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2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6676"/>
      </w:tblGrid>
      <w:tr w:rsidR="00C6645C" w:rsidRPr="004A58FD" w14:paraId="1CB27842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3479" w14:textId="77777777" w:rsidR="00C6645C" w:rsidRPr="004A58FD" w:rsidRDefault="00C6645C" w:rsidP="00C6645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5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B097" w14:textId="77777777" w:rsidR="00C6645C" w:rsidRPr="004A58FD" w:rsidRDefault="00C6645C" w:rsidP="00C6645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5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Full Form</w:t>
            </w:r>
          </w:p>
        </w:tc>
      </w:tr>
      <w:tr w:rsidR="00C6645C" w:rsidRPr="004A58FD" w14:paraId="66AF15C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48EF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TF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9AD8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Type of FRP</w:t>
            </w:r>
          </w:p>
        </w:tc>
      </w:tr>
      <w:tr w:rsidR="00C6645C" w:rsidRPr="004A58FD" w14:paraId="3C15EF9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4DCE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ME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C1DC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 xml:space="preserve">Elastic modulus of FRP </w:t>
            </w:r>
          </w:p>
        </w:tc>
      </w:tr>
      <w:tr w:rsidR="00C6645C" w:rsidRPr="004A58FD" w14:paraId="3823AFA4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1F17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RT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87C6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Hlk221392186"/>
            <w:r w:rsidRPr="006034F1">
              <w:rPr>
                <w:rFonts w:asciiTheme="majorBidi" w:hAnsiTheme="majorBidi" w:cstheme="majorBidi"/>
                <w:sz w:val="24"/>
                <w:szCs w:val="24"/>
              </w:rPr>
              <w:t>Tensile strength of FRP bars</w:t>
            </w:r>
            <w:bookmarkEnd w:id="0"/>
          </w:p>
        </w:tc>
      </w:tr>
      <w:tr w:rsidR="00C6645C" w:rsidRPr="004A58FD" w14:paraId="15290AFE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F1F5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034F1">
              <w:rPr>
                <w:rFonts w:asciiTheme="majorBidi" w:hAnsiTheme="majorBidi" w:cstheme="majorBidi"/>
                <w:sz w:val="24"/>
                <w:szCs w:val="24"/>
              </w:rPr>
              <w:t>Af</w:t>
            </w:r>
            <w:proofErr w:type="spellEnd"/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1382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Area of longitudinal FRP bars in the tension zone</w:t>
            </w:r>
          </w:p>
        </w:tc>
      </w:tr>
      <w:tr w:rsidR="00C6645C" w:rsidRPr="004A58FD" w14:paraId="5663B73B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5E8E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As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6056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Area of longitudinal steel bars in the compression zone</w:t>
            </w:r>
          </w:p>
        </w:tc>
      </w:tr>
      <w:tr w:rsidR="00C6645C" w:rsidRPr="004A58FD" w14:paraId="4C300BC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9332A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BF35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bookmarkStart w:id="1" w:name="_Hlk221392284"/>
            <w:r w:rsidRPr="006034F1">
              <w:rPr>
                <w:rFonts w:asciiTheme="majorBidi" w:hAnsiTheme="majorBidi" w:cstheme="majorBidi"/>
                <w:sz w:val="24"/>
                <w:szCs w:val="24"/>
              </w:rPr>
              <w:t>Diameter of stirrups</w:t>
            </w:r>
            <w:bookmarkEnd w:id="1"/>
          </w:p>
        </w:tc>
      </w:tr>
      <w:tr w:rsidR="00C6645C" w:rsidRPr="004A58FD" w14:paraId="2E616534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9B9F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ET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03CB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Stirrup spacing</w:t>
            </w:r>
          </w:p>
        </w:tc>
      </w:tr>
      <w:tr w:rsidR="00C6645C" w:rsidRPr="004A58FD" w14:paraId="215341DA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494A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8E13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Beam span length</w:t>
            </w:r>
          </w:p>
        </w:tc>
      </w:tr>
      <w:tr w:rsidR="00C6645C" w:rsidRPr="004A58FD" w14:paraId="3ACF44A8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FE99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AP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E21D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Beam cross-sectional area</w:t>
            </w:r>
          </w:p>
        </w:tc>
      </w:tr>
      <w:tr w:rsidR="00C6645C" w:rsidRPr="004A58FD" w14:paraId="0F507498" w14:textId="77777777" w:rsidTr="00C6645C">
        <w:trPr>
          <w:trHeight w:val="62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BDDE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Fc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C984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Concrete compressive strength</w:t>
            </w:r>
          </w:p>
        </w:tc>
      </w:tr>
      <w:tr w:rsidR="00C6645C" w:rsidRPr="004A58FD" w14:paraId="00A62DB7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A212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FS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3E84" w14:textId="77777777" w:rsidR="00C6645C" w:rsidRPr="006034F1" w:rsidRDefault="00C6645C" w:rsidP="00C6645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Ultimate flexural strength</w:t>
            </w:r>
          </w:p>
        </w:tc>
      </w:tr>
    </w:tbl>
    <w:p w14:paraId="30343E8C" w14:textId="02347E35" w:rsidR="002113F4" w:rsidRPr="004A58FD" w:rsidRDefault="00C6645C" w:rsidP="00C6645C">
      <w:pPr>
        <w:rPr>
          <w:rFonts w:asciiTheme="majorBidi" w:hAnsiTheme="majorBidi" w:cstheme="majorBidi"/>
          <w:b/>
          <w:bCs/>
          <w:sz w:val="24"/>
          <w:szCs w:val="24"/>
          <w:rtl/>
          <w:lang w:bidi="ar-TN"/>
        </w:rPr>
      </w:pPr>
      <w:r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 xml:space="preserve"> </w:t>
      </w:r>
      <w:r w:rsidR="004A58FD"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>F</w:t>
      </w:r>
      <w:r w:rsidR="004A58FD" w:rsidRPr="004A58FD"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>eature table</w:t>
      </w:r>
    </w:p>
    <w:sectPr w:rsidR="002113F4" w:rsidRPr="004A58FD" w:rsidSect="0013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B3"/>
    <w:rsid w:val="001346FA"/>
    <w:rsid w:val="001B299D"/>
    <w:rsid w:val="002113F4"/>
    <w:rsid w:val="002D5867"/>
    <w:rsid w:val="002F55B3"/>
    <w:rsid w:val="00394DAC"/>
    <w:rsid w:val="00407D30"/>
    <w:rsid w:val="004547BD"/>
    <w:rsid w:val="004A58FD"/>
    <w:rsid w:val="005B54CA"/>
    <w:rsid w:val="006034F1"/>
    <w:rsid w:val="00636817"/>
    <w:rsid w:val="00AC10D8"/>
    <w:rsid w:val="00C6645C"/>
    <w:rsid w:val="00D52EB3"/>
    <w:rsid w:val="00E616C6"/>
    <w:rsid w:val="00FE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CEF1"/>
  <w15:chartTrackingRefBased/>
  <w15:docId w15:val="{44FA9C4B-E659-498D-9405-0F2EC3DE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DAC"/>
    <w:pPr>
      <w:spacing w:line="256" w:lineRule="auto"/>
    </w:pPr>
    <w:rPr>
      <w:rFonts w:ascii="Calibri" w:eastAsia="Calibri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LENOVO_M</dc:creator>
  <cp:keywords/>
  <dc:description/>
  <cp:lastModifiedBy>LENOVO_M</cp:lastModifiedBy>
  <cp:revision>21</cp:revision>
  <dcterms:created xsi:type="dcterms:W3CDTF">2026-02-07T16:22:00Z</dcterms:created>
  <dcterms:modified xsi:type="dcterms:W3CDTF">2026-02-07T19:01:00Z</dcterms:modified>
</cp:coreProperties>
</file>