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Y="21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6676"/>
      </w:tblGrid>
      <w:tr w:rsidR="00C6645C" w:rsidRPr="004A58FD" w14:paraId="1CB27842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A3479" w14:textId="77777777" w:rsidR="00C6645C" w:rsidRPr="004A58FD" w:rsidRDefault="00C6645C" w:rsidP="00C6645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A58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Abbreviation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B097" w14:textId="77777777" w:rsidR="00C6645C" w:rsidRPr="004A58FD" w:rsidRDefault="00C6645C" w:rsidP="00C6645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A58F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Full Form</w:t>
            </w:r>
          </w:p>
        </w:tc>
      </w:tr>
      <w:tr w:rsidR="0094780C" w:rsidRPr="004A58FD" w14:paraId="66AF15C6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C48EF" w14:textId="14C2203F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4780C">
              <w:rPr>
                <w:rFonts w:asciiTheme="majorBidi" w:hAnsiTheme="majorBidi" w:cstheme="majorBidi"/>
                <w:sz w:val="24"/>
                <w:szCs w:val="24"/>
              </w:rPr>
              <w:t>AT (mm²)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69AD8" w14:textId="320A4777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D2776">
              <w:rPr>
                <w:rFonts w:ascii="Times New Roman" w:hAnsi="Times New Roman" w:cs="Times New Roman"/>
                <w:sz w:val="24"/>
                <w:szCs w:val="24"/>
              </w:rPr>
              <w:t>Beam cross-sectional area</w:t>
            </w:r>
          </w:p>
        </w:tc>
      </w:tr>
      <w:tr w:rsidR="0094780C" w:rsidRPr="004A58FD" w14:paraId="3C15EF96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34DCE" w14:textId="3BF019C8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4780C">
              <w:rPr>
                <w:rFonts w:asciiTheme="majorBidi" w:hAnsiTheme="majorBidi" w:cstheme="majorBidi"/>
                <w:sz w:val="24"/>
                <w:szCs w:val="24"/>
              </w:rPr>
              <w:t>L (mm)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C1DC" w14:textId="01F85F74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D2776">
              <w:rPr>
                <w:rFonts w:ascii="Times New Roman" w:hAnsi="Times New Roman" w:cs="Times New Roman"/>
                <w:sz w:val="24"/>
                <w:szCs w:val="24"/>
              </w:rPr>
              <w:t>Beam span length</w:t>
            </w:r>
          </w:p>
        </w:tc>
      </w:tr>
      <w:tr w:rsidR="0094780C" w:rsidRPr="004A58FD" w14:paraId="3823AFA4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1F17" w14:textId="5C029849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r w:rsidRPr="0094780C">
              <w:rPr>
                <w:rFonts w:asciiTheme="majorBidi" w:hAnsiTheme="majorBidi" w:cstheme="majorBidi"/>
                <w:sz w:val="24"/>
                <w:szCs w:val="24"/>
              </w:rPr>
              <w:t xml:space="preserve"> (mm)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687C6" w14:textId="580E2125" w:rsidR="0094780C" w:rsidRPr="0094780C" w:rsidRDefault="0094780C" w:rsidP="009478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D2776">
              <w:rPr>
                <w:rFonts w:ascii="Times New Roman" w:hAnsi="Times New Roman" w:cs="Times New Roman"/>
                <w:sz w:val="24"/>
                <w:szCs w:val="24"/>
              </w:rPr>
              <w:t>Effective depth</w:t>
            </w:r>
          </w:p>
        </w:tc>
      </w:tr>
      <w:tr w:rsidR="0094780C" w:rsidRPr="004A58FD" w14:paraId="15290AFE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F1F5" w14:textId="0B277328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4780C">
              <w:rPr>
                <w:rFonts w:asciiTheme="majorBidi" w:hAnsiTheme="majorBidi" w:cstheme="majorBidi"/>
                <w:sz w:val="24"/>
                <w:szCs w:val="24"/>
              </w:rPr>
              <w:t>a/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  <w:proofErr w:type="spellEnd"/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1382" w14:textId="6EC26BC3" w:rsidR="0094780C" w:rsidRPr="001E1F44" w:rsidRDefault="001E1F44" w:rsidP="001E1F44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 w:rsidRPr="000D2776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 xml:space="preserve">Shear span-to-depth ratio </w:t>
            </w:r>
          </w:p>
        </w:tc>
      </w:tr>
      <w:tr w:rsidR="0094780C" w:rsidRPr="004A58FD" w14:paraId="5663B73B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5E8E" w14:textId="33AA89A8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4780C">
              <w:rPr>
                <w:rFonts w:asciiTheme="majorBidi" w:hAnsiTheme="majorBidi" w:cstheme="majorBidi"/>
                <w:sz w:val="24"/>
                <w:szCs w:val="24"/>
              </w:rPr>
              <w:t>EC (</w:t>
            </w:r>
            <w:proofErr w:type="spellStart"/>
            <w:r w:rsidRPr="0094780C">
              <w:rPr>
                <w:rFonts w:asciiTheme="majorBidi" w:hAnsiTheme="majorBidi" w:cstheme="majorBidi"/>
                <w:sz w:val="24"/>
                <w:szCs w:val="24"/>
              </w:rPr>
              <w:t>GPa</w:t>
            </w:r>
            <w:proofErr w:type="spellEnd"/>
            <w:r w:rsidRPr="0094780C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36056" w14:textId="2FC48889" w:rsidR="0094780C" w:rsidRPr="005318FF" w:rsidRDefault="005318FF" w:rsidP="005318FF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 w:rsidRPr="000D2776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Concrete elastic modulus</w:t>
            </w:r>
          </w:p>
        </w:tc>
      </w:tr>
      <w:tr w:rsidR="0094780C" w:rsidRPr="004A58FD" w14:paraId="4C300BC6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9332A" w14:textId="4846C5B7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4780C">
              <w:rPr>
                <w:rFonts w:asciiTheme="majorBidi" w:hAnsiTheme="majorBidi" w:cstheme="majorBidi"/>
                <w:sz w:val="24"/>
                <w:szCs w:val="24"/>
              </w:rPr>
              <w:t>Ρf</w:t>
            </w:r>
            <w:proofErr w:type="spellEnd"/>
            <w:r w:rsidRPr="0094780C">
              <w:rPr>
                <w:rFonts w:asciiTheme="majorBidi" w:hAnsiTheme="majorBidi" w:cstheme="majorBidi"/>
                <w:sz w:val="24"/>
                <w:szCs w:val="24"/>
              </w:rPr>
              <w:t xml:space="preserve"> (%)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CBF35" w14:textId="07578633" w:rsidR="0094780C" w:rsidRPr="0094780C" w:rsidRDefault="0094780C" w:rsidP="0094780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 w:rsidRPr="000D2776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Longitudinal reinforcement ratio</w:t>
            </w:r>
          </w:p>
        </w:tc>
      </w:tr>
      <w:tr w:rsidR="0094780C" w:rsidRPr="004A58FD" w14:paraId="2E616534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09B9F" w14:textId="6C8D9D0E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4780C">
              <w:rPr>
                <w:rFonts w:asciiTheme="majorBidi" w:hAnsiTheme="majorBidi" w:cstheme="majorBidi"/>
                <w:sz w:val="24"/>
                <w:szCs w:val="24"/>
              </w:rPr>
              <w:t>EF (</w:t>
            </w:r>
            <w:proofErr w:type="spellStart"/>
            <w:r w:rsidRPr="0094780C">
              <w:rPr>
                <w:rFonts w:asciiTheme="majorBidi" w:hAnsiTheme="majorBidi" w:cstheme="majorBidi"/>
                <w:sz w:val="24"/>
                <w:szCs w:val="24"/>
              </w:rPr>
              <w:t>GPa</w:t>
            </w:r>
            <w:proofErr w:type="spellEnd"/>
            <w:r w:rsidRPr="0094780C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F03CB" w14:textId="6E207B8D" w:rsidR="0094780C" w:rsidRPr="0094780C" w:rsidRDefault="0094780C" w:rsidP="0094780C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</w:pPr>
            <w:r w:rsidRPr="000D2776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Elastic moduli of longitudinal FRP</w:t>
            </w:r>
          </w:p>
        </w:tc>
      </w:tr>
      <w:tr w:rsidR="0094780C" w:rsidRPr="004A58FD" w14:paraId="215341DA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4494A" w14:textId="15528603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94780C">
              <w:rPr>
                <w:rFonts w:asciiTheme="majorBidi" w:hAnsiTheme="majorBidi" w:cstheme="majorBidi"/>
                <w:sz w:val="24"/>
                <w:szCs w:val="24"/>
              </w:rPr>
              <w:t>Ρft</w:t>
            </w:r>
            <w:proofErr w:type="spellEnd"/>
            <w:r w:rsidRPr="0094780C">
              <w:rPr>
                <w:rFonts w:asciiTheme="majorBidi" w:hAnsiTheme="majorBidi" w:cstheme="majorBidi"/>
                <w:sz w:val="24"/>
                <w:szCs w:val="24"/>
              </w:rPr>
              <w:t xml:space="preserve"> (%)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8E13" w14:textId="141C9145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D2776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Transverse reinforcement ratio</w:t>
            </w:r>
          </w:p>
        </w:tc>
      </w:tr>
      <w:tr w:rsidR="0094780C" w:rsidRPr="004A58FD" w14:paraId="3ACF44A8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1FE99" w14:textId="0B2C037A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4780C">
              <w:rPr>
                <w:rFonts w:asciiTheme="majorBidi" w:hAnsiTheme="majorBidi" w:cstheme="majorBidi"/>
                <w:sz w:val="24"/>
                <w:szCs w:val="24"/>
              </w:rPr>
              <w:t>Eft (</w:t>
            </w:r>
            <w:proofErr w:type="spellStart"/>
            <w:r w:rsidRPr="0094780C">
              <w:rPr>
                <w:rFonts w:asciiTheme="majorBidi" w:hAnsiTheme="majorBidi" w:cstheme="majorBidi"/>
                <w:sz w:val="24"/>
                <w:szCs w:val="24"/>
              </w:rPr>
              <w:t>GPa</w:t>
            </w:r>
            <w:proofErr w:type="spellEnd"/>
            <w:r w:rsidRPr="0094780C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0E21D" w14:textId="3F7F0E59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D2776">
              <w:rPr>
                <w:rFonts w:asciiTheme="majorBidi" w:eastAsia="Times New Roman" w:hAnsiTheme="majorBidi" w:cstheme="majorBidi"/>
                <w:sz w:val="24"/>
                <w:szCs w:val="24"/>
                <w:lang w:eastAsia="fr-FR"/>
              </w:rPr>
              <w:t>Elastic moduli of transverse FRP</w:t>
            </w:r>
          </w:p>
        </w:tc>
      </w:tr>
      <w:tr w:rsidR="0094780C" w:rsidRPr="004A58FD" w14:paraId="0F507498" w14:textId="77777777" w:rsidTr="00C6645C">
        <w:trPr>
          <w:trHeight w:val="62"/>
        </w:trPr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BDDE" w14:textId="0DCD60CC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4780C">
              <w:rPr>
                <w:rFonts w:asciiTheme="majorBidi" w:hAnsiTheme="majorBidi" w:cstheme="majorBidi"/>
                <w:sz w:val="24"/>
                <w:szCs w:val="24"/>
              </w:rPr>
              <w:t>S (mm)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5C984" w14:textId="43D0DA2C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6034F1">
              <w:rPr>
                <w:rFonts w:asciiTheme="majorBidi" w:hAnsiTheme="majorBidi" w:cstheme="majorBidi"/>
                <w:sz w:val="24"/>
                <w:szCs w:val="24"/>
              </w:rPr>
              <w:t>Stirrup spacing</w:t>
            </w:r>
          </w:p>
        </w:tc>
      </w:tr>
      <w:tr w:rsidR="0094780C" w:rsidRPr="004A58FD" w14:paraId="00A62DB7" w14:textId="77777777" w:rsidTr="00C6645C"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5A212" w14:textId="7AF4EBC6" w:rsidR="0094780C" w:rsidRPr="006034F1" w:rsidRDefault="0094780C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4780C">
              <w:rPr>
                <w:rFonts w:asciiTheme="majorBidi" w:hAnsiTheme="majorBidi" w:cstheme="majorBidi"/>
                <w:sz w:val="24"/>
                <w:szCs w:val="24"/>
              </w:rPr>
              <w:t>VS (</w:t>
            </w:r>
            <w:proofErr w:type="spellStart"/>
            <w:r w:rsidRPr="0094780C">
              <w:rPr>
                <w:rFonts w:asciiTheme="majorBidi" w:hAnsiTheme="majorBidi" w:cstheme="majorBidi"/>
                <w:sz w:val="24"/>
                <w:szCs w:val="24"/>
              </w:rPr>
              <w:t>kN</w:t>
            </w:r>
            <w:proofErr w:type="spellEnd"/>
            <w:r w:rsidRPr="0094780C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6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3E84" w14:textId="6B4BA5C2" w:rsidR="0094780C" w:rsidRPr="006034F1" w:rsidRDefault="00890429" w:rsidP="009478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0D2776">
              <w:rPr>
                <w:rFonts w:ascii="Times New Roman" w:hAnsi="Times New Roman" w:cs="Times New Roman"/>
                <w:sz w:val="24"/>
                <w:szCs w:val="24"/>
              </w:rPr>
              <w:t>Ultimate shear strength</w:t>
            </w:r>
          </w:p>
        </w:tc>
      </w:tr>
    </w:tbl>
    <w:p w14:paraId="30343E8C" w14:textId="02347E35" w:rsidR="002113F4" w:rsidRPr="004A58FD" w:rsidRDefault="00C6645C" w:rsidP="00C6645C">
      <w:pPr>
        <w:rPr>
          <w:rFonts w:asciiTheme="majorBidi" w:hAnsiTheme="majorBidi" w:cstheme="majorBidi"/>
          <w:b/>
          <w:bCs/>
          <w:sz w:val="24"/>
          <w:szCs w:val="24"/>
          <w:rtl/>
          <w:lang w:bidi="ar-TN"/>
        </w:rPr>
      </w:pPr>
      <w:r>
        <w:rPr>
          <w:rFonts w:asciiTheme="majorBidi" w:hAnsiTheme="majorBidi" w:cstheme="majorBidi"/>
          <w:b/>
          <w:bCs/>
          <w:color w:val="000033"/>
          <w:sz w:val="24"/>
          <w:szCs w:val="24"/>
          <w:shd w:val="clear" w:color="auto" w:fill="FFFFFF"/>
        </w:rPr>
        <w:t xml:space="preserve"> </w:t>
      </w:r>
      <w:r w:rsidR="004A58FD">
        <w:rPr>
          <w:rFonts w:asciiTheme="majorBidi" w:hAnsiTheme="majorBidi" w:cstheme="majorBidi"/>
          <w:b/>
          <w:bCs/>
          <w:color w:val="000033"/>
          <w:sz w:val="24"/>
          <w:szCs w:val="24"/>
          <w:shd w:val="clear" w:color="auto" w:fill="FFFFFF"/>
        </w:rPr>
        <w:t>F</w:t>
      </w:r>
      <w:r w:rsidR="004A58FD" w:rsidRPr="004A58FD">
        <w:rPr>
          <w:rFonts w:asciiTheme="majorBidi" w:hAnsiTheme="majorBidi" w:cstheme="majorBidi"/>
          <w:b/>
          <w:bCs/>
          <w:color w:val="000033"/>
          <w:sz w:val="24"/>
          <w:szCs w:val="24"/>
          <w:shd w:val="clear" w:color="auto" w:fill="FFFFFF"/>
        </w:rPr>
        <w:t>eature table</w:t>
      </w:r>
    </w:p>
    <w:sectPr w:rsidR="002113F4" w:rsidRPr="004A58FD" w:rsidSect="00134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B3"/>
    <w:rsid w:val="001346FA"/>
    <w:rsid w:val="001B299D"/>
    <w:rsid w:val="001E1F44"/>
    <w:rsid w:val="002113F4"/>
    <w:rsid w:val="002D5867"/>
    <w:rsid w:val="002F55B3"/>
    <w:rsid w:val="00394DAC"/>
    <w:rsid w:val="00407D30"/>
    <w:rsid w:val="004547BD"/>
    <w:rsid w:val="004A58FD"/>
    <w:rsid w:val="005318FF"/>
    <w:rsid w:val="005B54CA"/>
    <w:rsid w:val="006034F1"/>
    <w:rsid w:val="00636817"/>
    <w:rsid w:val="00890429"/>
    <w:rsid w:val="0094780C"/>
    <w:rsid w:val="00AC10D8"/>
    <w:rsid w:val="00C6645C"/>
    <w:rsid w:val="00D52EB3"/>
    <w:rsid w:val="00E616C6"/>
    <w:rsid w:val="00FE5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0CEF1"/>
  <w15:chartTrackingRefBased/>
  <w15:docId w15:val="{44FA9C4B-E659-498D-9405-0F2EC3DE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DAC"/>
    <w:pPr>
      <w:spacing w:line="256" w:lineRule="auto"/>
    </w:pPr>
    <w:rPr>
      <w:rFonts w:ascii="Calibri" w:eastAsia="Calibri" w:hAnsi="Calibri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LENOVO_M</dc:creator>
  <cp:keywords/>
  <dc:description/>
  <cp:lastModifiedBy>LENOVO_M</cp:lastModifiedBy>
  <cp:revision>4</cp:revision>
  <dcterms:created xsi:type="dcterms:W3CDTF">2026-05-08T08:20:00Z</dcterms:created>
  <dcterms:modified xsi:type="dcterms:W3CDTF">2026-05-08T08:21:00Z</dcterms:modified>
</cp:coreProperties>
</file>