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program that asks the user to input a string then prints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* The total number of characters in the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* The string repeated 10 times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* The first character of the string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 The first three characters of the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 The last three characters of the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 The string backwards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Գրել ծրագիր, որը օգտատիրոջ մուտքագրած տեքստի (string) համար կտպի հետևյալը․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1. Ընդհանուր սիմվոլների քանակը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2. Տեքստը 10 անգամ կրկնած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3. Առաջին անդամը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4. Առաջին 3 անդամները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5. Վերջին 3 անդամները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6. Տեսքտը հակառակ շրջած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input_string = ‘Text’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should be :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’TextTextTextTextTextTextTextTextTextText’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’T’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’Tex’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‘ext’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’txeT’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 a function called `matches` that takes two strings as arguments and returns how many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matches there are between the strings. A match is where the two strings have the same character at the same index. For instance, `'python'` and `'path'` match in the first, third,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fourth characters, so the function should return 3.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Գրել `matches` անունով ֆունկցիա, որը կվերադարձնի տրված երկու string-ների սիմվոլների համընկումների քանակը։ Օրինակ՝ `'python'` և `'path'` string-ների համար, արդյունքը կլինի 3, քանի որ առաջին, երրորդ և չորրորդ սիմվոլները նույնն են։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matches('python', 'path') ==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matches('path', 'pathway') ==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matches('abcd', 'dcba') == 0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