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14F7" w14:textId="13DE18F7" w:rsidR="008E13D9" w:rsidRDefault="008E13D9" w:rsidP="008E13D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bidi="ar-EG"/>
        </w:rPr>
      </w:pPr>
      <w:r>
        <w:t xml:space="preserve">Error </w:t>
      </w:r>
      <w:proofErr w:type="gramStart"/>
      <w:r>
        <w:t>bar :are</w:t>
      </w:r>
      <w:proofErr w:type="gramEnd"/>
      <w:r>
        <w:t xml:space="preserve"> graphical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representations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variability of data and used on graphs to indicate the </w:t>
      </w:r>
      <w:r>
        <w:t>error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in a reported measurement. They give a general idea of how precise a measurement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ishow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far from the reported value the true (error free)</w:t>
      </w:r>
      <w:r w:rsidRPr="008E13D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B73B59">
        <w:rPr>
          <w:rFonts w:ascii="Arial" w:hAnsi="Arial" w:cs="Arial"/>
          <w:color w:val="202122"/>
          <w:sz w:val="21"/>
          <w:szCs w:val="21"/>
          <w:shd w:val="clear" w:color="auto" w:fill="FFFFFF"/>
          <w:lang w:bidi="ar-EG"/>
        </w:rPr>
        <w:t>s</w:t>
      </w:r>
    </w:p>
    <w:p w14:paraId="5C37947F" w14:textId="303036AB" w:rsidR="008E13D9" w:rsidRPr="008E13D9" w:rsidRDefault="008E13D9" w:rsidP="008E13D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Error bars can be used to compare visually two quantities if various other conditions hold</w:t>
      </w:r>
    </w:p>
    <w:sectPr w:rsidR="008E13D9" w:rsidRPr="008E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9"/>
    <w:rsid w:val="000F0322"/>
    <w:rsid w:val="008E13D9"/>
    <w:rsid w:val="00B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3F1C"/>
  <w15:chartTrackingRefBased/>
  <w15:docId w15:val="{10C45BA6-86D3-4316-809A-AB0B953B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Tadros</dc:creator>
  <cp:keywords/>
  <dc:description/>
  <cp:lastModifiedBy>Tadros</cp:lastModifiedBy>
  <cp:revision>1</cp:revision>
  <dcterms:created xsi:type="dcterms:W3CDTF">2022-07-05T19:03:00Z</dcterms:created>
  <dcterms:modified xsi:type="dcterms:W3CDTF">2022-07-05T19:37:00Z</dcterms:modified>
</cp:coreProperties>
</file>