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0B635" w14:textId="77777777" w:rsidR="001548F4" w:rsidRDefault="001548F4" w:rsidP="00582F27">
      <w:pPr>
        <w:spacing w:after="0" w:line="360" w:lineRule="auto"/>
        <w:rPr>
          <w:rFonts w:ascii="Times New Roman" w:hAnsi="Times New Roman" w:cs="Times New Roman"/>
          <w:b/>
          <w:bCs/>
          <w:sz w:val="24"/>
          <w:szCs w:val="24"/>
        </w:rPr>
      </w:pPr>
    </w:p>
    <w:p w14:paraId="2C5A2F9F" w14:textId="77777777" w:rsidR="00582F27" w:rsidRDefault="00582F27" w:rsidP="00582F27">
      <w:pPr>
        <w:spacing w:after="0" w:line="360" w:lineRule="auto"/>
        <w:rPr>
          <w:rFonts w:ascii="Times New Roman" w:hAnsi="Times New Roman" w:cs="Times New Roman"/>
          <w:b/>
          <w:bCs/>
          <w:sz w:val="24"/>
          <w:szCs w:val="24"/>
        </w:rPr>
      </w:pPr>
    </w:p>
    <w:p w14:paraId="03FB0738" w14:textId="67D9998C" w:rsidR="001548F4" w:rsidRDefault="006A420E" w:rsidP="001548F4">
      <w:pPr>
        <w:spacing w:after="0" w:line="360" w:lineRule="auto"/>
        <w:jc w:val="center"/>
        <w:rPr>
          <w:rFonts w:ascii="Times New Roman" w:hAnsi="Times New Roman" w:cs="Times New Roman"/>
          <w:b/>
          <w:bCs/>
          <w:sz w:val="24"/>
          <w:szCs w:val="24"/>
        </w:rPr>
      </w:pPr>
      <w:r w:rsidRPr="006A420E">
        <w:rPr>
          <w:rFonts w:ascii="Times New Roman" w:hAnsi="Times New Roman" w:cs="Times New Roman"/>
          <w:b/>
          <w:bCs/>
          <w:sz w:val="24"/>
          <w:szCs w:val="24"/>
        </w:rPr>
        <w:t xml:space="preserve">Tasarım 1 </w:t>
      </w:r>
      <w:r w:rsidR="0044657E">
        <w:rPr>
          <w:rFonts w:ascii="Times New Roman" w:hAnsi="Times New Roman" w:cs="Times New Roman"/>
          <w:b/>
          <w:bCs/>
          <w:sz w:val="24"/>
          <w:szCs w:val="24"/>
        </w:rPr>
        <w:t xml:space="preserve"> </w:t>
      </w:r>
      <w:r w:rsidRPr="006A420E">
        <w:rPr>
          <w:rFonts w:ascii="Times New Roman" w:hAnsi="Times New Roman" w:cs="Times New Roman"/>
          <w:b/>
          <w:bCs/>
          <w:sz w:val="24"/>
          <w:szCs w:val="24"/>
        </w:rPr>
        <w:t>Dersi</w:t>
      </w:r>
    </w:p>
    <w:p w14:paraId="6254EB60" w14:textId="4CA38E2E" w:rsidR="00582F27" w:rsidRPr="00582F27" w:rsidRDefault="00582F27" w:rsidP="00582F27">
      <w:pPr>
        <w:spacing w:after="0" w:line="360" w:lineRule="auto"/>
        <w:jc w:val="center"/>
        <w:rPr>
          <w:rFonts w:ascii="Times New Roman" w:hAnsi="Times New Roman" w:cs="Times New Roman"/>
          <w:b/>
          <w:bCs/>
          <w:sz w:val="24"/>
          <w:szCs w:val="24"/>
        </w:rPr>
      </w:pPr>
      <w:r w:rsidRPr="00582F27">
        <w:rPr>
          <w:rFonts w:ascii="Times New Roman" w:hAnsi="Times New Roman" w:cs="Times New Roman"/>
          <w:b/>
          <w:bCs/>
          <w:sz w:val="24"/>
          <w:szCs w:val="24"/>
        </w:rPr>
        <w:t>2025-2026 Güz Yarıyılı – Final Ödev Çalışması</w:t>
      </w:r>
    </w:p>
    <w:p w14:paraId="3F6690C4" w14:textId="6ED69EB5" w:rsidR="00404298" w:rsidRDefault="00404298" w:rsidP="00FE3A73">
      <w:pPr>
        <w:spacing w:after="0" w:line="360" w:lineRule="auto"/>
        <w:jc w:val="center"/>
        <w:rPr>
          <w:rFonts w:ascii="Times New Roman" w:hAnsi="Times New Roman" w:cs="Times New Roman"/>
          <w:b/>
          <w:bCs/>
          <w:sz w:val="24"/>
          <w:szCs w:val="24"/>
        </w:rPr>
      </w:pPr>
    </w:p>
    <w:p w14:paraId="5CCC7A94" w14:textId="77777777" w:rsidR="00404298" w:rsidRDefault="00404298" w:rsidP="00FE3A73">
      <w:pPr>
        <w:spacing w:after="0" w:line="360" w:lineRule="auto"/>
        <w:jc w:val="center"/>
        <w:rPr>
          <w:rFonts w:ascii="Times New Roman" w:hAnsi="Times New Roman" w:cs="Times New Roman"/>
          <w:b/>
          <w:bCs/>
          <w:sz w:val="24"/>
          <w:szCs w:val="24"/>
        </w:rPr>
      </w:pPr>
    </w:p>
    <w:p w14:paraId="2B8775A1" w14:textId="77777777" w:rsidR="00404298" w:rsidRDefault="00404298" w:rsidP="00FE3A73">
      <w:pPr>
        <w:spacing w:after="0" w:line="360" w:lineRule="auto"/>
        <w:jc w:val="center"/>
        <w:rPr>
          <w:rFonts w:ascii="Times New Roman" w:hAnsi="Times New Roman" w:cs="Times New Roman"/>
          <w:b/>
          <w:bCs/>
          <w:sz w:val="24"/>
          <w:szCs w:val="24"/>
        </w:rPr>
      </w:pPr>
    </w:p>
    <w:p w14:paraId="1E326D65" w14:textId="77777777" w:rsidR="00582F27" w:rsidRDefault="00582F27" w:rsidP="00FE3A73">
      <w:pPr>
        <w:spacing w:after="0" w:line="360" w:lineRule="auto"/>
        <w:jc w:val="center"/>
        <w:rPr>
          <w:rFonts w:ascii="Times New Roman" w:hAnsi="Times New Roman" w:cs="Times New Roman"/>
          <w:b/>
          <w:bCs/>
          <w:sz w:val="24"/>
          <w:szCs w:val="24"/>
        </w:rPr>
      </w:pPr>
    </w:p>
    <w:p w14:paraId="61956664" w14:textId="77777777" w:rsidR="00582F27" w:rsidRDefault="00582F27" w:rsidP="00FE3A73">
      <w:pPr>
        <w:spacing w:after="0" w:line="360" w:lineRule="auto"/>
        <w:jc w:val="center"/>
        <w:rPr>
          <w:rFonts w:ascii="Times New Roman" w:hAnsi="Times New Roman" w:cs="Times New Roman"/>
          <w:b/>
          <w:bCs/>
          <w:sz w:val="24"/>
          <w:szCs w:val="24"/>
        </w:rPr>
      </w:pPr>
    </w:p>
    <w:p w14:paraId="6CC509AE" w14:textId="77777777" w:rsidR="001548F4" w:rsidRDefault="001548F4" w:rsidP="00FE3A73">
      <w:pPr>
        <w:spacing w:after="0" w:line="360" w:lineRule="auto"/>
        <w:jc w:val="center"/>
        <w:rPr>
          <w:rFonts w:ascii="Times New Roman" w:hAnsi="Times New Roman" w:cs="Times New Roman"/>
          <w:b/>
          <w:bCs/>
          <w:sz w:val="24"/>
          <w:szCs w:val="24"/>
        </w:rPr>
      </w:pPr>
    </w:p>
    <w:p w14:paraId="5E113F76" w14:textId="77777777" w:rsidR="001548F4" w:rsidRDefault="001548F4" w:rsidP="00FE3A73">
      <w:pPr>
        <w:spacing w:after="0" w:line="360" w:lineRule="auto"/>
        <w:jc w:val="center"/>
        <w:rPr>
          <w:rFonts w:ascii="Times New Roman" w:hAnsi="Times New Roman" w:cs="Times New Roman"/>
          <w:b/>
          <w:bCs/>
          <w:sz w:val="24"/>
          <w:szCs w:val="24"/>
        </w:rPr>
      </w:pPr>
    </w:p>
    <w:p w14:paraId="59DC438C" w14:textId="77777777" w:rsidR="00582F27" w:rsidRDefault="00582F27" w:rsidP="00582F27">
      <w:pPr>
        <w:spacing w:after="0" w:line="360" w:lineRule="auto"/>
        <w:jc w:val="center"/>
        <w:rPr>
          <w:rFonts w:ascii="Times New Roman" w:hAnsi="Times New Roman" w:cs="Times New Roman"/>
          <w:b/>
          <w:bCs/>
          <w:sz w:val="24"/>
          <w:szCs w:val="24"/>
        </w:rPr>
      </w:pPr>
      <w:r w:rsidRPr="00F72DEA">
        <w:rPr>
          <w:rFonts w:ascii="Times New Roman" w:hAnsi="Times New Roman" w:cs="Times New Roman"/>
          <w:b/>
          <w:bCs/>
          <w:sz w:val="24"/>
          <w:szCs w:val="24"/>
        </w:rPr>
        <w:t>Zemu: Yapay Zekâ Destekli Öğrenme Asistanı</w:t>
      </w:r>
    </w:p>
    <w:p w14:paraId="173D3C41" w14:textId="77777777" w:rsidR="001548F4" w:rsidRDefault="001548F4" w:rsidP="00FE3A73">
      <w:pPr>
        <w:spacing w:after="0" w:line="360" w:lineRule="auto"/>
        <w:jc w:val="center"/>
        <w:rPr>
          <w:rFonts w:ascii="Times New Roman" w:hAnsi="Times New Roman" w:cs="Times New Roman"/>
          <w:b/>
          <w:bCs/>
          <w:sz w:val="24"/>
          <w:szCs w:val="24"/>
        </w:rPr>
      </w:pPr>
    </w:p>
    <w:p w14:paraId="233D45EF" w14:textId="77777777" w:rsidR="001548F4" w:rsidRDefault="001548F4" w:rsidP="00FE3A73">
      <w:pPr>
        <w:spacing w:after="0" w:line="360" w:lineRule="auto"/>
        <w:jc w:val="center"/>
        <w:rPr>
          <w:rFonts w:ascii="Times New Roman" w:hAnsi="Times New Roman" w:cs="Times New Roman"/>
          <w:b/>
          <w:bCs/>
          <w:sz w:val="24"/>
          <w:szCs w:val="24"/>
        </w:rPr>
      </w:pPr>
    </w:p>
    <w:p w14:paraId="00B09DC5" w14:textId="77777777" w:rsidR="00404298" w:rsidRDefault="00404298" w:rsidP="00FE3A73">
      <w:pPr>
        <w:spacing w:after="0" w:line="360" w:lineRule="auto"/>
        <w:jc w:val="center"/>
        <w:rPr>
          <w:rFonts w:ascii="Times New Roman" w:hAnsi="Times New Roman" w:cs="Times New Roman"/>
          <w:b/>
          <w:bCs/>
          <w:sz w:val="24"/>
          <w:szCs w:val="24"/>
        </w:rPr>
      </w:pPr>
    </w:p>
    <w:p w14:paraId="5A12CA23" w14:textId="77777777" w:rsidR="00582F27" w:rsidRDefault="00582F27" w:rsidP="00FE3A73">
      <w:pPr>
        <w:spacing w:after="0" w:line="360" w:lineRule="auto"/>
        <w:jc w:val="center"/>
        <w:rPr>
          <w:rFonts w:ascii="Times New Roman" w:hAnsi="Times New Roman" w:cs="Times New Roman"/>
          <w:b/>
          <w:bCs/>
          <w:sz w:val="24"/>
          <w:szCs w:val="24"/>
        </w:rPr>
      </w:pPr>
    </w:p>
    <w:p w14:paraId="6D86727F" w14:textId="77777777" w:rsidR="00582F27" w:rsidRDefault="00582F27" w:rsidP="00FE3A73">
      <w:pPr>
        <w:spacing w:after="0" w:line="360" w:lineRule="auto"/>
        <w:jc w:val="center"/>
        <w:rPr>
          <w:rFonts w:ascii="Times New Roman" w:hAnsi="Times New Roman" w:cs="Times New Roman"/>
          <w:b/>
          <w:bCs/>
          <w:sz w:val="24"/>
          <w:szCs w:val="24"/>
        </w:rPr>
      </w:pPr>
    </w:p>
    <w:p w14:paraId="12A14E09" w14:textId="77777777" w:rsidR="001548F4" w:rsidRDefault="001548F4" w:rsidP="00FE3A73">
      <w:pPr>
        <w:spacing w:after="0" w:line="360" w:lineRule="auto"/>
        <w:jc w:val="center"/>
        <w:rPr>
          <w:rFonts w:ascii="Times New Roman" w:hAnsi="Times New Roman" w:cs="Times New Roman"/>
          <w:b/>
          <w:bCs/>
          <w:sz w:val="24"/>
          <w:szCs w:val="24"/>
        </w:rPr>
      </w:pPr>
    </w:p>
    <w:p w14:paraId="513B5CFA" w14:textId="77777777" w:rsidR="001548F4" w:rsidRDefault="001548F4" w:rsidP="00FE3A73">
      <w:pPr>
        <w:spacing w:after="0" w:line="360" w:lineRule="auto"/>
        <w:jc w:val="center"/>
        <w:rPr>
          <w:rFonts w:ascii="Times New Roman" w:hAnsi="Times New Roman" w:cs="Times New Roman"/>
          <w:b/>
          <w:bCs/>
          <w:sz w:val="24"/>
          <w:szCs w:val="24"/>
        </w:rPr>
      </w:pPr>
    </w:p>
    <w:p w14:paraId="6D6AC084" w14:textId="77777777" w:rsidR="001548F4" w:rsidRDefault="001548F4" w:rsidP="00FE3A73">
      <w:pPr>
        <w:spacing w:after="0" w:line="360" w:lineRule="auto"/>
        <w:jc w:val="center"/>
        <w:rPr>
          <w:rFonts w:ascii="Times New Roman" w:hAnsi="Times New Roman" w:cs="Times New Roman"/>
          <w:b/>
          <w:bCs/>
          <w:sz w:val="24"/>
          <w:szCs w:val="24"/>
        </w:rPr>
      </w:pPr>
    </w:p>
    <w:p w14:paraId="78C21C0C" w14:textId="77777777" w:rsidR="00582F27" w:rsidRDefault="00582F27" w:rsidP="00582F27">
      <w:pPr>
        <w:spacing w:after="0" w:line="360" w:lineRule="auto"/>
        <w:jc w:val="center"/>
        <w:rPr>
          <w:rFonts w:ascii="Times New Roman" w:hAnsi="Times New Roman" w:cs="Times New Roman"/>
          <w:b/>
          <w:bCs/>
          <w:sz w:val="24"/>
          <w:szCs w:val="24"/>
        </w:rPr>
      </w:pPr>
    </w:p>
    <w:p w14:paraId="49BAEB73" w14:textId="77777777" w:rsidR="00582F27" w:rsidRDefault="00582F27" w:rsidP="00582F27">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Selvinur DUMAN</w:t>
      </w:r>
    </w:p>
    <w:p w14:paraId="22E7749E" w14:textId="77777777" w:rsidR="00582F27" w:rsidRDefault="00582F27" w:rsidP="00582F27">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2111012057</w:t>
      </w:r>
    </w:p>
    <w:p w14:paraId="2471A313" w14:textId="77777777" w:rsidR="00582F27" w:rsidRDefault="00582F27" w:rsidP="00582F27">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BİLGİSAYAR MÜHENDİSLİĞİ</w:t>
      </w:r>
    </w:p>
    <w:p w14:paraId="3F01CF47" w14:textId="77777777" w:rsidR="00404298" w:rsidRDefault="00404298" w:rsidP="00FE3A73">
      <w:pPr>
        <w:spacing w:after="0" w:line="360" w:lineRule="auto"/>
        <w:jc w:val="center"/>
        <w:rPr>
          <w:rFonts w:ascii="Times New Roman" w:hAnsi="Times New Roman" w:cs="Times New Roman"/>
          <w:b/>
          <w:bCs/>
          <w:sz w:val="24"/>
          <w:szCs w:val="24"/>
        </w:rPr>
      </w:pPr>
    </w:p>
    <w:p w14:paraId="43799AD4" w14:textId="77777777" w:rsidR="00404298" w:rsidRDefault="00404298" w:rsidP="00FE3A73">
      <w:pPr>
        <w:spacing w:after="0" w:line="360" w:lineRule="auto"/>
        <w:jc w:val="center"/>
        <w:rPr>
          <w:rFonts w:ascii="Times New Roman" w:hAnsi="Times New Roman" w:cs="Times New Roman"/>
          <w:b/>
          <w:bCs/>
          <w:sz w:val="24"/>
          <w:szCs w:val="24"/>
        </w:rPr>
      </w:pPr>
    </w:p>
    <w:p w14:paraId="2B358E29" w14:textId="77777777" w:rsidR="00404298" w:rsidRDefault="00404298" w:rsidP="00FE3A73">
      <w:pPr>
        <w:spacing w:after="0" w:line="360" w:lineRule="auto"/>
        <w:jc w:val="center"/>
        <w:rPr>
          <w:rFonts w:ascii="Times New Roman" w:hAnsi="Times New Roman" w:cs="Times New Roman"/>
          <w:b/>
          <w:bCs/>
          <w:sz w:val="24"/>
          <w:szCs w:val="24"/>
        </w:rPr>
      </w:pPr>
    </w:p>
    <w:p w14:paraId="409B77E3" w14:textId="77777777" w:rsidR="00404298" w:rsidRDefault="00404298" w:rsidP="00FE3A73">
      <w:pPr>
        <w:spacing w:after="0" w:line="360" w:lineRule="auto"/>
        <w:jc w:val="center"/>
        <w:rPr>
          <w:rFonts w:ascii="Times New Roman" w:hAnsi="Times New Roman" w:cs="Times New Roman"/>
          <w:b/>
          <w:bCs/>
          <w:sz w:val="24"/>
          <w:szCs w:val="24"/>
        </w:rPr>
      </w:pPr>
    </w:p>
    <w:p w14:paraId="275313C3" w14:textId="77777777" w:rsidR="001548F4" w:rsidRDefault="001548F4" w:rsidP="00FE3A73">
      <w:pPr>
        <w:spacing w:after="0" w:line="360" w:lineRule="auto"/>
        <w:jc w:val="center"/>
        <w:rPr>
          <w:rFonts w:ascii="Times New Roman" w:hAnsi="Times New Roman" w:cs="Times New Roman"/>
          <w:b/>
          <w:bCs/>
          <w:sz w:val="24"/>
          <w:szCs w:val="24"/>
        </w:rPr>
      </w:pPr>
    </w:p>
    <w:p w14:paraId="3929E094" w14:textId="77777777" w:rsidR="001548F4" w:rsidRDefault="001548F4" w:rsidP="00FE3A73">
      <w:pPr>
        <w:spacing w:after="0" w:line="360" w:lineRule="auto"/>
        <w:jc w:val="center"/>
        <w:rPr>
          <w:rFonts w:ascii="Times New Roman" w:hAnsi="Times New Roman" w:cs="Times New Roman"/>
          <w:b/>
          <w:bCs/>
          <w:sz w:val="24"/>
          <w:szCs w:val="24"/>
        </w:rPr>
      </w:pPr>
    </w:p>
    <w:p w14:paraId="609C1812" w14:textId="77777777" w:rsidR="001548F4" w:rsidRDefault="001548F4" w:rsidP="00FE3A73">
      <w:pPr>
        <w:spacing w:after="0" w:line="360" w:lineRule="auto"/>
        <w:jc w:val="center"/>
        <w:rPr>
          <w:rFonts w:ascii="Times New Roman" w:hAnsi="Times New Roman" w:cs="Times New Roman"/>
          <w:b/>
          <w:bCs/>
          <w:sz w:val="24"/>
          <w:szCs w:val="24"/>
        </w:rPr>
      </w:pPr>
    </w:p>
    <w:p w14:paraId="5F545323" w14:textId="77777777" w:rsidR="001548F4" w:rsidRDefault="001548F4" w:rsidP="00FE3A73">
      <w:pPr>
        <w:spacing w:after="0" w:line="360" w:lineRule="auto"/>
        <w:jc w:val="center"/>
        <w:rPr>
          <w:rFonts w:ascii="Times New Roman" w:hAnsi="Times New Roman" w:cs="Times New Roman"/>
          <w:b/>
          <w:bCs/>
          <w:sz w:val="24"/>
          <w:szCs w:val="24"/>
        </w:rPr>
      </w:pPr>
    </w:p>
    <w:p w14:paraId="2B08567F" w14:textId="77777777" w:rsidR="001548F4" w:rsidRDefault="001548F4" w:rsidP="00FE3A73">
      <w:pPr>
        <w:spacing w:after="0" w:line="360" w:lineRule="auto"/>
        <w:jc w:val="center"/>
        <w:rPr>
          <w:rFonts w:ascii="Times New Roman" w:hAnsi="Times New Roman" w:cs="Times New Roman"/>
          <w:b/>
          <w:bCs/>
          <w:sz w:val="24"/>
          <w:szCs w:val="24"/>
        </w:rPr>
      </w:pPr>
    </w:p>
    <w:p w14:paraId="6326EAE4" w14:textId="05AC0519" w:rsidR="00582F27" w:rsidRDefault="00582F27" w:rsidP="00582F27">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Isparta – 202</w:t>
      </w:r>
      <w:r>
        <w:rPr>
          <w:rFonts w:ascii="Times New Roman" w:hAnsi="Times New Roman" w:cs="Times New Roman"/>
          <w:b/>
          <w:bCs/>
          <w:sz w:val="24"/>
          <w:szCs w:val="24"/>
        </w:rPr>
        <w:t>6</w:t>
      </w:r>
    </w:p>
    <w:p w14:paraId="4A08E495" w14:textId="77777777" w:rsidR="00404298" w:rsidRDefault="00404298" w:rsidP="00FE3A73">
      <w:pPr>
        <w:spacing w:after="0" w:line="360" w:lineRule="auto"/>
        <w:jc w:val="center"/>
        <w:rPr>
          <w:rFonts w:ascii="Times New Roman" w:hAnsi="Times New Roman" w:cs="Times New Roman"/>
          <w:b/>
          <w:bCs/>
          <w:sz w:val="24"/>
          <w:szCs w:val="24"/>
        </w:rPr>
      </w:pPr>
    </w:p>
    <w:p w14:paraId="6D23E076" w14:textId="77777777" w:rsidR="00582F27" w:rsidRPr="00582F27" w:rsidRDefault="00582F27" w:rsidP="00FE3A73">
      <w:pPr>
        <w:spacing w:after="0" w:line="360" w:lineRule="auto"/>
        <w:jc w:val="center"/>
        <w:rPr>
          <w:rFonts w:ascii="Times New Roman" w:hAnsi="Times New Roman" w:cs="Times New Roman"/>
          <w:b/>
          <w:bCs/>
          <w:sz w:val="24"/>
          <w:szCs w:val="24"/>
        </w:rPr>
      </w:pPr>
    </w:p>
    <w:p w14:paraId="5235FB60" w14:textId="77777777" w:rsidR="001548F4" w:rsidRPr="00582F27" w:rsidRDefault="001548F4" w:rsidP="00FE3A73">
      <w:pPr>
        <w:spacing w:after="0" w:line="360" w:lineRule="auto"/>
        <w:jc w:val="center"/>
        <w:rPr>
          <w:rFonts w:ascii="Times New Roman" w:hAnsi="Times New Roman" w:cs="Times New Roman"/>
          <w:b/>
          <w:bCs/>
          <w:sz w:val="24"/>
          <w:szCs w:val="24"/>
        </w:rPr>
        <w:sectPr w:rsidR="001548F4" w:rsidRPr="00582F27" w:rsidSect="001548F4">
          <w:type w:val="continuous"/>
          <w:pgSz w:w="11906" w:h="16838"/>
          <w:pgMar w:top="1417" w:right="1417" w:bottom="1417" w:left="1417" w:header="708" w:footer="708" w:gutter="0"/>
          <w:pgBorders w:display="firstPage"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pPr>
    </w:p>
    <w:p w14:paraId="14670E2C" w14:textId="77777777" w:rsidR="00582F27" w:rsidRPr="00582F27" w:rsidRDefault="00582F27" w:rsidP="00582F27">
      <w:pPr>
        <w:spacing w:after="0" w:line="360" w:lineRule="auto"/>
        <w:jc w:val="center"/>
        <w:rPr>
          <w:rFonts w:ascii="Times New Roman" w:hAnsi="Times New Roman" w:cs="Times New Roman"/>
          <w:b/>
          <w:bCs/>
          <w:sz w:val="28"/>
          <w:szCs w:val="28"/>
        </w:rPr>
      </w:pPr>
      <w:r w:rsidRPr="00582F27">
        <w:rPr>
          <w:rFonts w:ascii="Times New Roman" w:hAnsi="Times New Roman" w:cs="Times New Roman"/>
          <w:b/>
          <w:bCs/>
          <w:sz w:val="28"/>
          <w:szCs w:val="28"/>
        </w:rPr>
        <w:t>Zemu: Yapay Zekâ Destekli Öğrenme Asistanı</w:t>
      </w:r>
    </w:p>
    <w:p w14:paraId="011A7054" w14:textId="77777777" w:rsidR="00582F27" w:rsidRPr="00582F27" w:rsidRDefault="00582F27" w:rsidP="00FE3A73">
      <w:pPr>
        <w:spacing w:after="0" w:line="360" w:lineRule="auto"/>
        <w:jc w:val="center"/>
        <w:rPr>
          <w:rFonts w:ascii="Times New Roman" w:hAnsi="Times New Roman" w:cs="Times New Roman"/>
          <w:sz w:val="24"/>
          <w:szCs w:val="24"/>
        </w:rPr>
      </w:pPr>
    </w:p>
    <w:p w14:paraId="6D8E635D" w14:textId="77777777" w:rsidR="00582F27" w:rsidRDefault="00582F27" w:rsidP="00582F27">
      <w:pPr>
        <w:spacing w:after="0" w:line="360" w:lineRule="auto"/>
        <w:rPr>
          <w:rFonts w:ascii="Times New Roman" w:hAnsi="Times New Roman" w:cs="Times New Roman"/>
          <w:b/>
          <w:bCs/>
          <w:sz w:val="24"/>
          <w:szCs w:val="24"/>
        </w:rPr>
      </w:pPr>
    </w:p>
    <w:p w14:paraId="42DE5DFC" w14:textId="57EE570D" w:rsidR="00582F27" w:rsidRPr="00582F27" w:rsidRDefault="00582F27" w:rsidP="00582F27">
      <w:pPr>
        <w:spacing w:after="0" w:line="360" w:lineRule="auto"/>
        <w:rPr>
          <w:rFonts w:ascii="Times New Roman" w:hAnsi="Times New Roman" w:cs="Times New Roman"/>
          <w:b/>
          <w:bCs/>
          <w:sz w:val="24"/>
          <w:szCs w:val="24"/>
        </w:rPr>
      </w:pPr>
      <w:r w:rsidRPr="00582F27">
        <w:rPr>
          <w:rFonts w:ascii="Times New Roman" w:hAnsi="Times New Roman" w:cs="Times New Roman"/>
          <w:b/>
          <w:bCs/>
          <w:sz w:val="24"/>
          <w:szCs w:val="24"/>
        </w:rPr>
        <w:t>Öz</w:t>
      </w:r>
    </w:p>
    <w:p w14:paraId="67C8779E" w14:textId="77777777" w:rsidR="00582F27" w:rsidRPr="00582F27" w:rsidRDefault="00582F27" w:rsidP="00582F27">
      <w:pPr>
        <w:spacing w:after="0" w:line="360" w:lineRule="auto"/>
        <w:rPr>
          <w:rFonts w:ascii="Times New Roman" w:hAnsi="Times New Roman" w:cs="Times New Roman"/>
          <w:sz w:val="24"/>
          <w:szCs w:val="24"/>
        </w:rPr>
      </w:pPr>
    </w:p>
    <w:p w14:paraId="10A1D7E5" w14:textId="77777777" w:rsidR="00582F27" w:rsidRPr="00582F27" w:rsidRDefault="00582F27" w:rsidP="00582F27">
      <w:pPr>
        <w:spacing w:after="0" w:line="360" w:lineRule="auto"/>
        <w:rPr>
          <w:rFonts w:ascii="Times New Roman" w:hAnsi="Times New Roman" w:cs="Times New Roman"/>
          <w:sz w:val="24"/>
          <w:szCs w:val="24"/>
        </w:rPr>
      </w:pPr>
      <w:r w:rsidRPr="00582F27">
        <w:rPr>
          <w:rFonts w:ascii="Times New Roman" w:hAnsi="Times New Roman" w:cs="Times New Roman"/>
          <w:sz w:val="24"/>
          <w:szCs w:val="24"/>
        </w:rPr>
        <w:t>Bu çalışma, ortaokul öğrencilerinin soru çözme sırasında yapay zekâdan “doğrudan cevap” almaya yönelmesini azaltmayı hedefleyen Zemu öğrenme asistanının arayüz tasarımını sunar. Zemu, öğrencinin takıldığı anları (pasif kalma/yanlış deneme) algılayarak sohbeti otomatik başlatır ve iki kademeli ipucu verir (kavram hatırlatma + strateji/alt adım). Tasarım; DEHB-duyarlı pastel renk paleti, tek odak prensibi ve yargısız mikro metinlerle bilişsel yükü azaltmayı amaçlar.</w:t>
      </w:r>
    </w:p>
    <w:p w14:paraId="2BE42A75" w14:textId="77777777" w:rsidR="00582F27" w:rsidRPr="00582F27" w:rsidRDefault="00582F27" w:rsidP="00582F27">
      <w:pPr>
        <w:spacing w:after="0" w:line="360" w:lineRule="auto"/>
        <w:rPr>
          <w:rFonts w:ascii="Times New Roman" w:hAnsi="Times New Roman" w:cs="Times New Roman"/>
          <w:sz w:val="24"/>
          <w:szCs w:val="24"/>
        </w:rPr>
      </w:pPr>
    </w:p>
    <w:p w14:paraId="6B3DA22B" w14:textId="77777777" w:rsidR="00582F27" w:rsidRDefault="00582F27" w:rsidP="00582F27">
      <w:pPr>
        <w:spacing w:after="0" w:line="360" w:lineRule="auto"/>
        <w:rPr>
          <w:rFonts w:ascii="Times New Roman" w:hAnsi="Times New Roman" w:cs="Times New Roman"/>
          <w:sz w:val="24"/>
          <w:szCs w:val="24"/>
        </w:rPr>
      </w:pPr>
      <w:r w:rsidRPr="00582F27">
        <w:rPr>
          <w:rFonts w:ascii="Times New Roman" w:hAnsi="Times New Roman" w:cs="Times New Roman"/>
          <w:sz w:val="24"/>
          <w:szCs w:val="24"/>
        </w:rPr>
        <w:t>Anahtar Sözcükler: yapay zekâ, scaffolding, DEHB, mobil arayüz, eğitim teknolojisi</w:t>
      </w:r>
    </w:p>
    <w:p w14:paraId="7CB57249" w14:textId="77777777" w:rsidR="00582F27" w:rsidRPr="00582F27" w:rsidRDefault="00582F27" w:rsidP="00582F27">
      <w:pPr>
        <w:spacing w:after="0" w:line="360" w:lineRule="auto"/>
        <w:rPr>
          <w:rFonts w:ascii="Times New Roman" w:hAnsi="Times New Roman" w:cs="Times New Roman"/>
          <w:sz w:val="24"/>
          <w:szCs w:val="24"/>
        </w:rPr>
      </w:pPr>
    </w:p>
    <w:p w14:paraId="36833964" w14:textId="77777777" w:rsidR="00582F27" w:rsidRPr="00582F27" w:rsidRDefault="00582F27" w:rsidP="00582F27">
      <w:pPr>
        <w:spacing w:after="0" w:line="360" w:lineRule="auto"/>
        <w:rPr>
          <w:rFonts w:ascii="Times New Roman" w:hAnsi="Times New Roman" w:cs="Times New Roman"/>
          <w:sz w:val="24"/>
          <w:szCs w:val="24"/>
        </w:rPr>
      </w:pPr>
    </w:p>
    <w:p w14:paraId="633D8F36" w14:textId="77777777" w:rsidR="00582F27" w:rsidRPr="00582F27" w:rsidRDefault="00582F27" w:rsidP="00582F27">
      <w:pPr>
        <w:spacing w:after="0" w:line="360" w:lineRule="auto"/>
        <w:rPr>
          <w:rFonts w:ascii="Times New Roman" w:hAnsi="Times New Roman" w:cs="Times New Roman"/>
          <w:b/>
          <w:bCs/>
          <w:sz w:val="24"/>
          <w:szCs w:val="24"/>
        </w:rPr>
      </w:pPr>
      <w:r w:rsidRPr="00582F27">
        <w:rPr>
          <w:rFonts w:ascii="Times New Roman" w:hAnsi="Times New Roman" w:cs="Times New Roman"/>
          <w:b/>
          <w:bCs/>
          <w:sz w:val="24"/>
          <w:szCs w:val="24"/>
        </w:rPr>
        <w:t>1. Giriş</w:t>
      </w:r>
    </w:p>
    <w:p w14:paraId="4BABFB4F" w14:textId="77777777" w:rsidR="00582F27" w:rsidRPr="00582F27" w:rsidRDefault="00582F27" w:rsidP="00582F27">
      <w:pPr>
        <w:spacing w:after="0" w:line="360" w:lineRule="auto"/>
        <w:rPr>
          <w:rFonts w:ascii="Times New Roman" w:hAnsi="Times New Roman" w:cs="Times New Roman"/>
          <w:sz w:val="24"/>
          <w:szCs w:val="24"/>
        </w:rPr>
      </w:pPr>
    </w:p>
    <w:p w14:paraId="1FD4E6BC" w14:textId="77777777" w:rsidR="00582F27" w:rsidRDefault="00582F27" w:rsidP="00582F27">
      <w:pPr>
        <w:spacing w:after="0" w:line="360" w:lineRule="auto"/>
        <w:rPr>
          <w:rFonts w:ascii="Times New Roman" w:hAnsi="Times New Roman" w:cs="Times New Roman"/>
          <w:sz w:val="24"/>
          <w:szCs w:val="24"/>
        </w:rPr>
      </w:pPr>
      <w:r w:rsidRPr="00582F27">
        <w:rPr>
          <w:rFonts w:ascii="Times New Roman" w:hAnsi="Times New Roman" w:cs="Times New Roman"/>
          <w:sz w:val="24"/>
          <w:szCs w:val="24"/>
        </w:rPr>
        <w:t>Üretken yapay zekâ araçlarına erişim kolaylaştıkça, öğrencilerin çözüm adımlarını üretmek yerine yanıtı hazır alma eğilimi artabilmektedir. Bu eğilim, özellikle ortaokul yaş grubunda problem çözme stratejilerinin gelişimini ve kalıcı öğrenmeyi olumsuz etkileyebilir. Zemu, bu riske karşı “cevap veren asistan” değil, “süreçte tutan koç” yaklaşımıyla tasarlanmıştır.</w:t>
      </w:r>
    </w:p>
    <w:p w14:paraId="7FC6BA0E" w14:textId="77777777" w:rsidR="00582F27" w:rsidRPr="00582F27" w:rsidRDefault="00582F27" w:rsidP="00582F27">
      <w:pPr>
        <w:spacing w:after="0" w:line="360" w:lineRule="auto"/>
        <w:rPr>
          <w:rFonts w:ascii="Times New Roman" w:hAnsi="Times New Roman" w:cs="Times New Roman"/>
          <w:sz w:val="24"/>
          <w:szCs w:val="24"/>
        </w:rPr>
      </w:pPr>
    </w:p>
    <w:p w14:paraId="45A47664" w14:textId="77777777" w:rsidR="00582F27" w:rsidRPr="00582F27" w:rsidRDefault="00582F27" w:rsidP="00582F27">
      <w:pPr>
        <w:spacing w:after="0" w:line="360" w:lineRule="auto"/>
        <w:rPr>
          <w:rFonts w:ascii="Times New Roman" w:hAnsi="Times New Roman" w:cs="Times New Roman"/>
          <w:b/>
          <w:bCs/>
          <w:sz w:val="24"/>
          <w:szCs w:val="24"/>
        </w:rPr>
      </w:pPr>
    </w:p>
    <w:p w14:paraId="515EA7BA" w14:textId="77777777" w:rsidR="00582F27" w:rsidRPr="00582F27" w:rsidRDefault="00582F27" w:rsidP="00582F27">
      <w:pPr>
        <w:spacing w:after="0" w:line="360" w:lineRule="auto"/>
        <w:rPr>
          <w:rFonts w:ascii="Times New Roman" w:hAnsi="Times New Roman" w:cs="Times New Roman"/>
          <w:b/>
          <w:bCs/>
          <w:sz w:val="24"/>
          <w:szCs w:val="24"/>
        </w:rPr>
      </w:pPr>
      <w:r w:rsidRPr="00582F27">
        <w:rPr>
          <w:rFonts w:ascii="Times New Roman" w:hAnsi="Times New Roman" w:cs="Times New Roman"/>
          <w:b/>
          <w:bCs/>
          <w:sz w:val="24"/>
          <w:szCs w:val="24"/>
        </w:rPr>
        <w:t>2. Problem Tanımı ve Hedefler</w:t>
      </w:r>
    </w:p>
    <w:p w14:paraId="37557CC3" w14:textId="77777777" w:rsidR="00582F27" w:rsidRPr="00582F27" w:rsidRDefault="00582F27" w:rsidP="00582F27">
      <w:pPr>
        <w:spacing w:after="0" w:line="360" w:lineRule="auto"/>
        <w:rPr>
          <w:rFonts w:ascii="Times New Roman" w:hAnsi="Times New Roman" w:cs="Times New Roman"/>
          <w:sz w:val="24"/>
          <w:szCs w:val="24"/>
        </w:rPr>
      </w:pPr>
    </w:p>
    <w:p w14:paraId="65A017C9" w14:textId="77777777" w:rsidR="00582F27" w:rsidRDefault="00582F27" w:rsidP="00582F27">
      <w:pPr>
        <w:spacing w:after="0" w:line="360" w:lineRule="auto"/>
        <w:rPr>
          <w:rFonts w:ascii="Times New Roman" w:hAnsi="Times New Roman" w:cs="Times New Roman"/>
          <w:sz w:val="24"/>
          <w:szCs w:val="24"/>
        </w:rPr>
      </w:pPr>
      <w:r w:rsidRPr="00582F27">
        <w:rPr>
          <w:rFonts w:ascii="Times New Roman" w:hAnsi="Times New Roman" w:cs="Times New Roman"/>
          <w:sz w:val="24"/>
          <w:szCs w:val="24"/>
        </w:rPr>
        <w:t>Problem, öğrencinin zorlandığı noktada düşünme sürecini bırakıp dış kaynağa yönelmesidir. Zemu’nun hedefi, öğrenciyi çözüm basamaklarında tutmaktır. Bu nedenle sistem doğrudan doğru cevabı vermez; iki seviyeli scaffolding sunar. Seviye-1 ipucu kavramı/ilk adımı hatırlatır, Seviye-2 ipucu ise strateji veya alt adımı işaret eder. İçerik dili ve terimleri, MEB kazanımlarıyla hizalanacak şekilde planlanmıştır.</w:t>
      </w:r>
    </w:p>
    <w:p w14:paraId="49BD56C8" w14:textId="77777777" w:rsidR="00582F27" w:rsidRPr="00582F27" w:rsidRDefault="00582F27" w:rsidP="00582F27">
      <w:pPr>
        <w:spacing w:after="0" w:line="360" w:lineRule="auto"/>
        <w:rPr>
          <w:rFonts w:ascii="Times New Roman" w:hAnsi="Times New Roman" w:cs="Times New Roman"/>
          <w:b/>
          <w:bCs/>
          <w:sz w:val="24"/>
          <w:szCs w:val="24"/>
        </w:rPr>
      </w:pPr>
    </w:p>
    <w:p w14:paraId="7FB70B8C" w14:textId="77777777" w:rsidR="00582F27" w:rsidRPr="00582F27" w:rsidRDefault="00582F27" w:rsidP="00582F27">
      <w:pPr>
        <w:spacing w:after="0" w:line="360" w:lineRule="auto"/>
        <w:rPr>
          <w:rFonts w:ascii="Times New Roman" w:hAnsi="Times New Roman" w:cs="Times New Roman"/>
          <w:b/>
          <w:bCs/>
          <w:sz w:val="24"/>
          <w:szCs w:val="24"/>
        </w:rPr>
      </w:pPr>
      <w:r w:rsidRPr="00582F27">
        <w:rPr>
          <w:rFonts w:ascii="Times New Roman" w:hAnsi="Times New Roman" w:cs="Times New Roman"/>
          <w:b/>
          <w:bCs/>
          <w:sz w:val="24"/>
          <w:szCs w:val="24"/>
        </w:rPr>
        <w:lastRenderedPageBreak/>
        <w:t>3. Hedef Kullanıcı ve Kullanım Senaryosu</w:t>
      </w:r>
    </w:p>
    <w:p w14:paraId="2C42F258" w14:textId="77777777" w:rsidR="00582F27" w:rsidRPr="00582F27" w:rsidRDefault="00582F27" w:rsidP="00582F27">
      <w:pPr>
        <w:spacing w:after="0" w:line="360" w:lineRule="auto"/>
        <w:rPr>
          <w:rFonts w:ascii="Times New Roman" w:hAnsi="Times New Roman" w:cs="Times New Roman"/>
          <w:sz w:val="24"/>
          <w:szCs w:val="24"/>
        </w:rPr>
      </w:pPr>
    </w:p>
    <w:p w14:paraId="1F57F6CF" w14:textId="77777777" w:rsidR="00582F27" w:rsidRPr="00582F27" w:rsidRDefault="00582F27" w:rsidP="00582F27">
      <w:pPr>
        <w:spacing w:after="0" w:line="360" w:lineRule="auto"/>
        <w:rPr>
          <w:rFonts w:ascii="Times New Roman" w:hAnsi="Times New Roman" w:cs="Times New Roman"/>
          <w:sz w:val="24"/>
          <w:szCs w:val="24"/>
        </w:rPr>
      </w:pPr>
      <w:r w:rsidRPr="00582F27">
        <w:rPr>
          <w:rFonts w:ascii="Times New Roman" w:hAnsi="Times New Roman" w:cs="Times New Roman"/>
          <w:sz w:val="24"/>
          <w:szCs w:val="24"/>
        </w:rPr>
        <w:t>Hedef kullanıcılar 11–14 yaş arası ortaokul öğrencileridir. İkincil kullanıcılar ebeveyn ve öğretmendir. Temel senaryoda öğrenci ders/ünite seçer ve soruyu çözer. Öğrenci belirli süre etkileşim kurmazsa veya yanlış seçenek işaretlerse Zemu, küçük bir panel ile “İpucu ister misin?” mesajını gösterir. Öğrenci kabul ederse önce Seviye-1, gerekirse Seviye-2 ipucu açılır; öğrenci işlemi kendi tamamlar ve uygulama, sonucu teşvik edici bir dille geri bildirir.</w:t>
      </w:r>
    </w:p>
    <w:p w14:paraId="0CA418B4" w14:textId="77777777" w:rsidR="00582F27" w:rsidRPr="00582F27" w:rsidRDefault="00582F27" w:rsidP="00582F27">
      <w:pPr>
        <w:spacing w:after="0" w:line="360" w:lineRule="auto"/>
        <w:rPr>
          <w:rFonts w:ascii="Times New Roman" w:hAnsi="Times New Roman" w:cs="Times New Roman"/>
          <w:b/>
          <w:bCs/>
          <w:sz w:val="24"/>
          <w:szCs w:val="24"/>
        </w:rPr>
      </w:pPr>
    </w:p>
    <w:p w14:paraId="0E545908" w14:textId="77777777" w:rsidR="00582F27" w:rsidRPr="00582F27" w:rsidRDefault="00582F27" w:rsidP="00582F27">
      <w:pPr>
        <w:spacing w:after="0" w:line="360" w:lineRule="auto"/>
        <w:rPr>
          <w:rFonts w:ascii="Times New Roman" w:hAnsi="Times New Roman" w:cs="Times New Roman"/>
          <w:b/>
          <w:bCs/>
          <w:sz w:val="24"/>
          <w:szCs w:val="24"/>
        </w:rPr>
      </w:pPr>
      <w:r w:rsidRPr="00582F27">
        <w:rPr>
          <w:rFonts w:ascii="Times New Roman" w:hAnsi="Times New Roman" w:cs="Times New Roman"/>
          <w:b/>
          <w:bCs/>
          <w:sz w:val="24"/>
          <w:szCs w:val="24"/>
        </w:rPr>
        <w:t>4. Arayüz Tasarımı ve Bilgi Mimarisi</w:t>
      </w:r>
    </w:p>
    <w:p w14:paraId="54E83EC1" w14:textId="77777777" w:rsidR="00582F27" w:rsidRPr="00582F27" w:rsidRDefault="00582F27" w:rsidP="00582F27">
      <w:pPr>
        <w:spacing w:after="0" w:line="360" w:lineRule="auto"/>
        <w:rPr>
          <w:rFonts w:ascii="Times New Roman" w:hAnsi="Times New Roman" w:cs="Times New Roman"/>
          <w:sz w:val="24"/>
          <w:szCs w:val="24"/>
        </w:rPr>
      </w:pPr>
    </w:p>
    <w:p w14:paraId="6CBC4A74" w14:textId="203B0BD4" w:rsidR="00582F27" w:rsidRPr="00582F27" w:rsidRDefault="00582F27" w:rsidP="00582F27">
      <w:pPr>
        <w:spacing w:after="0" w:line="360" w:lineRule="auto"/>
        <w:rPr>
          <w:rFonts w:ascii="Times New Roman" w:hAnsi="Times New Roman" w:cs="Times New Roman"/>
          <w:sz w:val="24"/>
          <w:szCs w:val="24"/>
        </w:rPr>
      </w:pPr>
      <w:r w:rsidRPr="00582F27">
        <w:rPr>
          <w:rFonts w:ascii="Times New Roman" w:hAnsi="Times New Roman" w:cs="Times New Roman"/>
          <w:sz w:val="24"/>
          <w:szCs w:val="24"/>
        </w:rPr>
        <w:t xml:space="preserve">Final prototipinde ana akış; (1) ders/ünite seçimi, (2) soru ekranı, (3) ipucu paneli, (4) kısa doğrulama adımı, (5) ebeveyn/öğretmen özet ekranı olarak kurgulanmıştır. Soru ekranında üstte ilerleme göstergesi, ortada soru alanı ve altta sınırlı eylem butonları (Kontrol Et / İpucu) yer alır. İpucu paneli açıldığında arka plan </w:t>
      </w:r>
      <w:r>
        <w:rPr>
          <w:rFonts w:ascii="Times New Roman" w:hAnsi="Times New Roman" w:cs="Times New Roman"/>
          <w:sz w:val="24"/>
          <w:szCs w:val="24"/>
        </w:rPr>
        <w:t>saydamlaşır ve</w:t>
      </w:r>
      <w:r w:rsidRPr="00582F27">
        <w:rPr>
          <w:rFonts w:ascii="Times New Roman" w:hAnsi="Times New Roman" w:cs="Times New Roman"/>
          <w:sz w:val="24"/>
          <w:szCs w:val="24"/>
        </w:rPr>
        <w:t xml:space="preserve"> odak tek bir ipucu metnine geçer; her ipucu tek eylem içerir (ör. “</w:t>
      </w:r>
      <w:r>
        <w:rPr>
          <w:rFonts w:ascii="Times New Roman" w:hAnsi="Times New Roman" w:cs="Times New Roman"/>
          <w:sz w:val="24"/>
          <w:szCs w:val="24"/>
        </w:rPr>
        <w:t>Ortalamayı bulmak için önce verilen değerleri toplamalıyız</w:t>
      </w:r>
      <w:r w:rsidRPr="00582F27">
        <w:rPr>
          <w:rFonts w:ascii="Times New Roman" w:hAnsi="Times New Roman" w:cs="Times New Roman"/>
          <w:sz w:val="24"/>
          <w:szCs w:val="24"/>
        </w:rPr>
        <w:t>.”).</w:t>
      </w:r>
    </w:p>
    <w:p w14:paraId="0E8123E7" w14:textId="77777777" w:rsidR="00582F27" w:rsidRPr="00582F27" w:rsidRDefault="00582F27" w:rsidP="00582F27">
      <w:pPr>
        <w:spacing w:after="0" w:line="360" w:lineRule="auto"/>
        <w:rPr>
          <w:rFonts w:ascii="Times New Roman" w:hAnsi="Times New Roman" w:cs="Times New Roman"/>
          <w:sz w:val="24"/>
          <w:szCs w:val="24"/>
        </w:rPr>
      </w:pPr>
    </w:p>
    <w:p w14:paraId="0B4B0DCB" w14:textId="77777777" w:rsidR="00582F27" w:rsidRPr="00582F27" w:rsidRDefault="00582F27" w:rsidP="00582F27">
      <w:pPr>
        <w:spacing w:after="0" w:line="360" w:lineRule="auto"/>
        <w:rPr>
          <w:rFonts w:ascii="Times New Roman" w:hAnsi="Times New Roman" w:cs="Times New Roman"/>
          <w:sz w:val="24"/>
          <w:szCs w:val="24"/>
        </w:rPr>
      </w:pPr>
      <w:r w:rsidRPr="00582F27">
        <w:rPr>
          <w:rFonts w:ascii="Times New Roman" w:hAnsi="Times New Roman" w:cs="Times New Roman"/>
          <w:sz w:val="24"/>
          <w:szCs w:val="24"/>
        </w:rPr>
        <w:t>Görsel dilde pastel taban + tek vurgu rengi yaklaşımı benimsenmiştir. Okunabilirlik için gövde metni 16–18 px eşleniğinde tutulmuş; dokunmatik hedefler minimum 44×44 px olacak şekilde planlanmıştır. Dil tonu yargısızdır: “Yanlış yaptın” yerine “Bu adımda takıldık, başka nasıl deneyebiliriz?” gibi kalıplar kullanılır.</w:t>
      </w:r>
    </w:p>
    <w:p w14:paraId="595CD30D" w14:textId="77777777" w:rsidR="00582F27" w:rsidRPr="00582F27" w:rsidRDefault="00582F27" w:rsidP="00582F27">
      <w:pPr>
        <w:spacing w:after="0" w:line="360" w:lineRule="auto"/>
        <w:rPr>
          <w:rFonts w:ascii="Times New Roman" w:hAnsi="Times New Roman" w:cs="Times New Roman"/>
          <w:sz w:val="24"/>
          <w:szCs w:val="24"/>
        </w:rPr>
      </w:pPr>
    </w:p>
    <w:p w14:paraId="59197D4D" w14:textId="77777777" w:rsidR="00582F27" w:rsidRPr="00582F27" w:rsidRDefault="00582F27" w:rsidP="00582F27">
      <w:pPr>
        <w:spacing w:after="0" w:line="360" w:lineRule="auto"/>
        <w:rPr>
          <w:rFonts w:ascii="Times New Roman" w:hAnsi="Times New Roman" w:cs="Times New Roman"/>
          <w:b/>
          <w:bCs/>
          <w:sz w:val="24"/>
          <w:szCs w:val="24"/>
        </w:rPr>
      </w:pPr>
      <w:r w:rsidRPr="00582F27">
        <w:rPr>
          <w:rFonts w:ascii="Times New Roman" w:hAnsi="Times New Roman" w:cs="Times New Roman"/>
          <w:b/>
          <w:bCs/>
          <w:sz w:val="24"/>
          <w:szCs w:val="24"/>
        </w:rPr>
        <w:t>5. Değerlendirme Yaklaşımı</w:t>
      </w:r>
    </w:p>
    <w:p w14:paraId="41E8DC2C" w14:textId="77777777" w:rsidR="00582F27" w:rsidRPr="00582F27" w:rsidRDefault="00582F27" w:rsidP="00582F27">
      <w:pPr>
        <w:spacing w:after="0" w:line="360" w:lineRule="auto"/>
        <w:rPr>
          <w:rFonts w:ascii="Times New Roman" w:hAnsi="Times New Roman" w:cs="Times New Roman"/>
          <w:sz w:val="24"/>
          <w:szCs w:val="24"/>
        </w:rPr>
      </w:pPr>
    </w:p>
    <w:p w14:paraId="1D535EBA" w14:textId="2DC75F12" w:rsidR="00582F27" w:rsidRPr="00582F27" w:rsidRDefault="00582F27" w:rsidP="00582F27">
      <w:pPr>
        <w:spacing w:after="0" w:line="360" w:lineRule="auto"/>
        <w:rPr>
          <w:rFonts w:ascii="Times New Roman" w:hAnsi="Times New Roman" w:cs="Times New Roman"/>
          <w:sz w:val="24"/>
          <w:szCs w:val="24"/>
        </w:rPr>
      </w:pPr>
      <w:r w:rsidRPr="00582F27">
        <w:rPr>
          <w:rFonts w:ascii="Times New Roman" w:hAnsi="Times New Roman" w:cs="Times New Roman"/>
          <w:sz w:val="24"/>
          <w:szCs w:val="24"/>
        </w:rPr>
        <w:t>Tasarım, Nielsen sezgisel ilkeleri ve temel erişilebilirlik kontrolleriyle gözden geçirilmiştir (tutarlılık, görünür geri bildirim, odak yönetimi ve kontrast). Prototip için kısa görev senaryoları hazırlanmış</w:t>
      </w:r>
      <w:r>
        <w:rPr>
          <w:rFonts w:ascii="Times New Roman" w:hAnsi="Times New Roman" w:cs="Times New Roman"/>
          <w:sz w:val="24"/>
          <w:szCs w:val="24"/>
        </w:rPr>
        <w:t xml:space="preserve"> </w:t>
      </w:r>
      <w:r w:rsidRPr="00582F27">
        <w:rPr>
          <w:rFonts w:ascii="Times New Roman" w:hAnsi="Times New Roman" w:cs="Times New Roman"/>
          <w:sz w:val="24"/>
          <w:szCs w:val="24"/>
        </w:rPr>
        <w:t>ve görev tamamlama süresinin raporlanması hedeflenmiştir.</w:t>
      </w:r>
    </w:p>
    <w:p w14:paraId="2265B7C6" w14:textId="77777777" w:rsidR="00582F27" w:rsidRPr="00582F27" w:rsidRDefault="00582F27" w:rsidP="00582F27">
      <w:pPr>
        <w:spacing w:after="0" w:line="360" w:lineRule="auto"/>
        <w:rPr>
          <w:rFonts w:ascii="Times New Roman" w:hAnsi="Times New Roman" w:cs="Times New Roman"/>
          <w:sz w:val="24"/>
          <w:szCs w:val="24"/>
        </w:rPr>
      </w:pPr>
    </w:p>
    <w:p w14:paraId="3347F53B" w14:textId="77777777" w:rsidR="00582F27" w:rsidRPr="00582F27" w:rsidRDefault="00582F27" w:rsidP="00582F27">
      <w:pPr>
        <w:spacing w:after="0" w:line="360" w:lineRule="auto"/>
        <w:rPr>
          <w:rFonts w:ascii="Times New Roman" w:hAnsi="Times New Roman" w:cs="Times New Roman"/>
          <w:b/>
          <w:bCs/>
          <w:sz w:val="24"/>
          <w:szCs w:val="24"/>
        </w:rPr>
      </w:pPr>
      <w:r w:rsidRPr="00582F27">
        <w:rPr>
          <w:rFonts w:ascii="Times New Roman" w:hAnsi="Times New Roman" w:cs="Times New Roman"/>
          <w:b/>
          <w:bCs/>
          <w:sz w:val="24"/>
          <w:szCs w:val="24"/>
        </w:rPr>
        <w:t>6. Sonuç ve Gelecek Çalışmalar</w:t>
      </w:r>
    </w:p>
    <w:p w14:paraId="6A97AB27" w14:textId="77777777" w:rsidR="00582F27" w:rsidRPr="00582F27" w:rsidRDefault="00582F27" w:rsidP="00582F27">
      <w:pPr>
        <w:spacing w:after="0" w:line="360" w:lineRule="auto"/>
        <w:rPr>
          <w:rFonts w:ascii="Times New Roman" w:hAnsi="Times New Roman" w:cs="Times New Roman"/>
          <w:sz w:val="24"/>
          <w:szCs w:val="24"/>
        </w:rPr>
      </w:pPr>
    </w:p>
    <w:p w14:paraId="578DE563" w14:textId="7817575A" w:rsidR="00582F27" w:rsidRPr="00582F27" w:rsidRDefault="00582F27" w:rsidP="00582F27">
      <w:pPr>
        <w:spacing w:after="0" w:line="360" w:lineRule="auto"/>
        <w:rPr>
          <w:rFonts w:ascii="Times New Roman" w:hAnsi="Times New Roman" w:cs="Times New Roman"/>
          <w:sz w:val="24"/>
          <w:szCs w:val="24"/>
        </w:rPr>
      </w:pPr>
      <w:r w:rsidRPr="00582F27">
        <w:rPr>
          <w:rFonts w:ascii="Times New Roman" w:hAnsi="Times New Roman" w:cs="Times New Roman"/>
          <w:sz w:val="24"/>
          <w:szCs w:val="24"/>
        </w:rPr>
        <w:t>Final tesliminde Zemu’nun arayüz tasarımı büyük ölçüde tamamlanmış; kullanıcı akışı, ipucu paneli etkileşimi, DEHB-duyarlı stil ilkeleri ve özet görünümü netleştirilmiştir. Gelecek adımda, soru–ipucu kütüphanesinin genişletilmesi, ipuçlarının yanlış türüne göre uyarlanması planlanmaktadır. İçerik entegrasyonunda resmî/izinli erişimlerin kullanılması; erişim yoksa kontrollü CSV/JSON içe aktarma gibi etik yöntemlerle ilerlenmesi hedeflenmektedir.</w:t>
      </w:r>
    </w:p>
    <w:p w14:paraId="79A5E838" w14:textId="77777777" w:rsidR="00582F27" w:rsidRPr="00582F27" w:rsidRDefault="00582F27" w:rsidP="00582F27">
      <w:pPr>
        <w:spacing w:after="0" w:line="360" w:lineRule="auto"/>
        <w:rPr>
          <w:rFonts w:ascii="Times New Roman" w:hAnsi="Times New Roman" w:cs="Times New Roman"/>
          <w:sz w:val="24"/>
          <w:szCs w:val="24"/>
        </w:rPr>
      </w:pPr>
    </w:p>
    <w:p w14:paraId="6CCAA3B4" w14:textId="77777777" w:rsidR="00582F27" w:rsidRPr="00582F27" w:rsidRDefault="00582F27" w:rsidP="00582F27">
      <w:pPr>
        <w:spacing w:after="0" w:line="360" w:lineRule="auto"/>
        <w:rPr>
          <w:rFonts w:ascii="Times New Roman" w:hAnsi="Times New Roman" w:cs="Times New Roman"/>
          <w:sz w:val="24"/>
          <w:szCs w:val="24"/>
        </w:rPr>
      </w:pPr>
      <w:r w:rsidRPr="00582F27">
        <w:rPr>
          <w:rFonts w:ascii="Times New Roman" w:hAnsi="Times New Roman" w:cs="Times New Roman"/>
          <w:sz w:val="24"/>
          <w:szCs w:val="24"/>
        </w:rPr>
        <w:t>Kaynakça</w:t>
      </w:r>
    </w:p>
    <w:p w14:paraId="34F717DE" w14:textId="77777777" w:rsidR="00582F27" w:rsidRPr="00582F27" w:rsidRDefault="00582F27" w:rsidP="00582F27">
      <w:pPr>
        <w:spacing w:after="0" w:line="360" w:lineRule="auto"/>
        <w:rPr>
          <w:rFonts w:ascii="Times New Roman" w:hAnsi="Times New Roman" w:cs="Times New Roman"/>
          <w:sz w:val="24"/>
          <w:szCs w:val="24"/>
        </w:rPr>
      </w:pPr>
    </w:p>
    <w:p w14:paraId="065B73A6" w14:textId="77777777" w:rsidR="00582F27" w:rsidRPr="00582F27" w:rsidRDefault="00582F27" w:rsidP="00582F27">
      <w:pPr>
        <w:spacing w:after="0" w:line="360" w:lineRule="auto"/>
        <w:rPr>
          <w:rFonts w:ascii="Times New Roman" w:hAnsi="Times New Roman" w:cs="Times New Roman"/>
          <w:sz w:val="24"/>
          <w:szCs w:val="24"/>
        </w:rPr>
      </w:pPr>
      <w:r w:rsidRPr="00582F27">
        <w:rPr>
          <w:rFonts w:ascii="Times New Roman" w:hAnsi="Times New Roman" w:cs="Times New Roman"/>
          <w:sz w:val="24"/>
          <w:szCs w:val="24"/>
        </w:rPr>
        <w:t>UNESCO. (2023). Guidance for generative AI in education and research.</w:t>
      </w:r>
    </w:p>
    <w:p w14:paraId="7D704C2A" w14:textId="77777777" w:rsidR="00582F27" w:rsidRPr="00582F27" w:rsidRDefault="00582F27" w:rsidP="00582F27">
      <w:pPr>
        <w:spacing w:after="0" w:line="360" w:lineRule="auto"/>
        <w:rPr>
          <w:rFonts w:ascii="Times New Roman" w:hAnsi="Times New Roman" w:cs="Times New Roman"/>
          <w:sz w:val="24"/>
          <w:szCs w:val="24"/>
        </w:rPr>
      </w:pPr>
      <w:r w:rsidRPr="00582F27">
        <w:rPr>
          <w:rFonts w:ascii="Times New Roman" w:hAnsi="Times New Roman" w:cs="Times New Roman"/>
          <w:sz w:val="24"/>
          <w:szCs w:val="24"/>
        </w:rPr>
        <w:t>Zhai, X., Wibowo, S. A., &amp; Li, Y. (2024). The effects of over-reliance on AI dialogue systems on students’ critical cognitive capabilities. Smart Learning Environments.</w:t>
      </w:r>
    </w:p>
    <w:p w14:paraId="5826F58C" w14:textId="77777777" w:rsidR="00582F27" w:rsidRPr="00582F27" w:rsidRDefault="00582F27" w:rsidP="00582F27">
      <w:pPr>
        <w:spacing w:after="0" w:line="360" w:lineRule="auto"/>
        <w:rPr>
          <w:rFonts w:ascii="Times New Roman" w:hAnsi="Times New Roman" w:cs="Times New Roman"/>
          <w:sz w:val="24"/>
          <w:szCs w:val="24"/>
        </w:rPr>
      </w:pPr>
      <w:r w:rsidRPr="00582F27">
        <w:rPr>
          <w:rFonts w:ascii="Times New Roman" w:hAnsi="Times New Roman" w:cs="Times New Roman"/>
          <w:sz w:val="24"/>
          <w:szCs w:val="24"/>
        </w:rPr>
        <w:t>Öktem, Z., &amp; Olguntürk, N. (2019). Effects of framing and the color red on in-class performances of children with attention deficit hyperactivity disorder. Education and Science.</w:t>
      </w:r>
    </w:p>
    <w:p w14:paraId="237FBB6B" w14:textId="69A6D34C" w:rsidR="00582F27" w:rsidRPr="00A33E77" w:rsidRDefault="00582F27" w:rsidP="00582F27">
      <w:pPr>
        <w:spacing w:after="0" w:line="360" w:lineRule="auto"/>
        <w:rPr>
          <w:rFonts w:ascii="Times New Roman" w:hAnsi="Times New Roman" w:cs="Times New Roman"/>
          <w:b/>
          <w:bCs/>
          <w:sz w:val="24"/>
          <w:szCs w:val="24"/>
        </w:rPr>
      </w:pPr>
      <w:r w:rsidRPr="00582F27">
        <w:rPr>
          <w:rFonts w:ascii="Times New Roman" w:hAnsi="Times New Roman" w:cs="Times New Roman"/>
          <w:sz w:val="24"/>
          <w:szCs w:val="24"/>
        </w:rPr>
        <w:t>Turner, J. L. (2023). Working towards establishing guidelines and more ethical methods for designing for and with the neurodivergent. Malmö University.</w:t>
      </w:r>
    </w:p>
    <w:sectPr w:rsidR="00582F27" w:rsidRPr="00A33E77" w:rsidSect="001548F4">
      <w:type w:val="continuous"/>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1C70CD"/>
    <w:multiLevelType w:val="hybridMultilevel"/>
    <w:tmpl w:val="568CC67A"/>
    <w:lvl w:ilvl="0" w:tplc="041F0005">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cs="Wingdings" w:hint="default"/>
      </w:rPr>
    </w:lvl>
    <w:lvl w:ilvl="3" w:tplc="041F0001" w:tentative="1">
      <w:start w:val="1"/>
      <w:numFmt w:val="bullet"/>
      <w:lvlText w:val=""/>
      <w:lvlJc w:val="left"/>
      <w:pPr>
        <w:ind w:left="2880" w:hanging="360"/>
      </w:pPr>
      <w:rPr>
        <w:rFonts w:ascii="Symbol" w:hAnsi="Symbol" w:cs="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cs="Wingdings" w:hint="default"/>
      </w:rPr>
    </w:lvl>
    <w:lvl w:ilvl="6" w:tplc="041F0001" w:tentative="1">
      <w:start w:val="1"/>
      <w:numFmt w:val="bullet"/>
      <w:lvlText w:val=""/>
      <w:lvlJc w:val="left"/>
      <w:pPr>
        <w:ind w:left="5040" w:hanging="360"/>
      </w:pPr>
      <w:rPr>
        <w:rFonts w:ascii="Symbol" w:hAnsi="Symbol" w:cs="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cs="Wingdings" w:hint="default"/>
      </w:rPr>
    </w:lvl>
  </w:abstractNum>
  <w:num w:numId="1" w16cid:durableId="2847792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3A73"/>
    <w:rsid w:val="00092C9E"/>
    <w:rsid w:val="001548F4"/>
    <w:rsid w:val="001C61F1"/>
    <w:rsid w:val="002970A6"/>
    <w:rsid w:val="00314509"/>
    <w:rsid w:val="003A7175"/>
    <w:rsid w:val="00404298"/>
    <w:rsid w:val="00436E5E"/>
    <w:rsid w:val="0044657E"/>
    <w:rsid w:val="004D3103"/>
    <w:rsid w:val="00574F86"/>
    <w:rsid w:val="00582F27"/>
    <w:rsid w:val="00613015"/>
    <w:rsid w:val="006A420E"/>
    <w:rsid w:val="007E7100"/>
    <w:rsid w:val="00866705"/>
    <w:rsid w:val="00972CB3"/>
    <w:rsid w:val="00A33E77"/>
    <w:rsid w:val="00A56717"/>
    <w:rsid w:val="00BA426A"/>
    <w:rsid w:val="00C36A1C"/>
    <w:rsid w:val="00C9483C"/>
    <w:rsid w:val="00DE5D9D"/>
    <w:rsid w:val="00EB62A7"/>
    <w:rsid w:val="00F60541"/>
    <w:rsid w:val="00F77689"/>
    <w:rsid w:val="00F809CC"/>
    <w:rsid w:val="00FE3A7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AE1788"/>
  <w15:chartTrackingRefBased/>
  <w15:docId w15:val="{F4322CE6-C3A4-48CE-AB4C-2CC4BC537F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E3A73"/>
    <w:pPr>
      <w:ind w:left="720"/>
      <w:contextualSpacing/>
    </w:pPr>
  </w:style>
  <w:style w:type="table" w:styleId="TableGrid">
    <w:name w:val="Table Grid"/>
    <w:basedOn w:val="TableNormal"/>
    <w:uiPriority w:val="39"/>
    <w:rsid w:val="00FE3A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548F4"/>
    <w:rPr>
      <w:color w:val="0563C1" w:themeColor="hyperlink"/>
      <w:u w:val="single"/>
    </w:rPr>
  </w:style>
  <w:style w:type="character" w:styleId="UnresolvedMention">
    <w:name w:val="Unresolved Mention"/>
    <w:basedOn w:val="DefaultParagraphFont"/>
    <w:uiPriority w:val="99"/>
    <w:semiHidden/>
    <w:unhideWhenUsed/>
    <w:rsid w:val="001548F4"/>
    <w:rPr>
      <w:color w:val="605E5C"/>
      <w:shd w:val="clear" w:color="auto" w:fill="E1DFDD"/>
    </w:rPr>
  </w:style>
  <w:style w:type="character" w:styleId="FollowedHyperlink">
    <w:name w:val="FollowedHyperlink"/>
    <w:basedOn w:val="DefaultParagraphFont"/>
    <w:uiPriority w:val="99"/>
    <w:semiHidden/>
    <w:unhideWhenUsed/>
    <w:rsid w:val="0044657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056DB7-42E8-45AA-8BF0-354D3A92B7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4</Pages>
  <Words>644</Words>
  <Characters>3672</Characters>
  <Application>Microsoft Office Word</Application>
  <DocSecurity>0</DocSecurity>
  <Lines>30</Lines>
  <Paragraphs>8</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UK</dc:creator>
  <cp:keywords/>
  <dc:description/>
  <cp:lastModifiedBy>Selvinur Duman</cp:lastModifiedBy>
  <cp:revision>3</cp:revision>
  <dcterms:created xsi:type="dcterms:W3CDTF">2025-11-08T14:09:00Z</dcterms:created>
  <dcterms:modified xsi:type="dcterms:W3CDTF">2026-01-11T11:07:00Z</dcterms:modified>
</cp:coreProperties>
</file>