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B421" w14:textId="24DC35E3" w:rsidR="00830CA5" w:rsidRDefault="00830CA5"/>
    <w:sectPr w:rsidR="00830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F5"/>
    <w:rsid w:val="007034BF"/>
    <w:rsid w:val="00830CA5"/>
    <w:rsid w:val="00863930"/>
    <w:rsid w:val="0099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781A"/>
  <w15:chartTrackingRefBased/>
  <w15:docId w15:val="{3B8DB4F2-2575-4093-94BC-B224A8D6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Marathe</dc:creator>
  <cp:keywords/>
  <dc:description/>
  <cp:lastModifiedBy>Anish Marathe</cp:lastModifiedBy>
  <cp:revision>3</cp:revision>
  <dcterms:created xsi:type="dcterms:W3CDTF">2021-05-01T13:26:00Z</dcterms:created>
  <dcterms:modified xsi:type="dcterms:W3CDTF">2021-05-01T15:32:00Z</dcterms:modified>
</cp:coreProperties>
</file>