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НПА для грантов</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«Агростартап», Грант на развитие семейных ферм, «Агропрогресс», «Агротуризм», Грант на развитие материально-технической базы сельскохозяйственного потребительского кооператива:</w:t>
      </w:r>
    </w:p>
    <w:p w:rsidR="00000000" w:rsidDel="00000000" w:rsidP="00000000" w:rsidRDefault="00000000" w:rsidRPr="00000000" w14:paraId="0000000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Постановление Правительства Самарской области от 12.02.2013 № 30 «О мерах, направленных на поддержку сельскохозяйственного производства за счет средств областного бюджета, в том числе формируемых за счет поступающих в областной бюджет средств федерального бюджета».</w:t>
      </w:r>
    </w:p>
    <w:p w:rsidR="00000000" w:rsidDel="00000000" w:rsidP="00000000" w:rsidRDefault="00000000" w:rsidRPr="00000000" w14:paraId="00000003">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Условия для получения грантов:</w:t>
      </w:r>
    </w:p>
    <w:p w:rsidR="00000000" w:rsidDel="00000000" w:rsidP="00000000" w:rsidRDefault="00000000" w:rsidRPr="00000000" w14:paraId="0000000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Что должно быть?</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Гранты предоставляются </w:t>
      </w:r>
      <w:r w:rsidDel="00000000" w:rsidR="00000000" w:rsidRPr="00000000">
        <w:rPr>
          <w:rFonts w:ascii="Times New Roman" w:cs="Times New Roman" w:eastAsia="Times New Roman" w:hAnsi="Times New Roman"/>
          <w:i w:val="1"/>
          <w:sz w:val="28"/>
          <w:szCs w:val="28"/>
          <w:rtl w:val="0"/>
        </w:rPr>
        <w:t xml:space="preserve">сельскохозяйственным потребительским кооперативам</w:t>
      </w:r>
      <w:r w:rsidDel="00000000" w:rsidR="00000000" w:rsidRPr="00000000">
        <w:rPr>
          <w:rFonts w:ascii="Times New Roman" w:cs="Times New Roman" w:eastAsia="Times New Roman" w:hAnsi="Times New Roman"/>
          <w:sz w:val="28"/>
          <w:szCs w:val="28"/>
          <w:rtl w:val="0"/>
        </w:rPr>
        <w:t xml:space="preserve">, действующим не менее 12 месяцев с даты регистрации,</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осуществляющим деятельность по заготовке, хранению, подработке, переработке, сортировке, убою, охлаждению, транспортировке, реализации</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сельскохозяйственной продукции, дикорастущих плодов, грибов и ягод,</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также продуктов переработки указанной продукции на территории Самарской области, объединяющим не менее 10 сельскохозяйственных товаропроизводителей на правах членов кооперативов (кроме ассоциированного членства), не менее 70 процентов выручки которых формируется за счет осуществления перерабатывающей и (или) сбытовой деятельности указанной продукции, или потребительским обществам (организациям потребительской кооперации), осуществляющим свою деятельность на территории Самарской области, если 70 процентов их выручки формируется за счет осуществления видов деятельности, аналогичных таким видам деятельности сельскохозяйственных потребительских кооперативов, как заготовка, хранение, переработка, транспортировка и реализация сельскохозяйственной продукции (далее - кооперативы).</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Чего быть не должно?</w:t>
      </w:r>
      <w:r w:rsidDel="00000000" w:rsidR="00000000" w:rsidRPr="00000000">
        <w:rPr>
          <w:rFonts w:ascii="Times New Roman" w:cs="Times New Roman" w:eastAsia="Times New Roman" w:hAnsi="Times New Roman"/>
          <w:sz w:val="28"/>
          <w:szCs w:val="28"/>
          <w:rtl w:val="0"/>
        </w:rPr>
        <w:br w:type="textWrapping"/>
        <w:t xml:space="preserve">4. Гранты не предоставляются государственным (муниципальным)</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учреждениям, а также кооперативам, которые на определенные кооперативами даты, но не позднее 30 дней до даты обращения в министерство для предоставления гранта:</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имеют просроченную задолженность по возврату бюджетного кредита(основного долга), предоставленного кооперативу из областного бюджета;</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имеют просроченную задолженность по возврату в бюджет Самарской области субсидий, предоставленных министерством;</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находятся в процессе реорганизации, ликвидации, банкротства и которые имеют ограничения на осуществление хозяйственной деятельности;</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имеют неисполненную обязанность по уплате налогов, сборов, страховых взносов ( за исключением страховых взносов на обязательное социальное страхование от несчастных случаев на производстве и профессиональных заболеваний), пеней, штрафов, процентов (за исключением процентов за пользование бюджетным кредитом, предоставленным из областного бюджета), подлежащих уплате в соответствии с законодательством Российской Федерации о налогах и сборах;</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имеют недоимку по страховым взносам на обязательное социальное страхование от несчастных случаев на производстве и профессиональных заболеваний, задолженность по пеням и штрафам в Фонд социального страхования Российской Федерации ( если производитель зарегистрирован в Фонде социального страхования Российской Федерации);</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являются иностранными юридическими лицами, а также российскими юридическими лицами, в уставном ( складочном) капитале которых доля участия иностранных юридических лиц, местом регистрации которых является государство или территория, включенные в утверждаемый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 офшорные зоны) в отношении таких юридических лиц, в совокупности превышает 50 процентов;</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осуществляют свою деятельность менее 12 месяцев с даты регистрации кооператива;</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являются получателями средств из бюджета Самарской области в соответствии с иными нормативными правовыми актами Самарской области на цели, указанные в пункте 9 настоящего Порядка;</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получали гранты на развитие материально-технической базы менее одного года назад.</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Условия после получения грантов:</w:t>
      </w:r>
    </w:p>
    <w:p w:rsidR="00000000" w:rsidDel="00000000" w:rsidP="00000000" w:rsidRDefault="00000000" w:rsidRPr="00000000" w14:paraId="0000001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Какие условия нужно выполнять после получения гранта?</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После получения грантов получатели должны соблюдать следующие</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условия их предоставления:</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исполнение соглашения о предоставлении гранта, заключенного</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между министерством и получателем гранта в соответствии с типовой</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формой, установленной министерством управления финансами Самарской</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области (далее - соглашение);</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погашение получателями просроченной задолженности по уплате</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процентов за пользование бюджетным кредитом, предоставленным из областного бюджета (далее- задолженность) (в случае наличия у получателя задолженности);</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расходование получателем гранта путем проведения безналичных</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расчетов на основании платежных поручений в срок, не превышающий</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месяцев со дня перечисления гранта, по каждому наименованию ( статье) расходов, указанному в плане расходов, форма которого приведена</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приложении 2 к настоящему Порядку (далее - план расходов);</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оплата не менее 40% стоимости по каждому наименованию ( статье)</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расходов, указанных в плане расходов, за счет собственных средств;</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 использование получателем имущества, приобретаемого за счет</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гранта, в целях развития кооператива;</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 осуществление получателем деятельности по развитию и использованию материально-технической базы кооператива в течение не менее пяти лет после получения гранта;</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 использование получателем построенных, реконструированных</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производственных объектов по их целевому назначению со дня подписания приемочной комиссией акта приемки законченного строительством объекта до истечения пятилетнего срока с момента предоставления гранта, но не менее трех лет;</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использование получателем приобретенного оборудования и (или)</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техники по целевому назначению в течение двух лет со дня их приобретения;</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достижение значений показателей результативности, указанных в</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пункте 13 настоящего Порядка;</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отсутствие выявленных в ходе проверок, проводимых уполномоченными органами, недостоверных сведений в документах, представленных получателем в соответствии с настоящим пунктом и пунктом 7 настоящего Порядка, а также фактов неправомерного получения rранта;</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 сохранение получателем созданных новых постоянных рабочих</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мест в течение не менее пяти лет со дня предоставления rранта;</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 представление в министерство заключения ревизионного союза</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сельскохозяйственных кооперативов по результатам финансовохозяйственной деятельности кооператива за предыдущий финансовый год (кроме потребительских обществ и организаций потребительской кооперации);</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 включение в неделимый фонд кооператива имущества, приобретенного</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использованием средств гранта.</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Обязательства после получения гранта.</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После получения гранта получатели обязаны представлять в министерство:</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позднее 45 дней со дня предоставления получателям грантов копии</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платежных поручений, подтверждающих перечисление получателями</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денежных средств в целях погашения задолженности, заверенные получателем и кредитной организацией (в случае наличия у получателя задолженности);</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позднее 24 месяцев со дня предоставления гранта документы,</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подтверждающие целевое использование гранта, в соответствии с перечнем согласно приложению 3 к настоящему Порядку;</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позднее 15-го числа месяца, следующего за отчетным периодом,</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отчеты по формам согласно приложениям 4, 5, 6 к настоящему Порядку со</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следующей периодичностью:</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получателями текущего финансового года и получателями года,</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предшествующего текущему финансовому году - один раз в полгода;</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получателями второго года и последующих лет, предшествующих</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текущему финансовому году - один раз в год в течение 5 лет с даты получения гранта.</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Какой будет размер гранта?</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Размер гранта определяется комиссией с учетом собственных</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средств кооператива и его плана в сумме, не превышающей 70 млн. рублей, но не более 60 процентов затрат.</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На что выдаются гранты?</w:t>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Гранты предоставляются получателям единовременно в целях финансового обеспечения следующих направлений (статей) расходов на развитие материально-технической базы:</w:t>
      </w:r>
    </w:p>
    <w:p w:rsidR="00000000" w:rsidDel="00000000" w:rsidP="00000000" w:rsidRDefault="00000000" w:rsidRPr="00000000" w14:paraId="0000004D">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строительство, реконструкцию или модернизацию производственных объектов по заготовке, хранению, подработке, переработке, сортировке, убою, первичной переработке и подготовке к реализации сельскохозяйственной продукции и продуктов ее переработки;</w:t>
      </w:r>
    </w:p>
    <w:p w:rsidR="00000000" w:rsidDel="00000000" w:rsidP="00000000" w:rsidRDefault="00000000" w:rsidRPr="00000000" w14:paraId="0000004E">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приобретение и монтаж оборудования и техники для производственных объектов, предназначенных для заготовки, хранения, подработки, переработки, сортировки, убоя, первичной переработки, охлаждения, подготовки к реализации, погрузки, разгрузки сельскохозяйственной продукции, дикорастущих плодов, грибов и ягод, а также продуктов переработки указанной продукции, оснащения лабораторий производственного контроля качества и безопасности выпускаемой (производимой и перерабатываемой) продукции и проведения государственной ветеринарно-санитарной экспертизы (приобретение оборудования для лабораторного анализа качества сельскохозяйственной продукции). Перечень указанных оборудования и техники утверждается Министерством сельского хозяйства Российской Федерации;</w:t>
      </w:r>
    </w:p>
    <w:p w:rsidR="00000000" w:rsidDel="00000000" w:rsidP="00000000" w:rsidRDefault="00000000" w:rsidRPr="00000000" w14:paraId="0000004F">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приобретение специализированного транспорта, фургонов, прицепов, полуприцепов, вагонов, контейнеров для транспортировки, обеспечения сохранности при перевозке и реализации сельскохозяйственной продукции и продуктов ее переработки. Перечень указанной техники утверждается Министерством сельского хозяйства Российской Федерации;</w:t>
      </w:r>
    </w:p>
    <w:p w:rsidR="00000000" w:rsidDel="00000000" w:rsidP="00000000" w:rsidRDefault="00000000" w:rsidRPr="00000000" w14:paraId="00000050">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уплату части взносов (не более 8 процентов общей стоимости предметов лизинга) по договорам лизинга оборудования и технических средств для заготовки, хранения, подработки, переработки, сортировки, убоя, первичной переработки, подготовки к реализации, погрузки, разгрузки и транспортировки сельскохозяйственной продукции, дикорастущих плодов, грибов и ягод, а также продуктов переработки указанной продукции.</w:t>
      </w:r>
    </w:p>
    <w:p w:rsidR="00000000" w:rsidDel="00000000" w:rsidP="00000000" w:rsidRDefault="00000000" w:rsidRPr="00000000" w14:paraId="0000005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Какие документы нужны для участия в конкурсе на грант?</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В целях получения гранта кооператив в срок, установленный извещением о проведении отбора, но не позднее 15 декабря текущего финансового года представляет в министерство следующие документы:</w:t>
      </w:r>
    </w:p>
    <w:p w:rsidR="00000000" w:rsidDel="00000000" w:rsidP="00000000" w:rsidRDefault="00000000" w:rsidRPr="00000000" w14:paraId="00000054">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заявление о предоставлении гранта по форме согласно приложению 7 к настоящему Порядку (далее - заявление);</w:t>
      </w:r>
    </w:p>
    <w:p w:rsidR="00000000" w:rsidDel="00000000" w:rsidP="00000000" w:rsidRDefault="00000000" w:rsidRPr="00000000" w14:paraId="00000055">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выписка из Единого государственного реестра юридических лиц, выданная не ранее 30 дней до дня подачи заявления;</w:t>
      </w:r>
    </w:p>
    <w:p w:rsidR="00000000" w:rsidDel="00000000" w:rsidP="00000000" w:rsidRDefault="00000000" w:rsidRPr="00000000" w14:paraId="00000056">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справка об исполнении налогоплательщиком (плательщиком сбора, плательщиком страховых взносов, налоговым агентом) обязанности по уплате налогов, сборов, страховых взносов, пеней, штрафов, процентов, выданная Федеральной налоговой службой на дату не ранее 30 дней до дня подачи заявления;</w:t>
      </w:r>
    </w:p>
    <w:p w:rsidR="00000000" w:rsidDel="00000000" w:rsidP="00000000" w:rsidRDefault="00000000" w:rsidRPr="00000000" w14:paraId="00000057">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справка о состоянии расчетов по страховым взносам, пеням и штрафам на обязательное социальное страхование от несчастных случаев на производстве и профессиональных заболеваний, выданная Фондом социального страхования Российской Федерации на дату не ранее 30 дней до дня подачи заявления ( если кооператив зарегистрирован в Фонде социального страхования Российской Федерации);</w:t>
      </w:r>
    </w:p>
    <w:p w:rsidR="00000000" w:rsidDel="00000000" w:rsidP="00000000" w:rsidRDefault="00000000" w:rsidRPr="00000000" w14:paraId="00000058">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письмо, подтверждающее, что кооператив не зарегистрирован в Фонде социального страхования Российской Федерации, подписанное руководителем кооператива ( если кооператив не представил справку о состоянии расчетов по страховым взносам, пеням и штрафам на обязательное социальное страхование от несчастных случаев на производстве и профессиональных заболеваний);</w:t>
      </w:r>
    </w:p>
    <w:p w:rsidR="00000000" w:rsidDel="00000000" w:rsidP="00000000" w:rsidRDefault="00000000" w:rsidRPr="00000000" w14:paraId="00000059">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выписка кредитной организации, обслуживающей кооператив, о наличии денежных средств на расчетном и (или) ссудном счете кооперативав размере не менее 40% от планируемой суммы гранта, указанной в представленном получателем плане расходов, на дату не позднее чем за 10 дней до даты подачи заявления;</w:t>
      </w:r>
    </w:p>
    <w:p w:rsidR="00000000" w:rsidDel="00000000" w:rsidP="00000000" w:rsidRDefault="00000000" w:rsidRPr="00000000" w14:paraId="0000005A">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копия учредительных документов кооператива;</w:t>
      </w:r>
    </w:p>
    <w:p w:rsidR="00000000" w:rsidDel="00000000" w:rsidP="00000000" w:rsidRDefault="00000000" w:rsidRPr="00000000" w14:paraId="0000005B">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копия бизнес-плана по развитию материально-технической базы кооператива, утвержденного уполномоченным органом управления кооператива;</w:t>
      </w:r>
    </w:p>
    <w:p w:rsidR="00000000" w:rsidDel="00000000" w:rsidP="00000000" w:rsidRDefault="00000000" w:rsidRPr="00000000" w14:paraId="0000005C">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копия долгосрочного плана финансово-хозяйственной деятельности кооператива (на 3 года начиная с года подачи заявления), утвержденного уполномоченным органом управления кооператива;</w:t>
      </w:r>
    </w:p>
    <w:p w:rsidR="00000000" w:rsidDel="00000000" w:rsidP="00000000" w:rsidRDefault="00000000" w:rsidRPr="00000000" w14:paraId="0000005D">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 расходов;</w:t>
      </w:r>
    </w:p>
    <w:p w:rsidR="00000000" w:rsidDel="00000000" w:rsidP="00000000" w:rsidRDefault="00000000" w:rsidRPr="00000000" w14:paraId="0000005E">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информация о наличии производственных фондов по форме согласно приложению 8 к настоящему Порядку;</w:t>
      </w:r>
    </w:p>
    <w:p w:rsidR="00000000" w:rsidDel="00000000" w:rsidP="00000000" w:rsidRDefault="00000000" w:rsidRPr="00000000" w14:paraId="0000005F">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копии правоустанавливающих документов на производственные фонды ( земельный участок, производственные помещения, техника, грузовой автотранспорт и оборудование) (в случае наличия указанных в настоящем абзаце производственных фондов);</w:t>
      </w:r>
    </w:p>
    <w:p w:rsidR="00000000" w:rsidDel="00000000" w:rsidP="00000000" w:rsidRDefault="00000000" w:rsidRPr="00000000" w14:paraId="00000060">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копия договора долгосрочной аренды сроком не менее 5 лет на земельный участок и (или) недвижимое имущество, необходимое для осуществления деятельности кооператива (при наличии);</w:t>
      </w:r>
    </w:p>
    <w:p w:rsidR="00000000" w:rsidDel="00000000" w:rsidP="00000000" w:rsidRDefault="00000000" w:rsidRPr="00000000" w14:paraId="00000061">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копия проектно-сметной документации, соответствующей требованиям Градостроительного кодекса Российской Федерации, прошедшей государственную экспертизу ( если проведение государственной экспертизы предусмотрено Градостроительным кодексом Российской Федерации), с приложением локальных смет и схемы-чертежа ( фото места будущих работ, при наличии объекта - его фото изнутри и снаружи) (при использовании гранта на строительство или реконструкцию);</w:t>
      </w:r>
    </w:p>
    <w:p w:rsidR="00000000" w:rsidDel="00000000" w:rsidP="00000000" w:rsidRDefault="00000000" w:rsidRPr="00000000" w14:paraId="00000062">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копия положительного заключения экспертизы сметной документации объекта строительства, реконструкции (при использовании гранта на строительство или реконструкцию);</w:t>
      </w:r>
    </w:p>
    <w:p w:rsidR="00000000" w:rsidDel="00000000" w:rsidP="00000000" w:rsidRDefault="00000000" w:rsidRPr="00000000" w14:paraId="00000063">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копия разрешения на строительство (реконструкцию), выданного в установленном действующим законодательством порядке органом местного самоуправления соответствующего муниципального образования (если выдача разрешения на строительство (реконструкцию) предусмотрена Градостроительным кодексом Российской Федерации), и (или) на ввод в эксплуатацию (при использовании гранта на строительство или реконструкцию);</w:t>
      </w:r>
    </w:p>
    <w:p w:rsidR="00000000" w:rsidDel="00000000" w:rsidP="00000000" w:rsidRDefault="00000000" w:rsidRPr="00000000" w14:paraId="00000064">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копии предварительных договоров на выполнение строительномонтажных работ при привлечении подрядных организаций или проведении: работ хозяйственным способом (при использовании гранта на строительство или реконструкцию);</w:t>
      </w:r>
    </w:p>
    <w:p w:rsidR="00000000" w:rsidDel="00000000" w:rsidP="00000000" w:rsidRDefault="00000000" w:rsidRPr="00000000" w14:paraId="00000065">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копии договоров на выполнение монтажных работ при привлечении сторонних организаций (при использовании гранта на строительство или реконструкцию);</w:t>
      </w:r>
    </w:p>
    <w:p w:rsidR="00000000" w:rsidDel="00000000" w:rsidP="00000000" w:rsidRDefault="00000000" w:rsidRPr="00000000" w14:paraId="00000066">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копия предварительного договора на приобретение оборудования и техники согласно перечню, который утверждается приказом Минсельхоза России;</w:t>
      </w:r>
    </w:p>
    <w:p w:rsidR="00000000" w:rsidDel="00000000" w:rsidP="00000000" w:rsidRDefault="00000000" w:rsidRPr="00000000" w14:paraId="00000067">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копии договоров лизинга оборудования и техники согласно перечню, который утверждается приказом Минсельхоза России (в случае заключения договора лизинга);</w:t>
      </w:r>
    </w:p>
    <w:p w:rsidR="00000000" w:rsidDel="00000000" w:rsidP="00000000" w:rsidRDefault="00000000" w:rsidRPr="00000000" w14:paraId="00000068">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справка ревизионного союза сельскохозяйственных кооперативов, подтверждающая, что кооператив является его членом, с указанием количества членов кооператива (кроме потребительских обществ и организаций потребительской кооперации);</w:t>
      </w:r>
    </w:p>
    <w:p w:rsidR="00000000" w:rsidDel="00000000" w:rsidP="00000000" w:rsidRDefault="00000000" w:rsidRPr="00000000" w14:paraId="00000069">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копии бухгалтерской (финансовой) отчетности за предшествующий календарный год с отметкой налогового органа о ее принятии либо в случае представления отчетности в электронном виде с приложением квитанции о приеме для кооперативов, применяющих общий (специальный) режим налогообложения;</w:t>
      </w:r>
    </w:p>
    <w:p w:rsidR="00000000" w:rsidDel="00000000" w:rsidP="00000000" w:rsidRDefault="00000000" w:rsidRPr="00000000" w14:paraId="0000006A">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рекомендательное письмо от органов местного самоуправления по месту регистрации кооператива и (или) по месту, где кооператив осуществляет или планирует осуществлять деятельность, подписанное главой муниципального района ( сельского поселения) либо уполномоченным им должностным лицом.</w:t>
      </w:r>
    </w:p>
    <w:p w:rsidR="00000000" w:rsidDel="00000000" w:rsidP="00000000" w:rsidRDefault="00000000" w:rsidRPr="00000000" w14:paraId="0000006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случае если документ, указанный в абзаце третьем настоящего пункта, не представлен кооперативом по собственной инициативе, министерство использует сведения, полученные с электронного сервиса «Предоставление сведений из ЕГРЮЛ (ЕГРИП) о конкретном юридическом лице (индивидуальном предпринимателе) в формате электронного документа» официального сайта Федеральной налоговой службы (ФНС России) в информационно-телекоммуникационной сети Интернет </w:t>
      </w:r>
      <w:hyperlink r:id="rId6">
        <w:r w:rsidDel="00000000" w:rsidR="00000000" w:rsidRPr="00000000">
          <w:rPr>
            <w:rFonts w:ascii="Times New Roman" w:cs="Times New Roman" w:eastAsia="Times New Roman" w:hAnsi="Times New Roman"/>
            <w:color w:val="1155cc"/>
            <w:sz w:val="28"/>
            <w:szCs w:val="28"/>
            <w:u w:val="single"/>
            <w:rtl w:val="0"/>
          </w:rPr>
          <w:t xml:space="preserve">www.nalog.ru</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 каких случаях могут вернуть заявление?</w:t>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Основанием для отказа в принятии заявления к рассмотрению является:</w:t>
      </w:r>
    </w:p>
    <w:p w:rsidR="00000000" w:rsidDel="00000000" w:rsidP="00000000" w:rsidRDefault="00000000" w:rsidRPr="00000000" w14:paraId="0000006F">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несоответствие кооператива требованиям пунктов 3, 4 настоящего Порядка;</w:t>
      </w:r>
    </w:p>
    <w:p w:rsidR="00000000" w:rsidDel="00000000" w:rsidP="00000000" w:rsidRDefault="00000000" w:rsidRPr="00000000" w14:paraId="00000070">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представление документов, указанных в пункте 10 настоящего Порядка, с нарушением сроков, установленных пунктом 10 настоящего Порядка;</w:t>
      </w:r>
    </w:p>
    <w:p w:rsidR="00000000" w:rsidDel="00000000" w:rsidP="00000000" w:rsidRDefault="00000000" w:rsidRPr="00000000" w14:paraId="00000071">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представление документов не в полном объеме и (или) не соответствующих требованиям действующего законодательства, и (или) содержащих недостоверную информацию;</w:t>
      </w:r>
    </w:p>
    <w:p w:rsidR="00000000" w:rsidDel="00000000" w:rsidP="00000000" w:rsidRDefault="00000000" w:rsidRPr="00000000" w14:paraId="00000072">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отсутствие или использование министерством в полном объеме лимитов бюджетных обязательств по предоставлению грантов, утверждаемых в установленном порядке министерству.</w:t>
      </w:r>
    </w:p>
    <w:p w:rsidR="00000000" w:rsidDel="00000000" w:rsidP="00000000" w:rsidRDefault="00000000" w:rsidRPr="00000000" w14:paraId="0000007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Почему могут отказать в предоставлении гранта?</w:t>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Основаниями для отказа в предоставлении кооперативу гранта являются:</w:t>
      </w:r>
    </w:p>
    <w:p w:rsidR="00000000" w:rsidDel="00000000" w:rsidP="00000000" w:rsidRDefault="00000000" w:rsidRPr="00000000" w14:paraId="00000076">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значение итогового балла, полученного по результатам рассмотрения заявления, составляет не менее 50;</w:t>
      </w:r>
    </w:p>
    <w:p w:rsidR="00000000" w:rsidDel="00000000" w:rsidP="00000000" w:rsidRDefault="00000000" w:rsidRPr="00000000" w14:paraId="00000077">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отсутствие или использование министерством в полном объеме лимитов бюджетных обязательств по предоставлению грантов, утверждаемых в установленном порядке министерству;</w:t>
      </w:r>
    </w:p>
    <w:p w:rsidR="00000000" w:rsidDel="00000000" w:rsidP="00000000" w:rsidRDefault="00000000" w:rsidRPr="00000000" w14:paraId="00000078">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превышение суммы гранта, определенного комиссией, над остатком объема лимитов бюджетных обязательств по предоставлению грантов, утверждаемых в установленном порядке министерству ( с учетом порядка поступления заявлений, зарегистрированных в программном продукте АИС ДД «Lotus Notes»).</w:t>
      </w:r>
    </w:p>
    <w:p w:rsidR="00000000" w:rsidDel="00000000" w:rsidP="00000000" w:rsidRDefault="00000000" w:rsidRPr="00000000" w14:paraId="0000007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Проверка результативности выданного гранта (насколько правильно используются средства полученного гранта)</w:t>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Показателями результативности предоставления гранта являются:</w:t>
      </w:r>
    </w:p>
    <w:p w:rsidR="00000000" w:rsidDel="00000000" w:rsidP="00000000" w:rsidRDefault="00000000" w:rsidRPr="00000000" w14:paraId="0000007C">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создание не менее одного нового постоянного рабочего места на каждые 3 млн. рублей гранта в году его получения;</w:t>
      </w:r>
    </w:p>
    <w:p w:rsidR="00000000" w:rsidDel="00000000" w:rsidP="00000000" w:rsidRDefault="00000000" w:rsidRPr="00000000" w14:paraId="0000007D">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ежегодный прирост объема сельскохозяйственной продукции, реализованной получателем гранта, в размере не менее десяти процентов по сравнению с годом, предшествующим году предоставления гранта.</w:t>
      </w:r>
    </w:p>
    <w:p w:rsidR="00000000" w:rsidDel="00000000" w:rsidP="00000000" w:rsidRDefault="00000000" w:rsidRPr="00000000" w14:paraId="0000007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За что и в какие сроки выполняется возврат гранта минестерству?</w:t>
      </w: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В случае нарушения получателем условий, предусмотренных</w:t>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пунктом 6 настоящего Порядка, невозврата гранта, не использованного по</w:t>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целевому назначению, либо недостижения значений показателей результативности использования гранта, установленных пунктом 13 настоящего Порядка, получатель обязан в течение десяти дней со дня получения письменного требования министерства о возврате гранта или его части возвратить в доход областного бюджета предоставленный грант или его часть. </w:t>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случае если грант или его часть не возвращены в установленный срок, он или его часть взыскиваются в доход областного бюджета в порядке, установленном действующим законодательством.</w:t>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Что будет с неиспользованным остатком гранта?</w:t>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Остаток гранта, не использованный по целевому назначению, возвращается в областной бюджет не позднее 20 дней со дня истечения</w:t>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срока, указанного в подпункте «в» пункта 6 настоящего Порядка.</w:t>
      </w:r>
    </w:p>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случае, если остаток гранта не возвращен в установленный срок,</w:t>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 взыскивается в доход областного бюджета в порядке, установленном</w:t>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пунктом 16 настоящего Порядка.</w:t>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rPr>
          <w:color w:val="1c1c1c"/>
          <w:sz w:val="42"/>
          <w:szCs w:val="42"/>
        </w:rPr>
      </w:pPr>
      <w:r w:rsidDel="00000000" w:rsidR="00000000" w:rsidRPr="00000000">
        <w:rPr>
          <w:rtl w:val="0"/>
        </w:rPr>
      </w:r>
    </w:p>
    <w:p w:rsidR="00000000" w:rsidDel="00000000" w:rsidP="00000000" w:rsidRDefault="00000000" w:rsidRPr="00000000" w14:paraId="0000008F">
      <w:pPr>
        <w:rPr>
          <w:color w:val="1c1c1c"/>
          <w:sz w:val="42"/>
          <w:szCs w:val="42"/>
        </w:rPr>
      </w:pPr>
      <w:r w:rsidDel="00000000" w:rsidR="00000000" w:rsidRPr="00000000">
        <w:rPr>
          <w:rtl w:val="0"/>
        </w:rPr>
      </w:r>
    </w:p>
    <w:p w:rsidR="00000000" w:rsidDel="00000000" w:rsidP="00000000" w:rsidRDefault="00000000" w:rsidRPr="00000000" w14:paraId="00000090">
      <w:pPr>
        <w:rPr>
          <w:color w:val="1c1c1c"/>
          <w:sz w:val="42"/>
          <w:szCs w:val="42"/>
        </w:rPr>
      </w:pPr>
      <w:r w:rsidDel="00000000" w:rsidR="00000000" w:rsidRPr="00000000">
        <w:rPr>
          <w:rtl w:val="0"/>
        </w:rPr>
      </w:r>
    </w:p>
    <w:p w:rsidR="00000000" w:rsidDel="00000000" w:rsidP="00000000" w:rsidRDefault="00000000" w:rsidRPr="00000000" w14:paraId="00000091">
      <w:pPr>
        <w:rPr>
          <w:color w:val="1c1c1c"/>
          <w:sz w:val="42"/>
          <w:szCs w:val="42"/>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left="720" w:hanging="360"/>
    </w:pPr>
    <w:rPr>
      <w:b w:val="1"/>
    </w:rPr>
  </w:style>
  <w:style w:type="paragraph" w:styleId="Heading2">
    <w:name w:val="heading 2"/>
    <w:basedOn w:val="Normal"/>
    <w:next w:val="Normal"/>
    <w:pPr>
      <w:keepNext w:val="1"/>
      <w:keepLines w:val="1"/>
      <w:spacing w:after="120" w:before="240" w:lineRule="auto"/>
      <w:ind w:left="1440" w:hanging="360"/>
    </w:pPr>
    <w:rPr/>
  </w:style>
  <w:style w:type="paragraph" w:styleId="Heading3">
    <w:name w:val="heading 3"/>
    <w:basedOn w:val="Normal"/>
    <w:next w:val="Normal"/>
    <w:pPr>
      <w:keepNext w:val="1"/>
      <w:keepLines w:val="1"/>
      <w:spacing w:after="80" w:before="240" w:lineRule="auto"/>
      <w:ind w:left="2160" w:hanging="360"/>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Rule="auto"/>
    </w:pPr>
    <w:rPr>
      <w:b w:val="1"/>
      <w:sz w:val="28"/>
      <w:szCs w:val="28"/>
    </w:rPr>
  </w:style>
  <w:style w:type="paragraph" w:styleId="Subtitle">
    <w:name w:val="Subtitle"/>
    <w:basedOn w:val="Normal"/>
    <w:next w:val="Normal"/>
    <w:pPr>
      <w:keepNext w:val="1"/>
      <w:keepLines w:val="1"/>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alog.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