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kappa,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 (0.16–0.39)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(0.12–0.33)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(0.08–0.27)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(-0.00–0.20)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(-0.04–0.23)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(-0.04–0.18)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(-0.06–0.13)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2026-03-11T18:45:05Z</dcterms:modified>
  <cp:category/>
</cp:coreProperties>
</file>