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673708"/>
        <w:docPartObj>
          <w:docPartGallery w:val="Cover Pages"/>
          <w:docPartUnique/>
        </w:docPartObj>
      </w:sdtPr>
      <w:sdtEndPr/>
      <w:sdtContent>
        <w:p w14:paraId="43BE2765" w14:textId="3DC9D2E4" w:rsidR="00AF58A8" w:rsidRDefault="00AF58A8" w:rsidP="00F20059"/>
        <w:p w14:paraId="129820ED" w14:textId="4A79CD67" w:rsidR="00AF58A8" w:rsidRDefault="00AF58A8" w:rsidP="00F20059">
          <w:r>
            <w:rPr>
              <w:noProof/>
            </w:rPr>
            <mc:AlternateContent>
              <mc:Choice Requires="wps">
                <w:drawing>
                  <wp:anchor distT="0" distB="0" distL="182880" distR="182880" simplePos="0" relativeHeight="251664384" behindDoc="0" locked="0" layoutInCell="1" allowOverlap="1" wp14:anchorId="47AE9F5F" wp14:editId="1124DBC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3EFEC" w14:textId="7F5CFE09" w:rsidR="00AF58A8" w:rsidRDefault="002A3EB1">
                                <w:pPr>
                                  <w:pStyle w:val="NoSpacing"/>
                                  <w:spacing w:before="40" w:after="560" w:line="216" w:lineRule="auto"/>
                                  <w:rPr>
                                    <w:color w:val="2FA3EE" w:themeColor="accent1"/>
                                    <w:sz w:val="72"/>
                                    <w:szCs w:val="72"/>
                                  </w:rPr>
                                </w:pPr>
                                <w:sdt>
                                  <w:sdtPr>
                                    <w:rPr>
                                      <w:color w:val="2FA3EE"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58A8">
                                      <w:rPr>
                                        <w:color w:val="2FA3EE" w:themeColor="accent1"/>
                                        <w:sz w:val="72"/>
                                        <w:szCs w:val="72"/>
                                      </w:rPr>
                                      <w:t>Cloud</w:t>
                                    </w:r>
                                  </w:sdtContent>
                                </w:sdt>
                              </w:p>
                              <w:sdt>
                                <w:sdtPr>
                                  <w:rPr>
                                    <w:caps/>
                                    <w:color w:val="68321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882A0A" w14:textId="38BD5E32" w:rsidR="00AF58A8" w:rsidRDefault="00AF58A8">
                                    <w:pPr>
                                      <w:pStyle w:val="NoSpacing"/>
                                      <w:spacing w:before="40" w:after="40"/>
                                      <w:rPr>
                                        <w:caps/>
                                        <w:color w:val="683219" w:themeColor="accent5" w:themeShade="80"/>
                                        <w:sz w:val="28"/>
                                        <w:szCs w:val="28"/>
                                      </w:rPr>
                                    </w:pPr>
                                    <w:r>
                                      <w:rPr>
                                        <w:caps/>
                                        <w:color w:val="683219" w:themeColor="accent5" w:themeShade="80"/>
                                        <w:sz w:val="28"/>
                                        <w:szCs w:val="28"/>
                                      </w:rPr>
                                      <w:t>Leerdoelen Document</w:t>
                                    </w:r>
                                  </w:p>
                                </w:sdtContent>
                              </w:sdt>
                              <w:sdt>
                                <w:sdtPr>
                                  <w:rPr>
                                    <w:caps/>
                                    <w:color w:val="CE663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C1C4D5" w14:textId="17EF4F81" w:rsidR="00AF58A8" w:rsidRDefault="00AF58A8">
                                    <w:pPr>
                                      <w:pStyle w:val="NoSpacing"/>
                                      <w:spacing w:before="80" w:after="40"/>
                                      <w:rPr>
                                        <w:caps/>
                                        <w:color w:val="CE6633" w:themeColor="accent5"/>
                                        <w:sz w:val="24"/>
                                        <w:szCs w:val="24"/>
                                      </w:rPr>
                                    </w:pPr>
                                    <w:r>
                                      <w:rPr>
                                        <w:caps/>
                                        <w:color w:val="CE6633"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7AE9F5F"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33EFEC" w14:textId="7F5CFE09" w:rsidR="00AF58A8" w:rsidRDefault="002A3EB1">
                          <w:pPr>
                            <w:pStyle w:val="NoSpacing"/>
                            <w:spacing w:before="40" w:after="560" w:line="216" w:lineRule="auto"/>
                            <w:rPr>
                              <w:color w:val="2FA3EE" w:themeColor="accent1"/>
                              <w:sz w:val="72"/>
                              <w:szCs w:val="72"/>
                            </w:rPr>
                          </w:pPr>
                          <w:sdt>
                            <w:sdtPr>
                              <w:rPr>
                                <w:color w:val="2FA3EE"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58A8">
                                <w:rPr>
                                  <w:color w:val="2FA3EE" w:themeColor="accent1"/>
                                  <w:sz w:val="72"/>
                                  <w:szCs w:val="72"/>
                                </w:rPr>
                                <w:t>Cloud</w:t>
                              </w:r>
                            </w:sdtContent>
                          </w:sdt>
                        </w:p>
                        <w:sdt>
                          <w:sdtPr>
                            <w:rPr>
                              <w:caps/>
                              <w:color w:val="68321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882A0A" w14:textId="38BD5E32" w:rsidR="00AF58A8" w:rsidRDefault="00AF58A8">
                              <w:pPr>
                                <w:pStyle w:val="NoSpacing"/>
                                <w:spacing w:before="40" w:after="40"/>
                                <w:rPr>
                                  <w:caps/>
                                  <w:color w:val="683219" w:themeColor="accent5" w:themeShade="80"/>
                                  <w:sz w:val="28"/>
                                  <w:szCs w:val="28"/>
                                </w:rPr>
                              </w:pPr>
                              <w:r>
                                <w:rPr>
                                  <w:caps/>
                                  <w:color w:val="683219" w:themeColor="accent5" w:themeShade="80"/>
                                  <w:sz w:val="28"/>
                                  <w:szCs w:val="28"/>
                                </w:rPr>
                                <w:t>Leerdoelen Document</w:t>
                              </w:r>
                            </w:p>
                          </w:sdtContent>
                        </w:sdt>
                        <w:sdt>
                          <w:sdtPr>
                            <w:rPr>
                              <w:caps/>
                              <w:color w:val="CE663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C1C4D5" w14:textId="17EF4F81" w:rsidR="00AF58A8" w:rsidRDefault="00AF58A8">
                              <w:pPr>
                                <w:pStyle w:val="NoSpacing"/>
                                <w:spacing w:before="80" w:after="40"/>
                                <w:rPr>
                                  <w:caps/>
                                  <w:color w:val="CE6633" w:themeColor="accent5"/>
                                  <w:sz w:val="24"/>
                                  <w:szCs w:val="24"/>
                                </w:rPr>
                              </w:pPr>
                              <w:r>
                                <w:rPr>
                                  <w:caps/>
                                  <w:color w:val="CE6633"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4E0F1F3A" wp14:editId="352DE3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4EA8FB51" w14:textId="12F68E18" w:rsidR="00AF58A8" w:rsidRDefault="00AF58A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0F1F3A"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2fa3ee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4EA8FB51" w14:textId="12F68E18" w:rsidR="00AF58A8" w:rsidRDefault="00AF58A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rPr>
        <w:id w:val="2000922193"/>
        <w:docPartObj>
          <w:docPartGallery w:val="Table of Contents"/>
          <w:docPartUnique/>
        </w:docPartObj>
      </w:sdtPr>
      <w:sdtEndPr>
        <w:rPr>
          <w:rFonts w:ascii="Arial" w:hAnsi="Arial"/>
          <w:noProof/>
        </w:rPr>
      </w:sdtEndPr>
      <w:sdtContent>
        <w:p w14:paraId="48FEE66B" w14:textId="0A379D3F" w:rsidR="00AF58A8" w:rsidRDefault="00AF58A8" w:rsidP="00F20059">
          <w:pPr>
            <w:pStyle w:val="TOCHeading"/>
          </w:pPr>
          <w:r>
            <w:t>Contents</w:t>
          </w:r>
        </w:p>
        <w:p w14:paraId="35527A5B" w14:textId="728F36AA" w:rsidR="00F20059" w:rsidRDefault="00AF58A8">
          <w:pPr>
            <w:pStyle w:val="TOC1"/>
            <w:tabs>
              <w:tab w:val="left" w:pos="440"/>
              <w:tab w:val="right" w:leader="dot" w:pos="9016"/>
            </w:tabs>
            <w:rPr>
              <w:rFonts w:asciiTheme="minorHAnsi" w:hAnsiTheme="minorHAnsi"/>
              <w:noProof/>
              <w:lang w:eastAsia="en-GB"/>
            </w:rPr>
          </w:pPr>
          <w:r>
            <w:fldChar w:fldCharType="begin"/>
          </w:r>
          <w:r>
            <w:instrText xml:space="preserve"> TOC \o "1-3" \h \z \u </w:instrText>
          </w:r>
          <w:r>
            <w:fldChar w:fldCharType="separate"/>
          </w:r>
          <w:hyperlink w:anchor="_Toc132709386" w:history="1">
            <w:r w:rsidR="00F20059" w:rsidRPr="00917078">
              <w:rPr>
                <w:rStyle w:val="Hyperlink"/>
                <w:noProof/>
              </w:rPr>
              <w:t>1.</w:t>
            </w:r>
            <w:r w:rsidR="00F20059">
              <w:rPr>
                <w:rFonts w:asciiTheme="minorHAnsi" w:hAnsiTheme="minorHAnsi"/>
                <w:noProof/>
                <w:lang w:eastAsia="en-GB"/>
              </w:rPr>
              <w:tab/>
            </w:r>
            <w:r w:rsidR="00F20059" w:rsidRPr="00917078">
              <w:rPr>
                <w:rStyle w:val="Hyperlink"/>
                <w:noProof/>
              </w:rPr>
              <w:t>Cloud services</w:t>
            </w:r>
            <w:r w:rsidR="00F20059">
              <w:rPr>
                <w:noProof/>
                <w:webHidden/>
              </w:rPr>
              <w:tab/>
            </w:r>
            <w:r w:rsidR="00F20059">
              <w:rPr>
                <w:noProof/>
                <w:webHidden/>
              </w:rPr>
              <w:fldChar w:fldCharType="begin"/>
            </w:r>
            <w:r w:rsidR="00F20059">
              <w:rPr>
                <w:noProof/>
                <w:webHidden/>
              </w:rPr>
              <w:instrText xml:space="preserve"> PAGEREF _Toc132709386 \h </w:instrText>
            </w:r>
            <w:r w:rsidR="00F20059">
              <w:rPr>
                <w:noProof/>
                <w:webHidden/>
              </w:rPr>
            </w:r>
            <w:r w:rsidR="00F20059">
              <w:rPr>
                <w:noProof/>
                <w:webHidden/>
              </w:rPr>
              <w:fldChar w:fldCharType="separate"/>
            </w:r>
            <w:r w:rsidR="002A3EB1">
              <w:rPr>
                <w:noProof/>
                <w:webHidden/>
              </w:rPr>
              <w:t>2</w:t>
            </w:r>
            <w:r w:rsidR="00F20059">
              <w:rPr>
                <w:noProof/>
                <w:webHidden/>
              </w:rPr>
              <w:fldChar w:fldCharType="end"/>
            </w:r>
          </w:hyperlink>
        </w:p>
        <w:p w14:paraId="382CCC20" w14:textId="23A51ECF" w:rsidR="00F20059" w:rsidRDefault="00F20059">
          <w:pPr>
            <w:pStyle w:val="TOC2"/>
            <w:tabs>
              <w:tab w:val="left" w:pos="880"/>
              <w:tab w:val="right" w:leader="dot" w:pos="9016"/>
            </w:tabs>
            <w:rPr>
              <w:rFonts w:asciiTheme="minorHAnsi" w:hAnsiTheme="minorHAnsi"/>
              <w:noProof/>
              <w:lang w:eastAsia="en-GB"/>
            </w:rPr>
          </w:pPr>
          <w:hyperlink w:anchor="_Toc132709387" w:history="1">
            <w:r w:rsidRPr="00917078">
              <w:rPr>
                <w:rStyle w:val="Hyperlink"/>
                <w:noProof/>
              </w:rPr>
              <w:t>1.1</w:t>
            </w:r>
            <w:r>
              <w:rPr>
                <w:rFonts w:asciiTheme="minorHAnsi" w:hAnsiTheme="minorHAnsi"/>
                <w:noProof/>
                <w:lang w:eastAsia="en-GB"/>
              </w:rPr>
              <w:tab/>
            </w:r>
            <w:r w:rsidRPr="00917078">
              <w:rPr>
                <w:rStyle w:val="Hyperlink"/>
                <w:noProof/>
              </w:rPr>
              <w:t>Scalibity and Elasticity</w:t>
            </w:r>
            <w:r>
              <w:rPr>
                <w:noProof/>
                <w:webHidden/>
              </w:rPr>
              <w:tab/>
            </w:r>
            <w:r>
              <w:rPr>
                <w:noProof/>
                <w:webHidden/>
              </w:rPr>
              <w:fldChar w:fldCharType="begin"/>
            </w:r>
            <w:r>
              <w:rPr>
                <w:noProof/>
                <w:webHidden/>
              </w:rPr>
              <w:instrText xml:space="preserve"> PAGEREF _Toc132709387 \h </w:instrText>
            </w:r>
            <w:r>
              <w:rPr>
                <w:noProof/>
                <w:webHidden/>
              </w:rPr>
            </w:r>
            <w:r>
              <w:rPr>
                <w:noProof/>
                <w:webHidden/>
              </w:rPr>
              <w:fldChar w:fldCharType="separate"/>
            </w:r>
            <w:r w:rsidR="002A3EB1">
              <w:rPr>
                <w:noProof/>
                <w:webHidden/>
              </w:rPr>
              <w:t>2</w:t>
            </w:r>
            <w:r>
              <w:rPr>
                <w:noProof/>
                <w:webHidden/>
              </w:rPr>
              <w:fldChar w:fldCharType="end"/>
            </w:r>
          </w:hyperlink>
        </w:p>
        <w:p w14:paraId="299FC403" w14:textId="3F340CB9" w:rsidR="00F20059" w:rsidRDefault="00F20059">
          <w:pPr>
            <w:pStyle w:val="TOC2"/>
            <w:tabs>
              <w:tab w:val="left" w:pos="880"/>
              <w:tab w:val="right" w:leader="dot" w:pos="9016"/>
            </w:tabs>
            <w:rPr>
              <w:rFonts w:asciiTheme="minorHAnsi" w:hAnsiTheme="minorHAnsi"/>
              <w:noProof/>
              <w:lang w:eastAsia="en-GB"/>
            </w:rPr>
          </w:pPr>
          <w:hyperlink w:anchor="_Toc132709388" w:history="1">
            <w:r w:rsidRPr="00917078">
              <w:rPr>
                <w:rStyle w:val="Hyperlink"/>
                <w:noProof/>
              </w:rPr>
              <w:t>1.2</w:t>
            </w:r>
            <w:r>
              <w:rPr>
                <w:rFonts w:asciiTheme="minorHAnsi" w:hAnsiTheme="minorHAnsi"/>
                <w:noProof/>
                <w:lang w:eastAsia="en-GB"/>
              </w:rPr>
              <w:tab/>
            </w:r>
            <w:r w:rsidRPr="00917078">
              <w:rPr>
                <w:rStyle w:val="Hyperlink"/>
                <w:noProof/>
              </w:rPr>
              <w:t>Virtualization</w:t>
            </w:r>
            <w:r>
              <w:rPr>
                <w:noProof/>
                <w:webHidden/>
              </w:rPr>
              <w:tab/>
            </w:r>
            <w:r>
              <w:rPr>
                <w:noProof/>
                <w:webHidden/>
              </w:rPr>
              <w:fldChar w:fldCharType="begin"/>
            </w:r>
            <w:r>
              <w:rPr>
                <w:noProof/>
                <w:webHidden/>
              </w:rPr>
              <w:instrText xml:space="preserve"> PAGEREF _Toc132709388 \h </w:instrText>
            </w:r>
            <w:r>
              <w:rPr>
                <w:noProof/>
                <w:webHidden/>
              </w:rPr>
            </w:r>
            <w:r>
              <w:rPr>
                <w:noProof/>
                <w:webHidden/>
              </w:rPr>
              <w:fldChar w:fldCharType="separate"/>
            </w:r>
            <w:r w:rsidR="002A3EB1">
              <w:rPr>
                <w:noProof/>
                <w:webHidden/>
              </w:rPr>
              <w:t>2</w:t>
            </w:r>
            <w:r>
              <w:rPr>
                <w:noProof/>
                <w:webHidden/>
              </w:rPr>
              <w:fldChar w:fldCharType="end"/>
            </w:r>
          </w:hyperlink>
        </w:p>
        <w:p w14:paraId="712F7F81" w14:textId="009F224B" w:rsidR="00F20059" w:rsidRDefault="00F20059">
          <w:pPr>
            <w:pStyle w:val="TOC2"/>
            <w:tabs>
              <w:tab w:val="left" w:pos="880"/>
              <w:tab w:val="right" w:leader="dot" w:pos="9016"/>
            </w:tabs>
            <w:rPr>
              <w:rFonts w:asciiTheme="minorHAnsi" w:hAnsiTheme="minorHAnsi"/>
              <w:noProof/>
              <w:lang w:eastAsia="en-GB"/>
            </w:rPr>
          </w:pPr>
          <w:hyperlink w:anchor="_Toc132709389" w:history="1">
            <w:r w:rsidRPr="00917078">
              <w:rPr>
                <w:rStyle w:val="Hyperlink"/>
                <w:noProof/>
              </w:rPr>
              <w:t>1.3</w:t>
            </w:r>
            <w:r>
              <w:rPr>
                <w:rFonts w:asciiTheme="minorHAnsi" w:hAnsiTheme="minorHAnsi"/>
                <w:noProof/>
                <w:lang w:eastAsia="en-GB"/>
              </w:rPr>
              <w:tab/>
            </w:r>
            <w:r w:rsidRPr="00917078">
              <w:rPr>
                <w:rStyle w:val="Hyperlink"/>
                <w:noProof/>
              </w:rPr>
              <w:t>Mangement</w:t>
            </w:r>
            <w:r>
              <w:rPr>
                <w:noProof/>
                <w:webHidden/>
              </w:rPr>
              <w:tab/>
            </w:r>
            <w:r>
              <w:rPr>
                <w:noProof/>
                <w:webHidden/>
              </w:rPr>
              <w:fldChar w:fldCharType="begin"/>
            </w:r>
            <w:r>
              <w:rPr>
                <w:noProof/>
                <w:webHidden/>
              </w:rPr>
              <w:instrText xml:space="preserve"> PAGEREF _Toc132709389 \h </w:instrText>
            </w:r>
            <w:r>
              <w:rPr>
                <w:noProof/>
                <w:webHidden/>
              </w:rPr>
            </w:r>
            <w:r>
              <w:rPr>
                <w:noProof/>
                <w:webHidden/>
              </w:rPr>
              <w:fldChar w:fldCharType="separate"/>
            </w:r>
            <w:r w:rsidR="002A3EB1">
              <w:rPr>
                <w:noProof/>
                <w:webHidden/>
              </w:rPr>
              <w:t>2</w:t>
            </w:r>
            <w:r>
              <w:rPr>
                <w:noProof/>
                <w:webHidden/>
              </w:rPr>
              <w:fldChar w:fldCharType="end"/>
            </w:r>
          </w:hyperlink>
        </w:p>
        <w:p w14:paraId="463B5E97" w14:textId="3D2A8A88" w:rsidR="00F20059" w:rsidRDefault="00F20059">
          <w:pPr>
            <w:pStyle w:val="TOC2"/>
            <w:tabs>
              <w:tab w:val="left" w:pos="880"/>
              <w:tab w:val="right" w:leader="dot" w:pos="9016"/>
            </w:tabs>
            <w:rPr>
              <w:rFonts w:asciiTheme="minorHAnsi" w:hAnsiTheme="minorHAnsi"/>
              <w:noProof/>
              <w:lang w:eastAsia="en-GB"/>
            </w:rPr>
          </w:pPr>
          <w:hyperlink w:anchor="_Toc132709390" w:history="1">
            <w:r w:rsidRPr="00917078">
              <w:rPr>
                <w:rStyle w:val="Hyperlink"/>
                <w:noProof/>
              </w:rPr>
              <w:t>1.4</w:t>
            </w:r>
            <w:r>
              <w:rPr>
                <w:rFonts w:asciiTheme="minorHAnsi" w:hAnsiTheme="minorHAnsi"/>
                <w:noProof/>
                <w:lang w:eastAsia="en-GB"/>
              </w:rPr>
              <w:tab/>
            </w:r>
            <w:r w:rsidRPr="00917078">
              <w:rPr>
                <w:rStyle w:val="Hyperlink"/>
                <w:noProof/>
              </w:rPr>
              <w:t>12-factor</w:t>
            </w:r>
            <w:r>
              <w:rPr>
                <w:noProof/>
                <w:webHidden/>
              </w:rPr>
              <w:tab/>
            </w:r>
            <w:r>
              <w:rPr>
                <w:noProof/>
                <w:webHidden/>
              </w:rPr>
              <w:fldChar w:fldCharType="begin"/>
            </w:r>
            <w:r>
              <w:rPr>
                <w:noProof/>
                <w:webHidden/>
              </w:rPr>
              <w:instrText xml:space="preserve"> PAGEREF _Toc132709390 \h </w:instrText>
            </w:r>
            <w:r>
              <w:rPr>
                <w:noProof/>
                <w:webHidden/>
              </w:rPr>
              <w:fldChar w:fldCharType="separate"/>
            </w:r>
            <w:r w:rsidR="002A3EB1">
              <w:rPr>
                <w:b/>
                <w:bCs/>
                <w:noProof/>
                <w:webHidden/>
                <w:lang w:val="en-US"/>
              </w:rPr>
              <w:t>Error! Bookmark not defined.</w:t>
            </w:r>
            <w:r>
              <w:rPr>
                <w:noProof/>
                <w:webHidden/>
              </w:rPr>
              <w:fldChar w:fldCharType="end"/>
            </w:r>
          </w:hyperlink>
        </w:p>
        <w:p w14:paraId="6EA8A1E4" w14:textId="4A697D97" w:rsidR="00F20059" w:rsidRDefault="00F20059">
          <w:pPr>
            <w:pStyle w:val="TOC2"/>
            <w:tabs>
              <w:tab w:val="left" w:pos="880"/>
              <w:tab w:val="right" w:leader="dot" w:pos="9016"/>
            </w:tabs>
            <w:rPr>
              <w:rFonts w:asciiTheme="minorHAnsi" w:hAnsiTheme="minorHAnsi"/>
              <w:noProof/>
              <w:lang w:eastAsia="en-GB"/>
            </w:rPr>
          </w:pPr>
          <w:hyperlink w:anchor="_Toc132709391" w:history="1">
            <w:r w:rsidRPr="00917078">
              <w:rPr>
                <w:rStyle w:val="Hyperlink"/>
                <w:noProof/>
              </w:rPr>
              <w:t>1.5</w:t>
            </w:r>
            <w:r>
              <w:rPr>
                <w:rFonts w:asciiTheme="minorHAnsi" w:hAnsiTheme="minorHAnsi"/>
                <w:noProof/>
                <w:lang w:eastAsia="en-GB"/>
              </w:rPr>
              <w:tab/>
            </w:r>
            <w:r w:rsidRPr="00917078">
              <w:rPr>
                <w:rStyle w:val="Hyperlink"/>
                <w:noProof/>
              </w:rPr>
              <w:t>Vendor lock-in</w:t>
            </w:r>
            <w:r>
              <w:rPr>
                <w:noProof/>
                <w:webHidden/>
              </w:rPr>
              <w:tab/>
            </w:r>
            <w:r>
              <w:rPr>
                <w:noProof/>
                <w:webHidden/>
              </w:rPr>
              <w:fldChar w:fldCharType="begin"/>
            </w:r>
            <w:r>
              <w:rPr>
                <w:noProof/>
                <w:webHidden/>
              </w:rPr>
              <w:instrText xml:space="preserve"> PAGEREF _Toc132709391 \h </w:instrText>
            </w:r>
            <w:r>
              <w:rPr>
                <w:noProof/>
                <w:webHidden/>
              </w:rPr>
            </w:r>
            <w:r>
              <w:rPr>
                <w:noProof/>
                <w:webHidden/>
              </w:rPr>
              <w:fldChar w:fldCharType="separate"/>
            </w:r>
            <w:r w:rsidR="002A3EB1">
              <w:rPr>
                <w:noProof/>
                <w:webHidden/>
              </w:rPr>
              <w:t>2</w:t>
            </w:r>
            <w:r>
              <w:rPr>
                <w:noProof/>
                <w:webHidden/>
              </w:rPr>
              <w:fldChar w:fldCharType="end"/>
            </w:r>
          </w:hyperlink>
        </w:p>
        <w:p w14:paraId="56579C44" w14:textId="4E7C1BBB" w:rsidR="00F20059" w:rsidRDefault="00F20059">
          <w:pPr>
            <w:pStyle w:val="TOC3"/>
            <w:tabs>
              <w:tab w:val="left" w:pos="1320"/>
              <w:tab w:val="right" w:leader="dot" w:pos="9016"/>
            </w:tabs>
            <w:rPr>
              <w:noProof/>
            </w:rPr>
          </w:pPr>
          <w:hyperlink w:anchor="_Toc132709392" w:history="1">
            <w:r w:rsidRPr="00917078">
              <w:rPr>
                <w:rStyle w:val="Hyperlink"/>
                <w:noProof/>
              </w:rPr>
              <w:t>1.5.1</w:t>
            </w:r>
            <w:r>
              <w:rPr>
                <w:noProof/>
              </w:rPr>
              <w:tab/>
            </w:r>
            <w:r w:rsidRPr="00917078">
              <w:rPr>
                <w:rStyle w:val="Hyperlink"/>
                <w:noProof/>
              </w:rPr>
              <w:t>services</w:t>
            </w:r>
            <w:r>
              <w:rPr>
                <w:noProof/>
                <w:webHidden/>
              </w:rPr>
              <w:tab/>
            </w:r>
            <w:r>
              <w:rPr>
                <w:noProof/>
                <w:webHidden/>
              </w:rPr>
              <w:fldChar w:fldCharType="begin"/>
            </w:r>
            <w:r>
              <w:rPr>
                <w:noProof/>
                <w:webHidden/>
              </w:rPr>
              <w:instrText xml:space="preserve"> PAGEREF _Toc132709392 \h </w:instrText>
            </w:r>
            <w:r>
              <w:rPr>
                <w:noProof/>
                <w:webHidden/>
              </w:rPr>
            </w:r>
            <w:r>
              <w:rPr>
                <w:noProof/>
                <w:webHidden/>
              </w:rPr>
              <w:fldChar w:fldCharType="separate"/>
            </w:r>
            <w:r w:rsidR="002A3EB1">
              <w:rPr>
                <w:noProof/>
                <w:webHidden/>
              </w:rPr>
              <w:t>2</w:t>
            </w:r>
            <w:r>
              <w:rPr>
                <w:noProof/>
                <w:webHidden/>
              </w:rPr>
              <w:fldChar w:fldCharType="end"/>
            </w:r>
          </w:hyperlink>
        </w:p>
        <w:p w14:paraId="7A12C107" w14:textId="6CDFC639" w:rsidR="00F20059" w:rsidRDefault="00F20059">
          <w:pPr>
            <w:pStyle w:val="TOC2"/>
            <w:tabs>
              <w:tab w:val="left" w:pos="880"/>
              <w:tab w:val="right" w:leader="dot" w:pos="9016"/>
            </w:tabs>
            <w:rPr>
              <w:rFonts w:asciiTheme="minorHAnsi" w:hAnsiTheme="minorHAnsi"/>
              <w:noProof/>
              <w:lang w:eastAsia="en-GB"/>
            </w:rPr>
          </w:pPr>
          <w:hyperlink w:anchor="_Toc132709393" w:history="1">
            <w:r w:rsidRPr="00917078">
              <w:rPr>
                <w:rStyle w:val="Hyperlink"/>
                <w:noProof/>
              </w:rPr>
              <w:t>1.6</w:t>
            </w:r>
            <w:r>
              <w:rPr>
                <w:rFonts w:asciiTheme="minorHAnsi" w:hAnsiTheme="minorHAnsi"/>
                <w:noProof/>
                <w:lang w:eastAsia="en-GB"/>
              </w:rPr>
              <w:tab/>
            </w:r>
            <w:r w:rsidRPr="00917078">
              <w:rPr>
                <w:rStyle w:val="Hyperlink"/>
                <w:noProof/>
              </w:rPr>
              <w:t>Cost</w:t>
            </w:r>
            <w:r>
              <w:rPr>
                <w:noProof/>
                <w:webHidden/>
              </w:rPr>
              <w:tab/>
            </w:r>
            <w:r>
              <w:rPr>
                <w:noProof/>
                <w:webHidden/>
              </w:rPr>
              <w:fldChar w:fldCharType="begin"/>
            </w:r>
            <w:r>
              <w:rPr>
                <w:noProof/>
                <w:webHidden/>
              </w:rPr>
              <w:instrText xml:space="preserve"> PAGEREF _Toc132709393 \h </w:instrText>
            </w:r>
            <w:r>
              <w:rPr>
                <w:noProof/>
                <w:webHidden/>
              </w:rPr>
            </w:r>
            <w:r>
              <w:rPr>
                <w:noProof/>
                <w:webHidden/>
              </w:rPr>
              <w:fldChar w:fldCharType="separate"/>
            </w:r>
            <w:r w:rsidR="002A3EB1">
              <w:rPr>
                <w:noProof/>
                <w:webHidden/>
              </w:rPr>
              <w:t>2</w:t>
            </w:r>
            <w:r>
              <w:rPr>
                <w:noProof/>
                <w:webHidden/>
              </w:rPr>
              <w:fldChar w:fldCharType="end"/>
            </w:r>
          </w:hyperlink>
        </w:p>
        <w:p w14:paraId="75DA6DC9" w14:textId="3C843210" w:rsidR="00AF58A8" w:rsidRDefault="00AF58A8" w:rsidP="00F20059">
          <w:r>
            <w:rPr>
              <w:noProof/>
            </w:rPr>
            <w:fldChar w:fldCharType="end"/>
          </w:r>
        </w:p>
      </w:sdtContent>
    </w:sdt>
    <w:p w14:paraId="0EC8F026" w14:textId="0B8586A0" w:rsidR="00AF58A8" w:rsidRDefault="00AF58A8" w:rsidP="00F20059">
      <w:pPr>
        <w:pStyle w:val="Heading1"/>
        <w:numPr>
          <w:ilvl w:val="0"/>
          <w:numId w:val="11"/>
        </w:numPr>
      </w:pPr>
      <w:r>
        <w:br w:type="page"/>
      </w:r>
      <w:bookmarkStart w:id="0" w:name="_Toc132709386"/>
      <w:r>
        <w:lastRenderedPageBreak/>
        <w:t>Cloud services</w:t>
      </w:r>
      <w:bookmarkEnd w:id="0"/>
      <w:r>
        <w:t xml:space="preserve"> </w:t>
      </w:r>
    </w:p>
    <w:p w14:paraId="61305481" w14:textId="37AB85E3" w:rsidR="00F20059" w:rsidRPr="00F20059" w:rsidRDefault="00AF58A8" w:rsidP="00F20059">
      <w:pPr>
        <w:pStyle w:val="Heading2"/>
        <w:numPr>
          <w:ilvl w:val="1"/>
          <w:numId w:val="11"/>
        </w:numPr>
      </w:pPr>
      <w:bookmarkStart w:id="1" w:name="_Toc132709387"/>
      <w:proofErr w:type="spellStart"/>
      <w:r>
        <w:t>Scalibity</w:t>
      </w:r>
      <w:proofErr w:type="spellEnd"/>
      <w:r>
        <w:t xml:space="preserve"> and Elasticity</w:t>
      </w:r>
      <w:bookmarkEnd w:id="1"/>
    </w:p>
    <w:p w14:paraId="7131E417" w14:textId="25CA1703" w:rsidR="00F20059" w:rsidRDefault="00F20059" w:rsidP="00F20059">
      <w:r>
        <w:t>Cloud scalability or elasticity is the ability to add or remove CPU usage, memory or storage resources based on automatic metrics or manual changes based on demand. Automatic elasticity is usually provided by the cloud service provider as they can monitor their service. To achieve their scalability cloud providers often scale horizontally by spinning up new virtual machines to delegate resources to. The reason this is important to cloud services is simple, it’s a cost saving operation. Spinning down VMs when the usage rate is low allows for the service to save money.</w:t>
      </w:r>
    </w:p>
    <w:p w14:paraId="556CF4D5" w14:textId="36A66CDF" w:rsidR="00AF58A8" w:rsidRDefault="00AF58A8" w:rsidP="00F20059">
      <w:pPr>
        <w:pStyle w:val="Heading2"/>
        <w:numPr>
          <w:ilvl w:val="1"/>
          <w:numId w:val="11"/>
        </w:numPr>
      </w:pPr>
      <w:bookmarkStart w:id="2" w:name="_Toc132709388"/>
      <w:r>
        <w:t>Virtualization</w:t>
      </w:r>
      <w:bookmarkEnd w:id="2"/>
    </w:p>
    <w:p w14:paraId="4FF97A4D" w14:textId="77777777" w:rsidR="00AF58A8" w:rsidRPr="00097426" w:rsidRDefault="00AF58A8" w:rsidP="00F20059">
      <w:r>
        <w:t>Virtualization is the act of running a single but mostly multiple virtual machines on a single hardware. This idea is the reason cloud computing works, the sharing of physical hardware. Each instance inside a machine can be its own OS, application or even a virtual infrastructure network.</w:t>
      </w:r>
    </w:p>
    <w:p w14:paraId="3DEE02FF" w14:textId="7D332D1D" w:rsidR="00F20059" w:rsidRPr="00F20059" w:rsidRDefault="00AF58A8" w:rsidP="00F20059">
      <w:pPr>
        <w:pStyle w:val="Heading2"/>
        <w:numPr>
          <w:ilvl w:val="1"/>
          <w:numId w:val="11"/>
        </w:numPr>
      </w:pPr>
      <w:bookmarkStart w:id="3" w:name="_Toc132709389"/>
      <w:proofErr w:type="spellStart"/>
      <w:r>
        <w:t>Mangement</w:t>
      </w:r>
      <w:bookmarkEnd w:id="3"/>
      <w:proofErr w:type="spellEnd"/>
    </w:p>
    <w:p w14:paraId="2E888D8D" w14:textId="54E19D5D" w:rsidR="00AF58A8" w:rsidRPr="00097426" w:rsidRDefault="00AF58A8" w:rsidP="00F20059">
      <w:r>
        <w:t xml:space="preserve">Depending on how you want to manage the resource and security of your cloud service you want to investigate what kind of cloud services you want to use. Public cloud services like AWS manage, arrange, and provide the resources to your application, private cloud services are the opposite where you can control the data and </w:t>
      </w:r>
      <w:r w:rsidRPr="00F20059">
        <w:t>resources</w:t>
      </w:r>
      <w:r>
        <w:t xml:space="preserve"> yourself. This does come with a higher cost of maintenance. You can also opt into a hybrid model where you separate different parts of your application and host them on different cloud services which can communicate.</w:t>
      </w:r>
    </w:p>
    <w:p w14:paraId="67970EC7" w14:textId="6A85F8B5" w:rsidR="00F20059" w:rsidRPr="00F20059" w:rsidRDefault="00AF58A8" w:rsidP="00F20059">
      <w:pPr>
        <w:pStyle w:val="Heading2"/>
        <w:numPr>
          <w:ilvl w:val="1"/>
          <w:numId w:val="11"/>
        </w:numPr>
      </w:pPr>
      <w:bookmarkStart w:id="4" w:name="_Toc132709391"/>
      <w:r>
        <w:t>Vendor lock-in</w:t>
      </w:r>
      <w:bookmarkEnd w:id="4"/>
    </w:p>
    <w:p w14:paraId="093EF1EF" w14:textId="77777777" w:rsidR="00AF58A8" w:rsidRPr="00C1228E" w:rsidRDefault="00AF58A8" w:rsidP="00F20059">
      <w:pPr>
        <w:rPr>
          <w:rFonts w:ascii="Times New Roman" w:eastAsia="Times New Roman" w:hAnsi="Times New Roman" w:cs="Times New Roman"/>
          <w:sz w:val="24"/>
          <w:szCs w:val="24"/>
          <w:lang w:eastAsia="en-GB"/>
        </w:rPr>
      </w:pPr>
      <w:r>
        <w:t>Vendor lock-in is created when your software relies on a single service without abstraction or interfaces to handle your business and logic layers. This might lead to difficulty switching cloud services later down the line. A similar effect can happen when a part of the system already relies on a different product that’s not part of the cloud service but will make using a different service more difficult than necessary.</w:t>
      </w:r>
      <w:r w:rsidRPr="00C1228E">
        <w:rPr>
          <w:rFonts w:ascii="Times New Roman" w:eastAsia="Times New Roman" w:hAnsi="Times New Roman" w:cs="Times New Roman"/>
          <w:sz w:val="24"/>
          <w:szCs w:val="24"/>
          <w:lang w:eastAsia="en-GB"/>
        </w:rPr>
        <w:t xml:space="preserve"> </w:t>
      </w:r>
    </w:p>
    <w:p w14:paraId="18F1CC60" w14:textId="5BCF604E" w:rsidR="00F20059" w:rsidRPr="00F20059" w:rsidRDefault="00AF58A8" w:rsidP="00F20059">
      <w:pPr>
        <w:pStyle w:val="Heading3"/>
        <w:numPr>
          <w:ilvl w:val="2"/>
          <w:numId w:val="11"/>
        </w:numPr>
      </w:pPr>
      <w:bookmarkStart w:id="5" w:name="_Toc132709392"/>
      <w:r>
        <w:t>services</w:t>
      </w:r>
      <w:bookmarkEnd w:id="5"/>
    </w:p>
    <w:p w14:paraId="39E1DA8C" w14:textId="77777777" w:rsidR="00AF58A8" w:rsidRDefault="00AF58A8" w:rsidP="00F20059">
      <w:pPr>
        <w:pStyle w:val="ListParagraph"/>
        <w:numPr>
          <w:ilvl w:val="0"/>
          <w:numId w:val="10"/>
        </w:numPr>
        <w:rPr>
          <w:rFonts w:eastAsia="Times New Roman"/>
          <w:lang w:eastAsia="en-GB"/>
        </w:rPr>
      </w:pPr>
      <w:r w:rsidRPr="00C1228E">
        <w:rPr>
          <w:rFonts w:eastAsia="Times New Roman"/>
          <w:lang w:eastAsia="en-GB"/>
        </w:rPr>
        <w:t xml:space="preserve">Data </w:t>
      </w:r>
      <w:r>
        <w:rPr>
          <w:rFonts w:eastAsia="Times New Roman"/>
          <w:lang w:eastAsia="en-GB"/>
        </w:rPr>
        <w:t>storage</w:t>
      </w:r>
      <w:r w:rsidRPr="00C1228E">
        <w:rPr>
          <w:rFonts w:eastAsia="Times New Roman"/>
          <w:lang w:eastAsia="en-GB"/>
        </w:rPr>
        <w:t xml:space="preserve"> </w:t>
      </w:r>
    </w:p>
    <w:p w14:paraId="288A116A" w14:textId="77777777" w:rsidR="00AF58A8" w:rsidRPr="00C1228E" w:rsidRDefault="00AF58A8" w:rsidP="00F20059">
      <w:pPr>
        <w:pStyle w:val="ListParagraph"/>
        <w:numPr>
          <w:ilvl w:val="0"/>
          <w:numId w:val="10"/>
        </w:numPr>
        <w:rPr>
          <w:rFonts w:eastAsia="Times New Roman"/>
          <w:lang w:eastAsia="en-GB"/>
        </w:rPr>
      </w:pPr>
      <w:r>
        <w:rPr>
          <w:rFonts w:eastAsia="Times New Roman"/>
          <w:lang w:eastAsia="en-GB"/>
        </w:rPr>
        <w:t>Data analysis</w:t>
      </w:r>
    </w:p>
    <w:p w14:paraId="53CAE034" w14:textId="77777777" w:rsidR="00AF58A8" w:rsidRPr="00C1228E" w:rsidRDefault="00AF58A8" w:rsidP="00F20059">
      <w:pPr>
        <w:pStyle w:val="ListParagraph"/>
        <w:numPr>
          <w:ilvl w:val="0"/>
          <w:numId w:val="10"/>
        </w:numPr>
        <w:rPr>
          <w:rFonts w:eastAsia="Times New Roman"/>
          <w:lang w:eastAsia="en-GB"/>
        </w:rPr>
      </w:pPr>
      <w:r w:rsidRPr="00C1228E">
        <w:rPr>
          <w:rFonts w:eastAsia="Times New Roman"/>
          <w:lang w:eastAsia="en-GB"/>
        </w:rPr>
        <w:t xml:space="preserve">Monitoring &amp; Logging of your running applications and resource usage </w:t>
      </w:r>
    </w:p>
    <w:p w14:paraId="29081CC9" w14:textId="77777777" w:rsidR="00AF58A8" w:rsidRPr="00C1228E" w:rsidRDefault="00AF58A8" w:rsidP="00F20059">
      <w:pPr>
        <w:pStyle w:val="ListParagraph"/>
        <w:numPr>
          <w:ilvl w:val="0"/>
          <w:numId w:val="10"/>
        </w:numPr>
        <w:rPr>
          <w:rFonts w:eastAsia="Times New Roman"/>
          <w:lang w:eastAsia="en-GB"/>
        </w:rPr>
      </w:pPr>
      <w:r w:rsidRPr="00C1228E">
        <w:rPr>
          <w:rFonts w:eastAsia="Times New Roman"/>
          <w:lang w:eastAsia="en-GB"/>
        </w:rPr>
        <w:t xml:space="preserve">Identity &amp; Access management </w:t>
      </w:r>
    </w:p>
    <w:p w14:paraId="37450218" w14:textId="77777777" w:rsidR="00AF58A8" w:rsidRPr="00C1228E" w:rsidRDefault="00AF58A8" w:rsidP="00F20059">
      <w:pPr>
        <w:pStyle w:val="ListParagraph"/>
        <w:numPr>
          <w:ilvl w:val="0"/>
          <w:numId w:val="10"/>
        </w:numPr>
        <w:rPr>
          <w:rFonts w:eastAsia="Times New Roman"/>
          <w:lang w:eastAsia="en-GB"/>
        </w:rPr>
      </w:pPr>
      <w:r w:rsidRPr="00C1228E">
        <w:rPr>
          <w:rFonts w:eastAsia="Times New Roman"/>
          <w:lang w:eastAsia="en-GB"/>
        </w:rPr>
        <w:t xml:space="preserve">Container Orchestration </w:t>
      </w:r>
    </w:p>
    <w:p w14:paraId="6D6E1999" w14:textId="77777777" w:rsidR="00AF58A8" w:rsidRPr="00C1228E" w:rsidRDefault="00AF58A8" w:rsidP="00F20059">
      <w:pPr>
        <w:pStyle w:val="ListParagraph"/>
        <w:numPr>
          <w:ilvl w:val="0"/>
          <w:numId w:val="10"/>
        </w:numPr>
        <w:rPr>
          <w:rFonts w:eastAsia="Times New Roman"/>
          <w:lang w:eastAsia="en-GB"/>
        </w:rPr>
      </w:pPr>
      <w:r w:rsidRPr="00C1228E">
        <w:rPr>
          <w:rFonts w:eastAsia="Times New Roman"/>
          <w:lang w:eastAsia="en-GB"/>
        </w:rPr>
        <w:t xml:space="preserve">Virtual machines management </w:t>
      </w:r>
    </w:p>
    <w:p w14:paraId="33D8FC57" w14:textId="77777777" w:rsidR="00AF58A8" w:rsidRPr="00C1228E" w:rsidRDefault="00AF58A8" w:rsidP="00F20059">
      <w:pPr>
        <w:pStyle w:val="ListParagraph"/>
        <w:numPr>
          <w:ilvl w:val="0"/>
          <w:numId w:val="10"/>
        </w:numPr>
        <w:rPr>
          <w:rFonts w:eastAsia="Times New Roman"/>
          <w:lang w:eastAsia="en-GB"/>
        </w:rPr>
      </w:pPr>
      <w:r w:rsidRPr="00C1228E">
        <w:rPr>
          <w:rFonts w:eastAsia="Times New Roman"/>
          <w:lang w:eastAsia="en-GB"/>
        </w:rPr>
        <w:t xml:space="preserve">Database solutions </w:t>
      </w:r>
    </w:p>
    <w:p w14:paraId="265575E4" w14:textId="77777777" w:rsidR="00AF58A8" w:rsidRPr="00097426" w:rsidRDefault="00AF58A8" w:rsidP="00F20059">
      <w:pPr>
        <w:pStyle w:val="ListParagraph"/>
        <w:numPr>
          <w:ilvl w:val="0"/>
          <w:numId w:val="10"/>
        </w:numPr>
      </w:pPr>
      <w:r w:rsidRPr="00C1228E">
        <w:rPr>
          <w:rFonts w:eastAsia="Times New Roman"/>
          <w:lang w:eastAsia="en-GB"/>
        </w:rPr>
        <w:t>Autoscaling</w:t>
      </w:r>
    </w:p>
    <w:p w14:paraId="2618F2CA" w14:textId="1CBBD7C3" w:rsidR="00F20059" w:rsidRDefault="00F20059" w:rsidP="00F20059">
      <w:pPr>
        <w:pStyle w:val="Heading2"/>
        <w:numPr>
          <w:ilvl w:val="1"/>
          <w:numId w:val="11"/>
        </w:numPr>
      </w:pPr>
      <w:bookmarkStart w:id="6" w:name="_Toc132709393"/>
      <w:r>
        <w:t>C</w:t>
      </w:r>
      <w:r w:rsidR="00AF58A8">
        <w:t>ost</w:t>
      </w:r>
      <w:bookmarkEnd w:id="6"/>
    </w:p>
    <w:p w14:paraId="6D511DB7" w14:textId="5C3DB178" w:rsidR="00F20059" w:rsidRPr="00F20059" w:rsidRDefault="00F20059" w:rsidP="00F20059">
      <w:r>
        <w:t xml:space="preserve">Like discussed earlier in 1.1 cost saving is usually done through scaling the service up and down or shutting it down completely when usage is zero. </w:t>
      </w:r>
      <w:r w:rsidR="0024211A">
        <w:t xml:space="preserve">Careful development and rigorous code evaluation should be done to make sure a configuration is installed correctly so that new VMs don’t start to early or spin up 100% CPU usage when not needed. The opposite is also true for business cases where the service is not available when needed. </w:t>
      </w:r>
    </w:p>
    <w:p w14:paraId="57B2ACD5" w14:textId="6DE5C9FA" w:rsidR="00AF58A8" w:rsidRDefault="00AF58A8" w:rsidP="00F20059"/>
    <w:sectPr w:rsidR="00AF58A8" w:rsidSect="00F46C5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5DF2" w14:textId="77777777" w:rsidR="00F835FD" w:rsidRDefault="00524911" w:rsidP="00F20059">
      <w:r>
        <w:separator/>
      </w:r>
    </w:p>
  </w:endnote>
  <w:endnote w:type="continuationSeparator" w:id="0">
    <w:p w14:paraId="5F425DC1" w14:textId="77777777" w:rsidR="00F835FD" w:rsidRDefault="00524911" w:rsidP="00F20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092274"/>
      <w:docPartObj>
        <w:docPartGallery w:val="Page Numbers (Bottom of Page)"/>
        <w:docPartUnique/>
      </w:docPartObj>
    </w:sdtPr>
    <w:sdtEndPr/>
    <w:sdtContent>
      <w:sdt>
        <w:sdtPr>
          <w:id w:val="-1769616900"/>
          <w:docPartObj>
            <w:docPartGallery w:val="Page Numbers (Top of Page)"/>
            <w:docPartUnique/>
          </w:docPartObj>
        </w:sdtPr>
        <w:sdtEndPr/>
        <w:sdtContent>
          <w:p w14:paraId="12A45EA9" w14:textId="77777777" w:rsidR="00F46C57" w:rsidRDefault="00AD49DA" w:rsidP="00F20059">
            <w:pPr>
              <w:pStyle w:val="Foo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fldSimple w:instr=" NUMPAGES  ">
              <w:r>
                <w:rPr>
                  <w:noProof/>
                </w:rPr>
                <w:t>2</w:t>
              </w:r>
            </w:fldSimple>
          </w:p>
        </w:sdtContent>
      </w:sdt>
    </w:sdtContent>
  </w:sdt>
  <w:p w14:paraId="46D02BF9" w14:textId="77777777" w:rsidR="00F46C57" w:rsidRDefault="002A3EB1" w:rsidP="00F20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CCB5" w14:textId="77777777" w:rsidR="00F835FD" w:rsidRDefault="00524911" w:rsidP="00F20059">
      <w:r>
        <w:separator/>
      </w:r>
    </w:p>
  </w:footnote>
  <w:footnote w:type="continuationSeparator" w:id="0">
    <w:p w14:paraId="2F5C5D02" w14:textId="77777777" w:rsidR="00F835FD" w:rsidRDefault="00524911" w:rsidP="00F20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373"/>
    <w:multiLevelType w:val="multilevel"/>
    <w:tmpl w:val="A72E01FE"/>
    <w:lvl w:ilvl="0">
      <w:start w:val="2"/>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E54EA8"/>
    <w:multiLevelType w:val="hybridMultilevel"/>
    <w:tmpl w:val="B1E29D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52CCC"/>
    <w:multiLevelType w:val="hybridMultilevel"/>
    <w:tmpl w:val="650CE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827E3A"/>
    <w:multiLevelType w:val="multilevel"/>
    <w:tmpl w:val="40E2A15C"/>
    <w:lvl w:ilvl="0">
      <w:start w:val="4"/>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7067B3"/>
    <w:multiLevelType w:val="hybridMultilevel"/>
    <w:tmpl w:val="FB1E37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D2F3A"/>
    <w:multiLevelType w:val="multilevel"/>
    <w:tmpl w:val="672CA0B6"/>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79265B"/>
    <w:multiLevelType w:val="hybridMultilevel"/>
    <w:tmpl w:val="6B367F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C01EC"/>
    <w:multiLevelType w:val="hybridMultilevel"/>
    <w:tmpl w:val="F11EC6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F76A56"/>
    <w:multiLevelType w:val="hybridMultilevel"/>
    <w:tmpl w:val="79A4F7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6F4B01"/>
    <w:multiLevelType w:val="multilevel"/>
    <w:tmpl w:val="672CA0B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A9C104E"/>
    <w:multiLevelType w:val="multilevel"/>
    <w:tmpl w:val="46C0AFE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7E7C28A6"/>
    <w:multiLevelType w:val="multilevel"/>
    <w:tmpl w:val="20B88C7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49584005">
    <w:abstractNumId w:val="5"/>
  </w:num>
  <w:num w:numId="2" w16cid:durableId="1445660368">
    <w:abstractNumId w:val="9"/>
  </w:num>
  <w:num w:numId="3" w16cid:durableId="2038237344">
    <w:abstractNumId w:val="10"/>
  </w:num>
  <w:num w:numId="4" w16cid:durableId="318728687">
    <w:abstractNumId w:val="4"/>
  </w:num>
  <w:num w:numId="5" w16cid:durableId="966549186">
    <w:abstractNumId w:val="8"/>
  </w:num>
  <w:num w:numId="6" w16cid:durableId="2117214447">
    <w:abstractNumId w:val="1"/>
  </w:num>
  <w:num w:numId="7" w16cid:durableId="591283337">
    <w:abstractNumId w:val="3"/>
  </w:num>
  <w:num w:numId="8" w16cid:durableId="217129683">
    <w:abstractNumId w:val="0"/>
  </w:num>
  <w:num w:numId="9" w16cid:durableId="689531968">
    <w:abstractNumId w:val="6"/>
  </w:num>
  <w:num w:numId="10" w16cid:durableId="389771490">
    <w:abstractNumId w:val="7"/>
  </w:num>
  <w:num w:numId="11" w16cid:durableId="1378624379">
    <w:abstractNumId w:val="11"/>
  </w:num>
  <w:num w:numId="12" w16cid:durableId="1042904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02"/>
    <w:rsid w:val="0024211A"/>
    <w:rsid w:val="002A3EB1"/>
    <w:rsid w:val="00524911"/>
    <w:rsid w:val="00593EB8"/>
    <w:rsid w:val="00653E02"/>
    <w:rsid w:val="009C2EBE"/>
    <w:rsid w:val="00AD49DA"/>
    <w:rsid w:val="00AF58A8"/>
    <w:rsid w:val="00F20059"/>
    <w:rsid w:val="00F835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8FF"/>
  <w15:chartTrackingRefBased/>
  <w15:docId w15:val="{A522FAF3-F1AC-4E0A-A4FA-AE2AE6FF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59"/>
    <w:rPr>
      <w:rFonts w:ascii="Arial" w:hAnsi="Arial"/>
    </w:rPr>
  </w:style>
  <w:style w:type="paragraph" w:styleId="Heading1">
    <w:name w:val="heading 1"/>
    <w:basedOn w:val="Normal"/>
    <w:next w:val="Normal"/>
    <w:link w:val="Heading1Char"/>
    <w:uiPriority w:val="9"/>
    <w:qFormat/>
    <w:rsid w:val="00AF58A8"/>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unhideWhenUsed/>
    <w:qFormat/>
    <w:rsid w:val="00AF58A8"/>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AF58A8"/>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AF58A8"/>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AF58A8"/>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AF58A8"/>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AF58A8"/>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AF58A8"/>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AF58A8"/>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A8"/>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rsid w:val="00AF58A8"/>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AF58A8"/>
    <w:rPr>
      <w:rFonts w:asciiTheme="majorHAnsi" w:eastAsiaTheme="majorEastAsia" w:hAnsiTheme="majorHAnsi" w:cstheme="majorBidi"/>
      <w:color w:val="107DC5" w:themeColor="accent1" w:themeShade="BF"/>
      <w:sz w:val="28"/>
      <w:szCs w:val="28"/>
    </w:rPr>
  </w:style>
  <w:style w:type="paragraph" w:styleId="NoSpacing">
    <w:name w:val="No Spacing"/>
    <w:link w:val="NoSpacingChar"/>
    <w:uiPriority w:val="1"/>
    <w:qFormat/>
    <w:rsid w:val="00AF58A8"/>
    <w:pPr>
      <w:spacing w:after="0" w:line="240" w:lineRule="auto"/>
    </w:pPr>
  </w:style>
  <w:style w:type="paragraph" w:styleId="TOCHeading">
    <w:name w:val="TOC Heading"/>
    <w:basedOn w:val="Heading1"/>
    <w:next w:val="Normal"/>
    <w:uiPriority w:val="39"/>
    <w:unhideWhenUsed/>
    <w:qFormat/>
    <w:rsid w:val="00AF58A8"/>
    <w:pPr>
      <w:outlineLvl w:val="9"/>
    </w:pPr>
  </w:style>
  <w:style w:type="character" w:customStyle="1" w:styleId="NoSpacingChar">
    <w:name w:val="No Spacing Char"/>
    <w:basedOn w:val="DefaultParagraphFont"/>
    <w:link w:val="NoSpacing"/>
    <w:uiPriority w:val="1"/>
    <w:rsid w:val="00AF58A8"/>
  </w:style>
  <w:style w:type="paragraph" w:styleId="Footer">
    <w:name w:val="footer"/>
    <w:basedOn w:val="Normal"/>
    <w:link w:val="FooterChar"/>
    <w:uiPriority w:val="99"/>
    <w:unhideWhenUsed/>
    <w:rsid w:val="00AF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8A8"/>
    <w:rPr>
      <w:rFonts w:eastAsiaTheme="minorEastAsia"/>
    </w:rPr>
  </w:style>
  <w:style w:type="paragraph" w:styleId="ListParagraph">
    <w:name w:val="List Paragraph"/>
    <w:basedOn w:val="Normal"/>
    <w:uiPriority w:val="34"/>
    <w:qFormat/>
    <w:rsid w:val="00AF58A8"/>
    <w:pPr>
      <w:ind w:left="720"/>
      <w:contextualSpacing/>
    </w:pPr>
  </w:style>
  <w:style w:type="character" w:customStyle="1" w:styleId="normaltextrun">
    <w:name w:val="normaltextrun"/>
    <w:basedOn w:val="DefaultParagraphFont"/>
    <w:rsid w:val="00AF58A8"/>
  </w:style>
  <w:style w:type="character" w:customStyle="1" w:styleId="eop">
    <w:name w:val="eop"/>
    <w:basedOn w:val="DefaultParagraphFont"/>
    <w:rsid w:val="00AF58A8"/>
  </w:style>
  <w:style w:type="character" w:customStyle="1" w:styleId="Heading4Char">
    <w:name w:val="Heading 4 Char"/>
    <w:basedOn w:val="DefaultParagraphFont"/>
    <w:link w:val="Heading4"/>
    <w:uiPriority w:val="9"/>
    <w:semiHidden/>
    <w:rsid w:val="00AF58A8"/>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AF58A8"/>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AF58A8"/>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AF58A8"/>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AF58A8"/>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AF58A8"/>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semiHidden/>
    <w:unhideWhenUsed/>
    <w:qFormat/>
    <w:rsid w:val="00AF58A8"/>
    <w:pPr>
      <w:spacing w:line="240" w:lineRule="auto"/>
    </w:pPr>
    <w:rPr>
      <w:b/>
      <w:bCs/>
      <w:smallCaps/>
      <w:color w:val="355071" w:themeColor="text2"/>
    </w:rPr>
  </w:style>
  <w:style w:type="paragraph" w:styleId="Title">
    <w:name w:val="Title"/>
    <w:basedOn w:val="Normal"/>
    <w:next w:val="Normal"/>
    <w:link w:val="TitleChar"/>
    <w:uiPriority w:val="10"/>
    <w:qFormat/>
    <w:rsid w:val="00AF58A8"/>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AF58A8"/>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AF58A8"/>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AF58A8"/>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AF58A8"/>
    <w:rPr>
      <w:b/>
      <w:bCs/>
    </w:rPr>
  </w:style>
  <w:style w:type="character" w:styleId="Emphasis">
    <w:name w:val="Emphasis"/>
    <w:basedOn w:val="DefaultParagraphFont"/>
    <w:uiPriority w:val="20"/>
    <w:qFormat/>
    <w:rsid w:val="00AF58A8"/>
    <w:rPr>
      <w:i/>
      <w:iCs/>
    </w:rPr>
  </w:style>
  <w:style w:type="paragraph" w:styleId="Quote">
    <w:name w:val="Quote"/>
    <w:basedOn w:val="Normal"/>
    <w:next w:val="Normal"/>
    <w:link w:val="QuoteChar"/>
    <w:uiPriority w:val="29"/>
    <w:qFormat/>
    <w:rsid w:val="00AF58A8"/>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AF58A8"/>
    <w:rPr>
      <w:color w:val="355071" w:themeColor="text2"/>
      <w:sz w:val="24"/>
      <w:szCs w:val="24"/>
    </w:rPr>
  </w:style>
  <w:style w:type="paragraph" w:styleId="IntenseQuote">
    <w:name w:val="Intense Quote"/>
    <w:basedOn w:val="Normal"/>
    <w:next w:val="Normal"/>
    <w:link w:val="IntenseQuoteChar"/>
    <w:uiPriority w:val="30"/>
    <w:qFormat/>
    <w:rsid w:val="00AF58A8"/>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AF58A8"/>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AF58A8"/>
    <w:rPr>
      <w:i/>
      <w:iCs/>
      <w:color w:val="595959" w:themeColor="text1" w:themeTint="A6"/>
    </w:rPr>
  </w:style>
  <w:style w:type="character" w:styleId="IntenseEmphasis">
    <w:name w:val="Intense Emphasis"/>
    <w:basedOn w:val="DefaultParagraphFont"/>
    <w:uiPriority w:val="21"/>
    <w:qFormat/>
    <w:rsid w:val="00AF58A8"/>
    <w:rPr>
      <w:b/>
      <w:bCs/>
      <w:i/>
      <w:iCs/>
    </w:rPr>
  </w:style>
  <w:style w:type="character" w:styleId="SubtleReference">
    <w:name w:val="Subtle Reference"/>
    <w:basedOn w:val="DefaultParagraphFont"/>
    <w:uiPriority w:val="31"/>
    <w:qFormat/>
    <w:rsid w:val="00AF58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F58A8"/>
    <w:rPr>
      <w:b/>
      <w:bCs/>
      <w:smallCaps/>
      <w:color w:val="355071" w:themeColor="text2"/>
      <w:u w:val="single"/>
    </w:rPr>
  </w:style>
  <w:style w:type="character" w:styleId="BookTitle">
    <w:name w:val="Book Title"/>
    <w:basedOn w:val="DefaultParagraphFont"/>
    <w:uiPriority w:val="33"/>
    <w:qFormat/>
    <w:rsid w:val="00AF58A8"/>
    <w:rPr>
      <w:b/>
      <w:bCs/>
      <w:smallCaps/>
      <w:spacing w:val="10"/>
    </w:rPr>
  </w:style>
  <w:style w:type="paragraph" w:styleId="TOC1">
    <w:name w:val="toc 1"/>
    <w:basedOn w:val="Normal"/>
    <w:next w:val="Normal"/>
    <w:autoRedefine/>
    <w:uiPriority w:val="39"/>
    <w:unhideWhenUsed/>
    <w:rsid w:val="00AD49DA"/>
    <w:pPr>
      <w:spacing w:after="100"/>
    </w:pPr>
  </w:style>
  <w:style w:type="paragraph" w:styleId="TOC2">
    <w:name w:val="toc 2"/>
    <w:basedOn w:val="Normal"/>
    <w:next w:val="Normal"/>
    <w:autoRedefine/>
    <w:uiPriority w:val="39"/>
    <w:unhideWhenUsed/>
    <w:rsid w:val="00AD49DA"/>
    <w:pPr>
      <w:spacing w:after="100"/>
      <w:ind w:left="220"/>
    </w:pPr>
  </w:style>
  <w:style w:type="character" w:styleId="Hyperlink">
    <w:name w:val="Hyperlink"/>
    <w:basedOn w:val="DefaultParagraphFont"/>
    <w:uiPriority w:val="99"/>
    <w:unhideWhenUsed/>
    <w:rsid w:val="00AD49DA"/>
    <w:rPr>
      <w:color w:val="56BCFE" w:themeColor="hyperlink"/>
      <w:u w:val="single"/>
    </w:rPr>
  </w:style>
  <w:style w:type="paragraph" w:styleId="TOC3">
    <w:name w:val="toc 3"/>
    <w:basedOn w:val="Normal"/>
    <w:next w:val="Normal"/>
    <w:autoRedefine/>
    <w:uiPriority w:val="39"/>
    <w:unhideWhenUsed/>
    <w:rsid w:val="00F200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Cloud</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dc:title>
  <dc:subject>Leerdoelen Document</dc:subject>
  <dc:creator>Sem Plasmeijer</dc:creator>
  <cp:keywords/>
  <dc:description/>
  <cp:lastModifiedBy>Sem Plasmeijer</cp:lastModifiedBy>
  <cp:revision>7</cp:revision>
  <cp:lastPrinted>2023-04-18T09:34:00Z</cp:lastPrinted>
  <dcterms:created xsi:type="dcterms:W3CDTF">2023-04-17T12:48:00Z</dcterms:created>
  <dcterms:modified xsi:type="dcterms:W3CDTF">2023-04-18T09:34:00Z</dcterms:modified>
</cp:coreProperties>
</file>