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918" w:type="dxa"/>
        <w:tblLook w:val="04A0" w:firstRow="1" w:lastRow="0" w:firstColumn="1" w:lastColumn="0" w:noHBand="0" w:noVBand="1"/>
      </w:tblPr>
      <w:tblGrid>
        <w:gridCol w:w="2405"/>
        <w:gridCol w:w="1418"/>
        <w:gridCol w:w="3260"/>
        <w:gridCol w:w="2835"/>
      </w:tblGrid>
      <w:tr w:rsidR="00D50647" w14:paraId="4F2FD2D8" w14:textId="0BAB4B96" w:rsidTr="00D50647">
        <w:tc>
          <w:tcPr>
            <w:tcW w:w="2405" w:type="dxa"/>
          </w:tcPr>
          <w:p w14:paraId="32127429" w14:textId="59F2F6B0" w:rsidR="00D50647" w:rsidRPr="00D50647" w:rsidRDefault="00D50647" w:rsidP="00D50647">
            <w:pPr>
              <w:jc w:val="center"/>
              <w:rPr>
                <w:b/>
                <w:bCs/>
              </w:rPr>
            </w:pPr>
            <w:r w:rsidRPr="00D50647">
              <w:rPr>
                <w:b/>
                <w:bCs/>
              </w:rPr>
              <w:t>Proces</w:t>
            </w:r>
          </w:p>
        </w:tc>
        <w:tc>
          <w:tcPr>
            <w:tcW w:w="1418" w:type="dxa"/>
          </w:tcPr>
          <w:p w14:paraId="08FF23DC" w14:textId="4580A097" w:rsidR="00D50647" w:rsidRPr="00D50647" w:rsidRDefault="00D50647" w:rsidP="00D50647">
            <w:pPr>
              <w:jc w:val="center"/>
              <w:rPr>
                <w:b/>
                <w:bCs/>
              </w:rPr>
            </w:pPr>
            <w:r w:rsidRPr="00D50647">
              <w:rPr>
                <w:b/>
                <w:bCs/>
              </w:rPr>
              <w:t>Liczba zmiennych stanu</w:t>
            </w:r>
          </w:p>
        </w:tc>
        <w:tc>
          <w:tcPr>
            <w:tcW w:w="3260" w:type="dxa"/>
          </w:tcPr>
          <w:p w14:paraId="3F0F7607" w14:textId="04807405" w:rsidR="00D50647" w:rsidRPr="00D50647" w:rsidRDefault="00D50647" w:rsidP="00D50647">
            <w:pPr>
              <w:jc w:val="center"/>
              <w:rPr>
                <w:b/>
                <w:bCs/>
              </w:rPr>
            </w:pPr>
            <w:r w:rsidRPr="00D50647">
              <w:rPr>
                <w:b/>
                <w:bCs/>
              </w:rPr>
              <w:t>Cechy</w:t>
            </w:r>
          </w:p>
        </w:tc>
        <w:tc>
          <w:tcPr>
            <w:tcW w:w="2835" w:type="dxa"/>
          </w:tcPr>
          <w:p w14:paraId="457F6759" w14:textId="34726BA5" w:rsidR="00D50647" w:rsidRPr="00D50647" w:rsidRDefault="00D50647" w:rsidP="00D506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Trudność </w:t>
            </w:r>
            <w:r w:rsidR="00B20E20">
              <w:rPr>
                <w:b/>
                <w:bCs/>
              </w:rPr>
              <w:t>aproksymacji danych</w:t>
            </w:r>
            <w:r>
              <w:rPr>
                <w:b/>
                <w:bCs/>
              </w:rPr>
              <w:t xml:space="preserve"> modelami typu czarna skrzynka</w:t>
            </w:r>
          </w:p>
        </w:tc>
      </w:tr>
      <w:tr w:rsidR="00D50647" w14:paraId="6ADF2EA9" w14:textId="43ACA177" w:rsidTr="00D50647">
        <w:tc>
          <w:tcPr>
            <w:tcW w:w="2405" w:type="dxa"/>
          </w:tcPr>
          <w:p w14:paraId="78B87C4F" w14:textId="3F29287A" w:rsidR="00D50647" w:rsidRDefault="00D50647">
            <w:r>
              <w:t>Kolumna destylacyjna</w:t>
            </w:r>
          </w:p>
        </w:tc>
        <w:tc>
          <w:tcPr>
            <w:tcW w:w="1418" w:type="dxa"/>
          </w:tcPr>
          <w:p w14:paraId="5885ECB7" w14:textId="24D6A34E" w:rsidR="00D50647" w:rsidRDefault="00D50647">
            <w:r>
              <w:t>32</w:t>
            </w:r>
          </w:p>
        </w:tc>
        <w:tc>
          <w:tcPr>
            <w:tcW w:w="3260" w:type="dxa"/>
          </w:tcPr>
          <w:p w14:paraId="24D718CD" w14:textId="7D05FC0F" w:rsidR="00D50647" w:rsidRDefault="00D50647">
            <w:r>
              <w:t>Wiele zmiennych stanu, ale skorelowane, można wyznaczyć stan ustalony (charakterystykę statyczną)</w:t>
            </w:r>
          </w:p>
        </w:tc>
        <w:tc>
          <w:tcPr>
            <w:tcW w:w="2835" w:type="dxa"/>
          </w:tcPr>
          <w:p w14:paraId="50BB2DCB" w14:textId="1FF2486F" w:rsidR="00D50647" w:rsidRDefault="00D50647">
            <w:r>
              <w:t>Średnia (wiele zmiennych stanu, nasycenia xi&lt;=1)</w:t>
            </w:r>
          </w:p>
        </w:tc>
      </w:tr>
      <w:tr w:rsidR="00D50647" w:rsidRPr="00D50647" w14:paraId="09F624BF" w14:textId="37D89D3D" w:rsidTr="00D50647">
        <w:tc>
          <w:tcPr>
            <w:tcW w:w="2405" w:type="dxa"/>
          </w:tcPr>
          <w:p w14:paraId="0F0E0075" w14:textId="502628F2" w:rsidR="00D50647" w:rsidRPr="00D50647" w:rsidRDefault="00D50647">
            <w:r w:rsidRPr="00D50647">
              <w:t>Oscylator van der Pola ze sterowani</w:t>
            </w:r>
            <w:r>
              <w:t>em</w:t>
            </w:r>
          </w:p>
        </w:tc>
        <w:tc>
          <w:tcPr>
            <w:tcW w:w="1418" w:type="dxa"/>
          </w:tcPr>
          <w:p w14:paraId="2734541C" w14:textId="62FDB796" w:rsidR="00D50647" w:rsidRPr="00D50647" w:rsidRDefault="00D50647">
            <w:r>
              <w:t>2</w:t>
            </w:r>
          </w:p>
        </w:tc>
        <w:tc>
          <w:tcPr>
            <w:tcW w:w="3260" w:type="dxa"/>
          </w:tcPr>
          <w:p w14:paraId="1D8B7437" w14:textId="7FB8249C" w:rsidR="00D50647" w:rsidRPr="00D50647" w:rsidRDefault="00D50647">
            <w:r>
              <w:t>Brak stanu ustalonego (cykl graniczny), silna nieliniowość</w:t>
            </w:r>
          </w:p>
        </w:tc>
        <w:tc>
          <w:tcPr>
            <w:tcW w:w="2835" w:type="dxa"/>
          </w:tcPr>
          <w:p w14:paraId="0C14F47F" w14:textId="6EC84716" w:rsidR="00D50647" w:rsidRPr="00D50647" w:rsidRDefault="00D50647">
            <w:r>
              <w:t>Duża</w:t>
            </w:r>
          </w:p>
        </w:tc>
      </w:tr>
      <w:tr w:rsidR="00D50647" w:rsidRPr="00D50647" w14:paraId="6E29857E" w14:textId="1AF45C9E" w:rsidTr="00D50647">
        <w:tc>
          <w:tcPr>
            <w:tcW w:w="2405" w:type="dxa"/>
          </w:tcPr>
          <w:p w14:paraId="42EC60CB" w14:textId="2DAC09BB" w:rsidR="00D50647" w:rsidRPr="00D50647" w:rsidRDefault="00D50647">
            <w:r>
              <w:t>Reaktor fermentacji</w:t>
            </w:r>
          </w:p>
        </w:tc>
        <w:tc>
          <w:tcPr>
            <w:tcW w:w="1418" w:type="dxa"/>
          </w:tcPr>
          <w:p w14:paraId="014A2870" w14:textId="3BFE19AF" w:rsidR="00D50647" w:rsidRPr="00D50647" w:rsidRDefault="00D50647">
            <w:r>
              <w:t>6</w:t>
            </w:r>
          </w:p>
        </w:tc>
        <w:tc>
          <w:tcPr>
            <w:tcW w:w="3260" w:type="dxa"/>
          </w:tcPr>
          <w:p w14:paraId="14FDF841" w14:textId="5624C5D0" w:rsidR="00D50647" w:rsidRPr="00D50647" w:rsidRDefault="00D50647">
            <w:r>
              <w:t>M</w:t>
            </w:r>
            <w:r>
              <w:t>ożna wyznaczyć stan ustalony</w:t>
            </w:r>
          </w:p>
        </w:tc>
        <w:tc>
          <w:tcPr>
            <w:tcW w:w="2835" w:type="dxa"/>
          </w:tcPr>
          <w:p w14:paraId="2B91E0E2" w14:textId="5FB96475" w:rsidR="00D50647" w:rsidRPr="00D50647" w:rsidRDefault="00D50647">
            <w:r>
              <w:t>Mała</w:t>
            </w:r>
          </w:p>
        </w:tc>
      </w:tr>
      <w:tr w:rsidR="00D50647" w:rsidRPr="00D50647" w14:paraId="500265D5" w14:textId="166CFC85" w:rsidTr="00D50647">
        <w:tc>
          <w:tcPr>
            <w:tcW w:w="2405" w:type="dxa"/>
          </w:tcPr>
          <w:p w14:paraId="49F31ABC" w14:textId="5CDBF7E1" w:rsidR="00D50647" w:rsidRPr="00D50647" w:rsidRDefault="00D50647">
            <w:r>
              <w:t xml:space="preserve">Reaktor </w:t>
            </w:r>
            <w:r>
              <w:t>poli</w:t>
            </w:r>
            <w:r>
              <w:t>me</w:t>
            </w:r>
            <w:r>
              <w:t>ryz</w:t>
            </w:r>
            <w:r>
              <w:t>acji</w:t>
            </w:r>
          </w:p>
        </w:tc>
        <w:tc>
          <w:tcPr>
            <w:tcW w:w="1418" w:type="dxa"/>
          </w:tcPr>
          <w:p w14:paraId="0E558C5F" w14:textId="7DC16A18" w:rsidR="00D50647" w:rsidRPr="00D50647" w:rsidRDefault="00D50647">
            <w:r>
              <w:t>4</w:t>
            </w:r>
          </w:p>
        </w:tc>
        <w:tc>
          <w:tcPr>
            <w:tcW w:w="3260" w:type="dxa"/>
          </w:tcPr>
          <w:p w14:paraId="02F6C579" w14:textId="10882E8F" w:rsidR="00D50647" w:rsidRPr="00D50647" w:rsidRDefault="00E02FAD">
            <w:r>
              <w:t>Nieliniowe równanie wyjścia, m</w:t>
            </w:r>
            <w:r w:rsidR="00D50647">
              <w:t>ożna wyznaczyć stan ustalony</w:t>
            </w:r>
          </w:p>
        </w:tc>
        <w:tc>
          <w:tcPr>
            <w:tcW w:w="2835" w:type="dxa"/>
          </w:tcPr>
          <w:p w14:paraId="6E20398E" w14:textId="2EB1553B" w:rsidR="00D50647" w:rsidRPr="00D50647" w:rsidRDefault="00D50647">
            <w:r>
              <w:t>Zmienne stanu: mała, wyjście: średnia</w:t>
            </w:r>
          </w:p>
        </w:tc>
      </w:tr>
      <w:tr w:rsidR="00D50647" w:rsidRPr="00D50647" w14:paraId="604AD9CD" w14:textId="654CE21D" w:rsidTr="00D50647">
        <w:tc>
          <w:tcPr>
            <w:tcW w:w="2405" w:type="dxa"/>
          </w:tcPr>
          <w:p w14:paraId="07098309" w14:textId="7A3DEB6D" w:rsidR="00D50647" w:rsidRPr="00D50647" w:rsidRDefault="00D50647">
            <w:r>
              <w:t>Reaktor</w:t>
            </w:r>
            <w:r>
              <w:t xml:space="preserve"> van de Vusse’a</w:t>
            </w:r>
          </w:p>
        </w:tc>
        <w:tc>
          <w:tcPr>
            <w:tcW w:w="1418" w:type="dxa"/>
          </w:tcPr>
          <w:p w14:paraId="12F4B4E8" w14:textId="347DA032" w:rsidR="00D50647" w:rsidRPr="00D50647" w:rsidRDefault="00D50647">
            <w:r>
              <w:t>2</w:t>
            </w:r>
          </w:p>
        </w:tc>
        <w:tc>
          <w:tcPr>
            <w:tcW w:w="3260" w:type="dxa"/>
          </w:tcPr>
          <w:p w14:paraId="50CCEA71" w14:textId="27DEC3D8" w:rsidR="00D50647" w:rsidRPr="00D50647" w:rsidRDefault="00D50647">
            <w:r>
              <w:t>Można wyznaczyć stan ustalony</w:t>
            </w:r>
          </w:p>
        </w:tc>
        <w:tc>
          <w:tcPr>
            <w:tcW w:w="2835" w:type="dxa"/>
          </w:tcPr>
          <w:p w14:paraId="518B512B" w14:textId="0236D5CB" w:rsidR="00D50647" w:rsidRPr="00D50647" w:rsidRDefault="00D50647">
            <w:r>
              <w:t>Średnia</w:t>
            </w:r>
          </w:p>
        </w:tc>
      </w:tr>
      <w:tr w:rsidR="00D50647" w:rsidRPr="00D50647" w14:paraId="0DDBF1B3" w14:textId="77777777" w:rsidTr="00D50647">
        <w:tc>
          <w:tcPr>
            <w:tcW w:w="2405" w:type="dxa"/>
          </w:tcPr>
          <w:p w14:paraId="6F351FAC" w14:textId="6C964BF2" w:rsidR="00D50647" w:rsidRDefault="00D50647">
            <w:r>
              <w:t>System Lotki-Volterry</w:t>
            </w:r>
          </w:p>
        </w:tc>
        <w:tc>
          <w:tcPr>
            <w:tcW w:w="1418" w:type="dxa"/>
          </w:tcPr>
          <w:p w14:paraId="640D05DD" w14:textId="5CEC703C" w:rsidR="00D50647" w:rsidRDefault="00D50647">
            <w:r>
              <w:t>2</w:t>
            </w:r>
          </w:p>
        </w:tc>
        <w:tc>
          <w:tcPr>
            <w:tcW w:w="3260" w:type="dxa"/>
          </w:tcPr>
          <w:p w14:paraId="62A6DD34" w14:textId="60F9CF0C" w:rsidR="00D50647" w:rsidRDefault="00D50647">
            <w:r>
              <w:t>Oscylacje, niekiedy zanikające</w:t>
            </w:r>
          </w:p>
        </w:tc>
        <w:tc>
          <w:tcPr>
            <w:tcW w:w="2835" w:type="dxa"/>
          </w:tcPr>
          <w:p w14:paraId="3680FFA3" w14:textId="67B319ED" w:rsidR="00D50647" w:rsidRDefault="00D50647">
            <w:r>
              <w:t>Średnia</w:t>
            </w:r>
          </w:p>
        </w:tc>
      </w:tr>
    </w:tbl>
    <w:p w14:paraId="5B0C9DDD" w14:textId="77777777" w:rsidR="00B62BD5" w:rsidRPr="00D50647" w:rsidRDefault="00B62BD5"/>
    <w:p w14:paraId="5D990A49" w14:textId="532C853C" w:rsidR="00E02FAD" w:rsidRDefault="00D50647">
      <w:r>
        <w:t>Wszystkie procesy mają jedno wejście</w:t>
      </w:r>
      <w:r w:rsidR="00E02FAD">
        <w:t>.</w:t>
      </w:r>
    </w:p>
    <w:p w14:paraId="23F0E894" w14:textId="4A1CAF85" w:rsidR="00D50647" w:rsidRDefault="00E02FAD">
      <w:r>
        <w:t xml:space="preserve">Reaktor polimeryzacji ma </w:t>
      </w:r>
      <w:r w:rsidR="000537D3">
        <w:t>nieliniowe równanie wyjścia (a więc potrzebny jest neuronowy model stanu i wyjścia)</w:t>
      </w:r>
      <w:r w:rsidR="00D50647">
        <w:t xml:space="preserve">, </w:t>
      </w:r>
      <w:r w:rsidR="000537D3">
        <w:t xml:space="preserve">dla pozostałych procesów wyjście regulowane to jedna ze zmiennych stanu </w:t>
      </w:r>
      <w:r w:rsidR="000537D3">
        <w:t xml:space="preserve">(a więc potrzebny jest </w:t>
      </w:r>
      <w:r w:rsidR="000537D3">
        <w:t xml:space="preserve">tylko </w:t>
      </w:r>
      <w:r w:rsidR="000537D3">
        <w:t>neuronowy model stanu)</w:t>
      </w:r>
    </w:p>
    <w:sectPr w:rsidR="00D506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B2"/>
    <w:rsid w:val="000537D3"/>
    <w:rsid w:val="00103CB2"/>
    <w:rsid w:val="001429FA"/>
    <w:rsid w:val="002D1168"/>
    <w:rsid w:val="00AF6DA7"/>
    <w:rsid w:val="00B20E20"/>
    <w:rsid w:val="00B62BD5"/>
    <w:rsid w:val="00D50647"/>
    <w:rsid w:val="00E0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F3C78"/>
  <w15:chartTrackingRefBased/>
  <w15:docId w15:val="{9B2E6EE8-5BCE-419B-8D74-6AF62EDF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3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3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3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3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3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3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3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3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3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3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3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3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3CB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3CB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3CB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3CB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3CB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3CB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3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3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3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3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3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3CB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3CB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3CB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3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3CB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3CB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50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Ławryńczuk Maciej</dc:creator>
  <cp:keywords/>
  <dc:description/>
  <cp:lastModifiedBy>Ławryńczuk Maciej</cp:lastModifiedBy>
  <cp:revision>5</cp:revision>
  <dcterms:created xsi:type="dcterms:W3CDTF">2026-05-12T10:33:00Z</dcterms:created>
  <dcterms:modified xsi:type="dcterms:W3CDTF">2026-05-12T10:44:00Z</dcterms:modified>
</cp:coreProperties>
</file>