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案件配信メール管理システム</w:t>
      </w:r>
    </w:p>
    <w:p>
      <w:pPr>
        <w:spacing w:after="1600"/>
        <w:jc w:val="center"/>
      </w:pPr>
      <w:r>
        <w:rPr>
          <w:b/>
          <w:bCs/>
          <w:sz w:val="36"/>
          <w:szCs w:val="36"/>
        </w:rPr>
        <w:t xml:space="preserve">設計書(基本設計書 / 詳細設計書)</w:t>
      </w:r>
    </w:p>
    <w:p>
      <w:pPr>
        <w:spacing w:after="100"/>
        <w:jc w:val="center"/>
      </w:pPr>
      <w:r>
        <w:rPr>
          <w:sz w:val="24"/>
          <w:szCs w:val="24"/>
        </w:rPr>
        <w:t xml:space="preserve">第1版</w:t>
      </w:r>
    </w:p>
    <w:p>
      <w:pPr>
        <w:jc w:val="center"/>
      </w:pPr>
      <w:r>
        <w:rPr>
          <w:sz w:val="24"/>
          <w:szCs w:val="24"/>
        </w:rPr>
        <w:t xml:space="preserve">作成日: 2026年7月9日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改訂履歴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版数</w:t>
            </w:r>
          </w:p>
        </w:tc>
        <w:tc>
          <w:tcPr>
            <w:tcW w:type="pct" w:w="1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pct" w:w="5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第1版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2026-07-09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「案件配信メール管理システム 仕様書(第3版)」より基本設計・詳細設計・LLM連携仕様・画面表示対応・ログ項目を抜粋して新規作成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本書は「案件配信メール管理システム 仕様書」の一部を抜粋した設計書である。要件定義(背景・目的・機能一覧等)、記載を省略した項目の理由、リリース時の既知課題、未決事項一覧、レビュー結果は本書に含まれない。それらを含む全体像は仕様書を参照すること。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章番号は仕様書側の番号(2章・3章・5〜7章)をそのまま引き継いでいる。仕様書と本書を相互参照する際の一貫性を優先したものであり、本書内で欠番(1章・4章・8〜10章)が生じるのは意図的である。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目次はWordで本文書を開いた際に「フィールドの更新」(F9キー)を行うと最新の内容に更新されます。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2. 基本設計</w:t>
      </w:r>
    </w:p>
    <w:p>
      <w:pPr>
        <w:pStyle w:val="Heading2"/>
        <w:spacing w:after="150" w:before="300"/>
      </w:pPr>
      <w:r>
        <w:t xml:space="preserve">2.1 ドメイン定義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テーブル項目定義で使用する共通のデータ型(ドメイン)を以下のとおり定義する。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ドメイン名</w:t>
            </w:r>
          </w:p>
        </w:tc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データ型</w:t>
            </w:r>
          </w:p>
        </w:tc>
        <w:tc>
          <w:tcPr>
            <w:tcW w:type="pct" w:w="6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説明・書式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 または 整数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各テーブルの主キー。projectsは projects_id(文字列)と id(連番)を併用。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日時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登録日時等。ISO8601形式を想定(例: 2026-07-09T00:00:00Z)。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日付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募集期限等の年月日。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自由文字列(金額)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「60万円〜75万円/月」のようにメール本文由来の表記ゆれをそのまま保持する自由記述。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自由文字列(期間)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「6ヶ月〜(延長可)」等、正規化されていない自由記述。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真偽値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true/falseの2値(例: isClosed)。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RFC準拠のメールアドレス形式。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Supabase Storageの公開URL等。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区分コード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text(enum相当)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「区分定義」で定めるあらかじめ決められた値のみを取る文字列。</w:t>
            </w:r>
          </w:p>
        </w:tc>
      </w:tr>
    </w:tbl>
    <w:p>
      <w:pPr>
        <w:pStyle w:val="Heading2"/>
        <w:spacing w:after="150" w:before="300"/>
      </w:pPr>
      <w:r>
        <w:t xml:space="preserve">2.2 区分定義</w:t>
      </w:r>
    </w:p>
    <w:p>
      <w:pPr>
        <w:pStyle w:val="Heading3"/>
        <w:spacing w:after="100" w:before="200"/>
      </w:pPr>
      <w:r>
        <w:t xml:space="preserve">2.2.1 カテゴリ区分(グラフ集計用)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projects.category の文字列を正規表現で判定し、以下の4区分に分類する(utils/projectStats.js の getChartCategory)。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区分値</w:t>
            </w:r>
          </w:p>
        </w:tc>
        <w:tc>
          <w:tcPr>
            <w:tcW w:type="pct" w:w="1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表示ラベル</w:t>
            </w:r>
          </w:p>
        </w:tc>
        <w:tc>
          <w:tcPr>
            <w:tcW w:type="pct" w:w="4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判定条件</w:t>
            </w:r>
          </w:p>
        </w:tc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グラフ色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開発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 に「開発」を含む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#3182ce(青)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インフラ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 に「インフラ」を含む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#38a169(緑)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embedded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組み込み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 に「組み込み」を含む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#dd6b20(橙)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other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その他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上記いずれにも該当しない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#a0aec0(灰)</w:t>
            </w:r>
          </w:p>
        </w:tc>
      </w:tr>
    </w:tbl>
    <w:p>
      <w:pPr>
        <w:pStyle w:val="Heading3"/>
        <w:spacing w:after="100" w:before="200"/>
      </w:pPr>
      <w:r>
        <w:t xml:space="preserve">2.2.2 地域区分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案件の所在地(location)を都道府県単位で以下の3地域に分類する(constants/regions.js)。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区分値</w:t>
            </w:r>
          </w:p>
        </w:tc>
        <w:tc>
          <w:tcPr>
            <w:tcW w:type="pct" w:w="8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含まれる都道府県(代表例)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東日本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北海道、青森県〜神奈川県の関東各県 等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中日本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新潟県、富山県〜三重県の中部・北陸各県 等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西日本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滋賀県、京都府〜沖縄県の近畿・中国・四国・九州各県 等</w:t>
            </w:r>
          </w:p>
        </w:tc>
      </w:tr>
    </w:tbl>
    <w:p>
      <w:pPr>
        <w:pStyle w:val="Heading3"/>
        <w:spacing w:after="100" w:before="200"/>
      </w:pPr>
      <w:r>
        <w:t xml:space="preserve">2.2.3 その他の区分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区分名</w:t>
            </w:r>
          </w:p>
        </w:tc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取りうる値</w:t>
            </w:r>
          </w:p>
        </w:tc>
        <w:tc>
          <w:tcPr>
            <w:tcW w:type="pct" w:w="4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表示モード(viewMode)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all / applied / favorites / history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案件一覧のタブ切替(探す/応募済み/お気に入り/履歴)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グラフ種別(activeChart)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pie / bar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統計グラフの表示切替(円グラフ/棒グラフ)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書き出し形式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 / excel / csv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統計グラフの出力形式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案件状態(isClosed)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true / false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募集停止フラグ</w:t>
            </w:r>
          </w:p>
        </w:tc>
      </w:tr>
    </w:tbl>
    <w:p>
      <w:pPr>
        <w:pStyle w:val="Heading2"/>
        <w:spacing w:after="150" w:before="300"/>
      </w:pPr>
      <w:r>
        <w:t xml:space="preserve">2.3 テーブル項目定義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Supabaseの実スキーマには直接アクセスしていないため、以下はアプリケーションコード上の利用箇所から復元した項目定義である。実スキーマと差異がある場合は実スキーマを正とすること。</w:t>
      </w:r>
    </w:p>
    <w:p>
      <w:pPr>
        <w:pStyle w:val="Heading3"/>
        <w:spacing w:after="100" w:before="200"/>
      </w:pPr>
      <w:r>
        <w:t xml:space="preserve">2.3.1 projects(案件情報)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pct" w:w="1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pct" w:w="1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projects_id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案件の一意識別子。Power Automateがメールのメッセージ ID をそのまま採番して仮登録する。削除・添付ファイルとの紐付けに使用。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整数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画面表示・お気に入り等の識別に使用する連番。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案件タイトル。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カテゴリ区分の判定元になる文字列(例:「開発」等を含む)。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勤務地。地域区分の判定にも使用。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単価(自由記述)。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期間(自由記述)。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日付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募集期限。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メール本文(募集人数の抽出、担当者メールアドレスの抽出元)。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必須スキル(検索対象)。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cc_address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メール作成時のCcアドレス。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isClosed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真偽値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募集停止フラグ。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日時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登録日時(統計グラフの年月集計に使用)。</w:t>
            </w:r>
          </w:p>
        </w:tc>
      </w:tr>
    </w:tbl>
    <w:p>
      <w:pPr>
        <w:pStyle w:val="Heading3"/>
        <w:spacing w:after="100" w:before="200"/>
      </w:pPr>
      <w:r>
        <w:t xml:space="preserve">2.3.2 attachments(添付ファイル)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pct" w:w="1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pct" w:w="5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整数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添付ファイルの識別子。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attachments_id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FK(projects.projects_id)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紐づく案件の識別子。メールのメッセージIDを設定するため、projects.projects_idと同一の値になる。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file_name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添付ファイル名(Power AutomateがGUID+拡張子で生成)。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file_url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Supabase Storage上のファイルURL(HTTP PUTでアップロードした先)。</w:t>
            </w:r>
          </w:p>
        </w:tc>
      </w:tr>
    </w:tbl>
    <w:p>
      <w:pPr>
        <w:pStyle w:val="Heading3"/>
        <w:spacing w:after="100" w:before="200"/>
      </w:pPr>
      <w:r>
        <w:t xml:space="preserve">2.3.3 candidates(人材提案)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他社からの人材紹介メール(自社が募集している案件情報ではなく、他社が紹介する人材の情報)を保存するテーブル。Power AutomateがAI抽出結果のis_human_resourceフラグをtrueと判定した場合、「HTTP candidated」アクションでPOSTされる。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pct" w:w="1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pct" w:w="6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メールの件名。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テキスト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メール本文。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勤務地(AI抽出)。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単価(AI抽出)。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スキル(AI抽出)。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期間(AI抽出)。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募集期限(AI抽出)。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配列(文字列)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分類(開発/インフラ/組み込みのうち該当するもの、複数可)。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isClosed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真偽値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常にfalseで登録される(人材提案メールのため募集終了の概念は適用しない)。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is_human_resource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真偽値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常にtrueで登録される。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案件情報(求人)ではなく人材紹介メールと判定された場合に登録され、同じ内容はprojectsテーブルには残さない(仮登録分は削除される)。上記はPower Automateの「HTTP candidated」アクションのリクエストBodyから確認した項目であり、Supabase側の列の型(varchar/text/jsonb等)の正式な定義は未確認。</w:t>
      </w:r>
    </w:p>
    <w:p>
      <w:pPr>
        <w:pStyle w:val="Heading3"/>
        <w:spacing w:after="100" w:before="200"/>
      </w:pPr>
      <w:r>
        <w:t xml:space="preserve">2.3.4 admins(管理者)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pct" w:w="1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pct" w:w="1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pct" w:w="5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user_email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管理者のメールアドレス(ログインID)。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PBKDF2によるハッシュ値。未設定の場合は初回ログイン扱い。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salt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ハッシュ生成に使用したソルト。</w:t>
            </w:r>
          </w:p>
        </w:tc>
      </w:tr>
    </w:tbl>
    <w:p>
      <w:pPr>
        <w:pStyle w:val="Heading3"/>
        <w:spacing w:after="100" w:before="200"/>
      </w:pPr>
      <w:r>
        <w:t xml:space="preserve">2.3.5 sessions(セッション)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項目名</w:t>
            </w:r>
          </w:p>
        </w:tc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pct" w:w="1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PK/FK</w:t>
            </w:r>
          </w:p>
        </w:tc>
        <w:tc>
          <w:tcPr>
            <w:tcW w:type="pct" w:w="5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UUID形式のセッショントークン。Cookieに保存される値と一致。</w:t>
            </w:r>
          </w:p>
        </w:tc>
      </w:tr>
      <w:t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user_email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</w:t>
            </w:r>
          </w:p>
        </w:tc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FK(admins.user_email)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セッションの持ち主。</w:t>
            </w:r>
          </w:p>
        </w:tc>
      </w:tr>
    </w:tbl>
    <w:p>
      <w:pPr>
        <w:pStyle w:val="Heading3"/>
        <w:spacing w:after="100" w:before="200"/>
      </w:pPr>
      <w:r>
        <w:t xml:space="preserve">2.3.6 ブラウザ localStorage(クライアント側疑似テーブル)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キー名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pct" w:w="6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favorites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数値配列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お気に入り登録した案件idの一覧。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appliedIds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数値配列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応募済みにした案件idの一覧。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数値配列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閲覧した案件idの履歴(最大50件)。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readProjects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数値配列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既読にした案件idの一覧。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searchHistory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文字列配列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検索キーワードの履歴(最大20件)。</w:t>
            </w:r>
          </w:p>
        </w:tc>
      </w:tr>
    </w:tbl>
    <w:p>
      <w:pPr>
        <w:pStyle w:val="Heading2"/>
        <w:spacing w:after="150" w:before="300"/>
      </w:pPr>
      <w:r>
        <w:t xml:space="preserve">2.4 ER図</w:t>
      </w:r>
    </w:p>
    <w:p>
      <w:pPr>
        <w:spacing w:after="40"/>
        <w:jc w:val="center"/>
      </w:pPr>
      <w:r>
        <w:drawing>
          <wp:inline distT="0" distB="0" distL="0" distR="0">
            <wp:extent cx="53340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図2-1 ER図</w:t>
      </w:r>
    </w:p>
    <w:p>
      <w:pPr>
        <w:pStyle w:val="Heading2"/>
        <w:spacing w:after="150" w:before="300"/>
      </w:pPr>
      <w:r>
        <w:t xml:space="preserve">2.5 ファイル定義</w:t>
      </w:r>
    </w:p>
    <w:p>
      <w:pPr>
        <w:pStyle w:val="Heading3"/>
        <w:spacing w:after="100" w:before="200"/>
      </w:pPr>
      <w:r>
        <w:t xml:space="preserve">2.5.1 添付ファイル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メールに添付されていたファイルはSupabase Storageの「FILES」バケットに保存され、attachmentsテーブルのfile_urlから参照する。案件削除時にはattachmentsのfile_urlからパスを抽出し、Storageから物理削除した上でattachments・projectsのレコードを削除する。</w:t>
      </w:r>
    </w:p>
    <w:p>
      <w:pPr>
        <w:pStyle w:val="Heading3"/>
        <w:spacing w:after="100" w:before="200"/>
      </w:pPr>
      <w:r>
        <w:t xml:space="preserve">2.5.2 出力帳票ファイル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文字コード等</w:t>
            </w:r>
          </w:p>
        </w:tc>
        <w:tc>
          <w:tcPr>
            <w:tcW w:type="pct" w:w="6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命名規則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案件統計_{年}年{月}月_月別内訳[_地域名].pdf / 案件統計_{年}年_年間推移[_地域名].pdf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Excel(.xlsx)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PDFと同様の命名規則で拡張子のみ.xlsx</w:t>
            </w:r>
          </w:p>
        </w:tc>
      </w:tr>
      <w:tr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CSV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UTF-8(BOM付き)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案件一覧_{年}年{月}月_月別内訳[_地域名].csv 等。カンマ・改行を含む値はダブルクォートでエスケープする。</w:t>
            </w:r>
          </w:p>
        </w:tc>
      </w:tr>
    </w:tbl>
    <w:p>
      <w:pPr>
        <w:pStyle w:val="Heading2"/>
        <w:spacing w:after="150" w:before="300"/>
      </w:pPr>
      <w:r>
        <w:t xml:space="preserve">2.6 機能設計書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バッチ設計については、本システム内にスケジュール実行されるバッチ処理が存在しないため記載を省略する(メール取込はPower Automateによる都度トリガー型の処理であり、本システムが管理するバッチ機能ではないため)。</w:t>
      </w:r>
    </w:p>
    <w:p>
      <w:pPr>
        <w:pStyle w:val="Heading3"/>
        <w:spacing w:after="100" w:before="200"/>
      </w:pPr>
      <w:r>
        <w:t xml:space="preserve">2.6.1 画面設計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画面</w:t>
            </w:r>
          </w:p>
        </w:tc>
        <w:tc>
          <w:tcPr>
            <w:tcW w:type="pct" w:w="14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パス</w:t>
            </w:r>
          </w:p>
        </w:tc>
        <w:tc>
          <w:tcPr>
            <w:tcW w:type="pct" w:w="3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概要</w:t>
            </w:r>
          </w:p>
        </w:tc>
        <w:tc>
          <w:tcPr>
            <w:tcW w:type="pct" w:w="3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主な構成要素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ログイン画面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メールアドレス・パスワードによる認証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入力フォーム、初回ログイン/パスワードリセットへの導線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初期パスワード設定画面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/setup-password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初回ログイン時のパスワード設定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パスワード強度チェック(英大小文字+数字, 8文字以上)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パスワードリセット画面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/reset-password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パスワードの再設定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メールアドレス確認の上パスワードを更新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案件一覧画面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案件の検索・閲覧・応募管理のメイン画面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検索バー、詳細絞込、カテゴリ/地域タブ、案件カード一覧、ページネーション×2、詳細モーダル</w:t>
            </w:r>
          </w:p>
        </w:tc>
      </w:tr>
      <w:t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統計グラフ画面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/stats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案件情報のグラフ集計・書き出し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円グラフ/棒グラフ切替、地域・年・月セレクト、書き出しボタン(PDF/Excel/CSV)</w:t>
            </w:r>
          </w:p>
        </w:tc>
      </w:tr>
    </w:tbl>
    <w:p>
      <w:pPr>
        <w:pStyle w:val="Heading3"/>
        <w:spacing w:after="100" w:before="200"/>
      </w:pPr>
      <w:r>
        <w:t xml:space="preserve">2.6.2 帳票設計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帳票の出力内容は「1.6.4 帳票イメージ」(仕様書側)および「2.5.2 出力帳票ファイル」のとおり。PDF/Excelは表示中のグラフ(html2canvasによる画像化)と集計テーブルを、CSVは絞込条件に該当する案件明細を出力する。</w:t>
      </w:r>
    </w:p>
    <w:p>
      <w:pPr>
        <w:pStyle w:val="Heading2"/>
        <w:spacing w:after="150" w:before="300"/>
      </w:pPr>
      <w:r>
        <w:t xml:space="preserve">2.7 メッセージ定義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内部コード</w:t>
            </w:r>
          </w:p>
        </w:tc>
        <w:tc>
          <w:tcPr>
            <w:tcW w:type="pct" w:w="6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表示メッセージ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NOT_ADMIN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管理者ではありません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NO_PASSWORD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初回ログインをしてください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INVALID_PASSWORD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パスワードが一致しません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(その他)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ログインに失敗しました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初期パスワード設定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既に設定済みです / パスワード要件を満たしていません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該当する案件が見つかりませんでした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添付ファイルDL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ファイルURLが存在しません / ファイルの取得に失敗しました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ログアウト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ログアウトに失敗しました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PDF/Excel/CSV書き出し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PDF/Excelの書き出しに失敗しました</w:t>
            </w:r>
          </w:p>
        </w:tc>
      </w:tr>
    </w:tbl>
    <w:p>
      <w:pPr>
        <w:pStyle w:val="Heading2"/>
        <w:spacing w:after="150" w:before="300"/>
      </w:pPr>
      <w:r>
        <w:t xml:space="preserve">2.8 画面遷移</w:t>
      </w:r>
    </w:p>
    <w:p>
      <w:pPr>
        <w:spacing w:after="4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図2-2 画面遷移図</w:t>
      </w:r>
    </w:p>
    <w:p>
      <w:pPr>
        <w:pStyle w:val="Heading2"/>
        <w:spacing w:after="150" w:before="300"/>
      </w:pPr>
      <w:r>
        <w:t xml:space="preserve">2.9 権限定義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本システムのロールは「管理者」の1種類のみであり、一般利用者向けの画面・権限区分は存在しない。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ロール</w:t>
            </w:r>
          </w:p>
        </w:tc>
        <w:tc>
          <w:tcPr>
            <w:tcW w:type="pct" w:w="3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  <w:tc>
          <w:tcPr>
            <w:tcW w:type="pct" w:w="4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アクセス範囲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未ログインユーザー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認証前の状態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ログイン画面・初期パスワード設定・パスワードリセットのみアクセス可(それ以外は/loginへ強制リダイレクト)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adminsテーブルに登録され、認証済みのユーザー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案件一覧・統計グラフを含む全機能を利用可能</w:t>
            </w:r>
          </w:p>
        </w:tc>
      </w:tr>
    </w:tbl>
    <w:p>
      <w:pPr>
        <w:pStyle w:val="Heading2"/>
        <w:spacing w:after="150" w:before="300"/>
      </w:pPr>
      <w:r>
        <w:t xml:space="preserve">2.10 インターフェース定義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インターフェース</w:t>
            </w:r>
          </w:p>
        </w:tc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4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Outlook ⇄ Power Automate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Office 365共有メールボックスコネクタ(V2、1分間隔ポーリング)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sales_ses@ge-creative.co.jp 宛の新着メールを検知し、本文・添付ファイルを取得する。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Power Automate → Groq API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HTTPコネクタ(Chat Completions形式, POST)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モデル qwen/qwen3-32b にメール本文を渡し、案件情報をJSON形式で抽出させる。失敗時はScope Recoveryで1回再試行。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Power Automate → Supabase(projects/candidates)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HTTPコネクタ(REST API, POST/PATCH/DELETE)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抽出結果に応じてprojectsへ仮登録・更新・削除、または人材提案と判定された場合はcandidatesへ登録する。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Power Automate → Supabase Storage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HTTPコネクタ(PUT, バイナリアップロード)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添付ファイルをStorageへ直接アップロードする(x-upsert=true)。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Power Automate → Supabase(attachments)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HTTPコネクタ(REST API, GET/POST)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該当案件の検索後、attachmentsテーブルへ添付ファイル情報を登録する。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ブラウザ ⇄ Next.js API Routes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HTTPS(Fetch API, Cookie送信)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ログイン/ログアウト/セッション確認/案件取得・削除/パスワード設定・リセット。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Next.js API Routes ⇄ Supabase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supabase-js(サービスロールキー)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projects/attachments/admins/sessionsに対するSELECT/INSERT/UPDATE/DELETE。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ブラウザ → HeartRails Express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外部公開API(HTTPS GET)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都道府県から駅名候補を取得する検索サジェスト機能で利用。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ブラウザ ⇄ OSファイルシステム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File System Access API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PDF/Excel/CSV書き出し時の保存先選択(対応ブラウザのみ)。</w:t>
            </w:r>
          </w:p>
        </w:tc>
      </w:tr>
    </w:tbl>
    <w:p>
      <w:pPr>
        <w:pStyle w:val="Heading2"/>
        <w:spacing w:after="150" w:before="300"/>
      </w:pPr>
      <w:r>
        <w:t xml:space="preserve">2.11 各種一覧</w:t>
      </w:r>
    </w:p>
    <w:p>
      <w:pPr>
        <w:pStyle w:val="Heading3"/>
        <w:spacing w:after="100" w:before="200"/>
      </w:pPr>
      <w:r>
        <w:t xml:space="preserve">2.11.1 画面一覧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画面名</w:t>
            </w:r>
          </w:p>
        </w:tc>
        <w:tc>
          <w:tcPr>
            <w:tcW w:type="pct" w:w="5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パス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ログイン画面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初期パスワード設定画面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/setup-password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パスワードリセット画面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/reset-password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案件一覧画面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統計グラフ画面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/stats</w:t>
            </w:r>
          </w:p>
        </w:tc>
      </w:tr>
    </w:tbl>
    <w:p>
      <w:pPr>
        <w:pStyle w:val="Heading3"/>
        <w:spacing w:after="100" w:before="200"/>
      </w:pPr>
      <w:r>
        <w:t xml:space="preserve">2.11.2 API一覧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エンドポイント</w:t>
            </w:r>
          </w:p>
        </w:tc>
        <w:tc>
          <w:tcPr>
            <w:tcW w:type="pct" w:w="1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メソッド</w:t>
            </w:r>
          </w:p>
        </w:tc>
        <w:tc>
          <w:tcPr>
            <w:tcW w:type="pct" w:w="6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/api/login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ログイン認証、セッション発行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/api/logout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セッション破棄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/api/me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セッション確認、初回ログイン判定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/api/mails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案件情報の一覧取得(1000件単位ページング)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/api/mails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案件・添付ファイルの削除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/api/setup-password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初回パスワード設定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/api/reset-password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パスワードリセット</w:t>
            </w:r>
          </w:p>
        </w:tc>
      </w:tr>
    </w:tbl>
    <w:p>
      <w:pPr>
        <w:pStyle w:val="Heading3"/>
        <w:spacing w:after="100" w:before="200"/>
      </w:pPr>
      <w:r>
        <w:t xml:space="preserve">2.11.3 環境変数一覧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環境変数名</w:t>
            </w:r>
          </w:p>
        </w:tc>
        <w:tc>
          <w:tcPr>
            <w:tcW w:type="pct" w:w="6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クライアント側SupabaseアクセスのURL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クライアント側Supabaseアクセスの匿名キー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サーバー側(API Routes)からのSupabaseアクセス用キー</w:t>
            </w:r>
          </w:p>
        </w:tc>
      </w:tr>
    </w:tbl>
    <w:p>
      <w:pPr>
        <w:pStyle w:val="Heading2"/>
        <w:spacing w:after="150" w:before="300"/>
      </w:pPr>
      <w:r>
        <w:t xml:space="preserve">2.12 セキュリティ運用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認証方式(2.9 権限定義)に加え、運用上のセキュリティに関わる現状の仕様・制限事項を以下に整理する。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観点</w:t>
            </w:r>
          </w:p>
        </w:tc>
        <w:tc>
          <w:tcPr>
            <w:tcW w:type="pct" w:w="7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現状の仕様・制限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CSRF対策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セッションCookieに SameSite=Lax を設定している。CSRFトークンによる二重防御は実装されていない。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ブルートフォース対策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ログイン試行回数の制限(アカウントロック等)は実装されていない。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セッション有効期限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ookieの有効期限は発行から7日間(Max-Age=60*60*24*7)。以降は再ログインが必要。サーバー側でのセッション明示的失効操作(強制ログアウト等)を行う機能は無い(ログアウト時にsessionsテーブルから該当トークンを削除するのみ)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Cookie属性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HttpOnly は常時付与。Secure属性は本番環境(NODE_ENV=production)でのみ付与される。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管理者(admins)の運用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管理者アカウントの追加・削除を行うアプリケーション内の画面・APIは存在せず、Supabaseの管理画面等から直接admins/sessionsテーブルを操作する運用を前提とする。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権限差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adminsテーブルに登録された全ユーザーは同一権限であり、管理者間の上位/下位関係や機能制限の差は存在しない。</w:t>
            </w:r>
          </w:p>
        </w:tc>
      </w:tr>
    </w:tbl>
    <w:p>
      <w:pPr>
        <w:pStyle w:val="Heading2"/>
        <w:spacing w:after="150" w:before="300"/>
      </w:pPr>
      <w:r>
        <w:t xml:space="preserve">2.13 データ保持・削除ポリシー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対象</w:t>
            </w:r>
          </w:p>
        </w:tc>
        <w:tc>
          <w:tcPr>
            <w:tcW w:type="pct" w:w="7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現状の挙動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案件の「365日経過で非表示」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これは案件一覧画面における表示上のフィルタ(クライアント側の判定)であり、Supabase上のレコードを自動的に削除・アーカイブするものではない。365日を超えた案件もSupabase上には残り続ける。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案件・添付ファイルの削除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管理者が案件カードの「削除」を実行した場合のみ、projects・attachmentsのレコード、およびSupabase Storage上の添付ファイル実体が物理削除される。取消(元に戻す)手段は用意されていない。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Supabase Storageのバックアップ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本システム固有のバックアップ運用は定義されていない。バックアップの有無・世代管理はSupabaseのプラン・マネージド機能の仕様に依存する。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案件データが自動削除されない(非表示のみ)ことは、データ量が無期限に増加し続けることを意味する。長期運用を見据える場合は、一定期間経過後のアーカイブ・物理削除方針を別途検討することを推奨する。</w:t>
      </w:r>
    </w:p>
    <w:p>
      <w:pPr>
        <w:pStyle w:val="Heading2"/>
        <w:spacing w:after="150" w:before="300"/>
      </w:pPr>
      <w:r>
        <w:t xml:space="preserve">2.14 監査ログ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現状、案件削除・応募済み変更などの管理者操作を「いつ・誰が・何をしたか」記録する監査ログの仕組みは存在しない。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pct" w:w="7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現状の仕様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削除操作の記録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記録されない。削除は物理削除であり、誤操作時に復元する手段も無い。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お気に入り/応募済み/閲覧履歴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ブラウザのlocalStorageにのみ保存される。サーバー側には記録されないため、他の管理者と共有されず、別端末・別ブラウザに引き継がれない。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ログイン履歴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sessionsテーブルに現在有効なトークンが保持されるのみで、過去のログイン履歴(いつ・誰が・どこから)は保持されない。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メール取込処理(Power Automate)の失敗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メール・Teams等による能動的な通知は行われない。確認できるのはPower Automate自体の実行履歴(デリバ/実行結果画面)のみで、管理者がPower Automate側を能動的に確認しない限り気づけない。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誤操作時の復旧手段が無い点(特に案件削除)は運用上のリスクである。必要に応じて論理削除への変更、または削除前の確認・バックアップ運用の追加を検討すること。</w:t>
      </w:r>
    </w:p>
    <w:p>
      <w:pPr>
        <w:pStyle w:val="Heading2"/>
        <w:spacing w:after="150" w:before="300"/>
      </w:pPr>
      <w:r>
        <w:t xml:space="preserve">2.15 用語集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W w:type="pct" w:w="7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projects.id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案件一覧画面での表示・お気に入り/応募済み/閲覧履歴の識別に使う連番。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projects.projects_id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案件の一意識別子。Power Automateがメールのメッセージ ID をそのまま採番する。削除処理や添付ファイル(attachments.attachments_id)との紐付けに使用する文字列キー。idとは別の値。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attachments.id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添付ファイルレコード自体の連番。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attachments.attachments_id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紐づく案件を指す外部キー。メールのメッセージIDが設定されるため、projects.projects_idの値と一致する(projects.idではない点に注意)。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is_human_resource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Power AutomateのAI抽出結果に含まれるフラグ。trueの場合、案件情報ではなく他社からの人材紹介メールと判定され、candidatesテーブルへ登録の上、projectsの仮登録は削除される。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candidates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他社からの人材紹介メール(自社募集案件ではなく、他社が紹介する人材の情報)を保存するテーブル。title/content/location/price/skills/period/end_date/category/isClosed/is_human_resourceを保持(2.3.3参照)。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管理者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adminsテーブルに登録され、認証済みの状態にあるユーザー。本システム唯一のロール。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セッション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ログイン成功時に発行されるUUIDトークンと、それに紐づくsessionsテーブルのレコード一式。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カテゴリ区分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projects.categoryの文字列を正規表現判定して得られる開発/インフラ/組み込み/その他の4分類(2.2.1参照)。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地域区分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都道府県を東日本/中日本/西日本の3分類にまとめたもの(2.2.2参照)。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3. 詳細設計</w:t>
      </w:r>
    </w:p>
    <w:p>
      <w:pPr>
        <w:pStyle w:val="Heading2"/>
        <w:spacing w:after="150" w:before="300"/>
      </w:pPr>
      <w:r>
        <w:t xml:space="preserve">3.1 クラス図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本システムはReactの関数コンポーネント及びユーティリティ関数を中心に構成されており、厳密な意味でのクラスは存在しない。そのため本節では主要モジュール(コンポーネント/ユーティリティ)とその責務・依存関係をクラス図の記法で代替表現する。</w:t>
      </w:r>
    </w:p>
    <w:p>
      <w:pPr>
        <w:spacing w:after="40"/>
        <w:jc w:val="center"/>
      </w:pPr>
      <w:r>
        <w:drawing>
          <wp:inline distT="0" distB="0" distL="0" distR="0">
            <wp:extent cx="53340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図3-1 モジュール構成図(クラス図代替)</w:t>
      </w:r>
    </w:p>
    <w:p>
      <w:pPr>
        <w:pStyle w:val="Heading2"/>
        <w:spacing w:after="150" w:before="300"/>
      </w:pPr>
      <w:r>
        <w:t xml:space="preserve">3.2 シーケンス図</w:t>
      </w:r>
    </w:p>
    <w:p>
      <w:pPr>
        <w:pStyle w:val="Heading3"/>
        <w:spacing w:after="100" w:before="200"/>
      </w:pPr>
      <w:r>
        <w:t xml:space="preserve">3.2.1 ログイン処理</w:t>
      </w:r>
    </w:p>
    <w:p>
      <w:pPr>
        <w:spacing w:after="40"/>
        <w:jc w:val="center"/>
      </w:pPr>
      <w:r>
        <w:drawing>
          <wp:inline distT="0" distB="0" distL="0" distR="0">
            <wp:extent cx="5334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図3-2 ログイン処理シーケンス図</w:t>
      </w:r>
    </w:p>
    <w:p>
      <w:pPr>
        <w:pStyle w:val="Heading3"/>
        <w:spacing w:after="100" w:before="200"/>
      </w:pPr>
      <w:r>
        <w:t xml:space="preserve">3.2.2 案件一覧取得処理</w:t>
      </w:r>
    </w:p>
    <w:p>
      <w:pPr>
        <w:spacing w:after="40"/>
        <w:jc w:val="center"/>
      </w:pPr>
      <w:r>
        <w:drawing>
          <wp:inline distT="0" distB="0" distL="0" distR="0">
            <wp:extent cx="53340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図3-3 案件一覧取得シーケンス図</w:t>
      </w:r>
    </w:p>
    <w:p>
      <w:pPr>
        <w:pStyle w:val="Heading3"/>
        <w:spacing w:after="100" w:before="200"/>
      </w:pPr>
      <w:r>
        <w:t xml:space="preserve">3.2.3 案件削除処理</w:t>
      </w:r>
    </w:p>
    <w:p>
      <w:pPr>
        <w:spacing w:after="4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図3-4 案件削除シーケンス図</w:t>
      </w:r>
    </w:p>
    <w:p>
      <w:pPr>
        <w:pStyle w:val="Heading3"/>
        <w:spacing w:after="100" w:before="200"/>
      </w:pPr>
      <w:r>
        <w:t xml:space="preserve">3.2.4 統計グラフ CSV書き出し処理</w:t>
      </w:r>
    </w:p>
    <w:p>
      <w:pPr>
        <w:spacing w:after="4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図3-5 CSV書き出しシーケンス図</w:t>
      </w:r>
    </w:p>
    <w:p>
      <w:pPr>
        <w:pStyle w:val="Heading3"/>
        <w:spacing w:after="100" w:before="200"/>
      </w:pPr>
      <w:r>
        <w:t xml:space="preserve">3.2.5 メール取込処理(Power Automate)</w:t>
      </w:r>
    </w:p>
    <w:p>
      <w:pPr>
        <w:spacing w:after="40"/>
        <w:jc w:val="center"/>
      </w:pPr>
      <w:r>
        <w:drawing>
          <wp:inline distT="0" distB="0" distL="0" distR="0">
            <wp:extent cx="533400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游ゴシック" w:cs="游ゴシック" w:eastAsia="游ゴシック" w:hAnsi="游ゴシック"/>
          <w:color w:val="555555"/>
          <w:sz w:val="18"/>
          <w:szCs w:val="18"/>
        </w:rPr>
        <w:t xml:space="preserve">図3-6 メール取込シーケンス図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5. LLM連携仕様</w:t>
      </w:r>
    </w:p>
    <w:p>
      <w:pPr>
        <w:pStyle w:val="Heading2"/>
        <w:spacing w:after="150" w:before="300"/>
      </w:pPr>
      <w:r>
        <w:t xml:space="preserve">5.1 採用モデル・切替方式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AI抽出にはGroq API経由でモデル qwen/qwen3-32b を使用する(temperature=0、response_format=json_object)。</w:t>
      </w:r>
    </w:p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モデルを動的に切り替える仕組みは無い。Groq API呼び出し(Scope Normal)が失敗した場合、Scope Recoveryで同一モデル・同一リクエスト内容による再試行を1回行うのみであり、別モデルへのフェイルオーバーではない。</w:t>
      </w:r>
    </w:p>
    <w:p>
      <w:pPr>
        <w:pStyle w:val="Heading2"/>
        <w:spacing w:after="150" w:before="300"/>
      </w:pPr>
      <w:r>
        <w:t xml:space="preserve">5.2 呼び出し方式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pct" w:w="7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呼び出し方式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Power AutomateのHTTPアクションによるPOSTリクエスト(Chat Completions形式)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リクエストBody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model, temperature, response_format(json_object), messages(role:system/user)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認証方式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APIキーによる認証(具体的なヘッダ形式・接続情報としての管理有無は本書作成時点では未確認)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タイムアウト・リトライ設定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HTTPアクションの「設定」タブで設定される値は未確認。フロー全体としてはScope Recoveryにより1回のみ再試行する。</w:t>
            </w:r>
          </w:p>
        </w:tc>
      </w:tr>
    </w:tbl>
    <w:p>
      <w:pPr>
        <w:pStyle w:val="Heading2"/>
        <w:spacing w:after="150" w:before="300"/>
      </w:pPr>
      <w:r>
        <w:t xml:space="preserve">5.3 プロンプト仕様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「作成_2(プロンプト)」で生成される実際のプロンプト全文(抽出ルール・分類ルールを含む)を以下に示す。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You are an excellent data extraction assistant.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Analyze the email body, extract the required information, and output JSON only.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HTML tags and extract visible text only.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Greetings, explanations, and Markdown symbols are prohibited.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Include signature information in context.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Keep valid JSON format and preserve line breaks appropriately.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[Output Rules]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 must always be valid JSON starting with "{" and ending with "}"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Arrays ([]) are prohibited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Multiple values must be joined with "," or "/"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information is missing, output "記載なし"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[Formatting Rules]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and normalize unnecessary symbols in price and location such as "/", "・", "()"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[Noise Handling]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Ignore decorative boundary lines (e.g., "********", "--------") and ensure all text wrapped inside them is fully parsed and extracted.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[Extraction Rules]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isClosed: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the email indicates cancellation, closed, ended, hired, etc., output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Otherwise output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true/false must NOT be strings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Prioritize actual work locations such as "workplace", "勤務地", "作業場所", "working style"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multiple locations with "/"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mix signature addresses with workplace information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Format as: Prefecture + City + Station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Example: Tokyo Shibuya-ku (Shibuya Station)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Infer the prefecture, city, or station name from the context if only partial information is given.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Every location must include a prefecture. If missing, infer it from station name, area name, or context.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"リモート" or "テレワーク" is mentioned, infer and categorize it as "リモートワーク".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Use signature address only if no workplace information exists.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 location names only in Japanese. Never output English or Romanized place names.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Extract only price information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multiple positions with "/"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Example: Leader:120万 / Developer:100万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Normalize unnecessary spaces and symbols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Example: 120万〜150万, 〜650千円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skills: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 as comma-separated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bullets and "・"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period: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Extract work period information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multiple values with "/"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end_date: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Extract recruitment/application period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confuse with project start 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 multiple values with "/"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missing, output "記載なし"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is_human_resource: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Infer and analyze the true intent of the email text from the context.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 true if the main purpose is proposing, introducing engineers, or sharing skill sheets (人材紹介/要員提案).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 false if the purpose is seeking engineers for a project requirement (案件情報/案件募集).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 if phrases like "要員募集" or "ご紹介" exist, infer the core intent: if it presents available human resources, output true. If 2 or more distinct project fields (title, price, specific location) exist, output false.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true/false must NOT be strings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Analyze the entire email structure, project description, and technical context to infer the purpose of the project.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classify based solely on isolated keywords or skill names. Consider the overall technical objectives described in the text.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Classify the project into one or more of the following categories: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開発: software/application development, implementation, coding, testing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インフラ: cloud, server, network, middleware, CI/CD, operations, maintenance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組み込み: firmware, hardware, IoT, devices, sensors, vehicle systems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### Output Format Requirement: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Return ONLY a valid JSON array of strings (e.g., ["開発", "インフラ"]).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Do NOT include any explanations, preambles, or markdown formatting (such as ```json).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no category fits, return an empty array [].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### Input: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[ここにプロジェクトの本文を挿入]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Return all applicable categories.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Multiple categories are allowed.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Use only the categories listed above.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Do not create or return any other category names.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At least one category must always be selected.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classification is unclear, choose the category that best matches the primary technical objective.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Output only a JSON array.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[Classification Rules]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If 2 or more of the following exist: project title, price, workplace → false (project recruitment)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Otherwise, if the main purpose is proposing or introducing engineers or skill sheets →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Even if phrases like "要員募集" or "ご紹介" exist, output false if 2 or more project fields exist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[Output Keys]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 must be a single JSON object only.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isClosed and is_human_resource must NOT be wrapped in quotes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location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skills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isClosed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end_date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is_human_resource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category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プロンプト冒頭の「Arrays([])are prohibited」というルールと、category項目に関する「Return ONLY a valid JSON array of strings」というルールが混在しており、一見矛盾する内容になっている。category以外の項目は単一文字列(配列不可)、categoryのみ配列可、という運用と推測されるが、この解釈が正しいかはプロンプト作成者への確認を推奨する。</w:t>
      </w:r>
    </w:p>
    <w:p>
      <w:pPr>
        <w:pStyle w:val="Heading3"/>
        <w:spacing w:after="100" w:before="200"/>
      </w:pPr>
      <w:r>
        <w:t xml:space="preserve">5.3.1 抽出ルールの要約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pct" w:w="8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抽出ルールの要約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isClosed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解約・終了・決定(hired)等を示す表現があればtrue、なければfalse。真偽値(文字列にしない)。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署名欄の住所より実際の勤務地を優先。複数は「/」で結合。都道府県+市区町村+最寄駅の形式に正規化。リモート/テレワークは「リモートワーク」に分類。日本語表記のみ(英語・ローマ字不可)。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単価情報のみ抽出。複数ポジションは「/」で結合。不要な空白・記号を正規化(例: 120万〜150万)。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カンマ区切りの文字列。箇条書き記号・「・」は除去。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稼働期間のみ抽出(募集期限と混同しない)。複数は「/」で結合。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募集・応募期限のみ抽出(案件開始日と混同しない)。複数は「/」で結合。無記載時は「記載なし」。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is_human_resource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人材紹介・要員提案が主目的ならtrue、案件募集が主目的ならfalse。「要員募集」等の語があっても、案件タイトル・単価・勤務地のうち2つ以上が明確に存在すればfalse。真偽値(文字列にしない)。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開発/インフラ/組み込みの中から該当するものを複数選択可(必ず1つ以上)。JSON配列の文字列として出力。単一キーワードだけでなく技術的な目的全体から判断する。</w:t>
            </w:r>
          </w:p>
        </w:tc>
      </w:tr>
    </w:tbl>
    <w:p>
      <w:pPr>
        <w:pStyle w:val="Heading2"/>
        <w:spacing w:after="150" w:before="300"/>
      </w:pPr>
      <w:r>
        <w:t xml:space="preserve">5.4 JSON入出力仕様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「JSON の解析_1」で使用されているJSONスキーマを以下に示す。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shd w:fill="F5F5F5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"type": "object",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"properties":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"location":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"price":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"skills":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"period":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"isClosed":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"boolean"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"end_date":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"is_human_resource":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"boolean"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"category":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"array",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"items":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"attachments":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"type": "array",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"items":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"type": "object",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"properties":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"file_name":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"file_url":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"type": "string"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游ゴシック" w:cs="游ゴシック" w:eastAsia="游ゴシック" w:hAnsi="游ゴシック"/>
        </w:rPr>
        <w:t xml:space="preserve">categoryは単一文字列ではなく文字列配列である(複数分類が許容される)。projectsテーブルへ保存する際の具体的なシリアライズ形式(カンマ結合文字列か、配列表現の文字列か等)は本書作成時点では未確認。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游ゴシック" w:cs="游ゴシック" w:eastAsia="游ゴシック" w:hAnsi="游ゴシック"/>
        </w:rPr>
        <w:t xml:space="preserve">スキーマ上はattachments(file_name/file_url の配列)も定義されているが、実際の添付ファイル登録は本フロー内の別処理(1.4.1.1 添付ファイル取込。仕様書側を参照)でGUIDベースのファイル名・実ファイルアップロードにより行われており、このattachmentsプロパティがAI抽出結果として実際に使われているかは未確認(スキーマ上の残置項目である可能性がある)。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6. 画面表示とデータ項目の対応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AI抽出・Supabase保存項目(projects)が、実際の画面のどこに表示されるかを整理する。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データ項目(projects)</w:t>
            </w:r>
          </w:p>
        </w:tc>
        <w:tc>
          <w:tcPr>
            <w:tcW w:type="pct" w:w="72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画面上の表示箇所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案件一覧画面の案件カードタイトル(ProjectCard)。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案件カードの「場所」欄。地域(東日本/中日本/西日本)絞込・都道府県絞込の判定にも使用。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案件カードの「単価」欄。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案件カードの「期間」欄。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案件カードの「募集期間」欄。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案件詳細モーダルの本文表示。「募集人数」の抽出元、メール作成時の宛先アドレス抽出元。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案件検索(スキル絞込)の対象。案件カードには直接表示されないがキーワード検索対象に含まれる。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カテゴリ絞込(サイドバー)、統計グラフ画面の円グラフ・棒グラフの分類軸。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isClosed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案件カードの「募集停止」バッジ表示、「募集停止を非表示」フィルタの判定。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統計グラフ画面での年月集計、「まもなく終了」バッジ判定(365日/30日前の計算基準)。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attachments(添付ファイル)</w:t>
            </w:r>
          </w:p>
        </w:tc>
        <w:tc>
          <w:tcPr>
            <w:tcW w:type="pct" w:w="7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案件カードの「添付ファイルあり」表示、案件詳細モーダルからのダウンロード。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is_human_resourceがtrueの場合はprojectsに登録されないため、本システムの画面には一切表示されない(candidatesテーブルに保存されるのみで、本Webアプリからは参照する画面が無い)。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7. ログ項目</w:t>
      </w:r>
    </w:p>
    <w:p>
      <w:pPr>
        <w:pStyle w:val="Heading2"/>
        <w:spacing w:after="150" w:before="300"/>
      </w:pPr>
      <w:r>
        <w:t xml:space="preserve">7.1 Next.js側(本システムのアプリケーションログ)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本システムはユーザー向けの画面表示以外に専用のログ基盤を持たない。開発者向けにはブラウザのコンソールに以下のエラーが出力される(console.error)。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出力箇所</w:t>
            </w:r>
          </w:p>
        </w:tc>
        <w:tc>
          <w:tcPr>
            <w:tcW w:type="pct" w:w="70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案件データ取得(fetchData)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「データ取得エラー:」+ エラー内容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案件削除リクエスト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「削除リクエスト中にエラーが発生しました:」+ エラー内容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添付ファイルダウンロード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「ダウンロードエラー:」+ エラー内容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PDF書き出し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「PDF書き出しエラー:」+ エラー内容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Excel書き出し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「Excel書き出しエラー:」+ エラー内容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ファイル保存(saveFile)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「ファイル保存エラー:」+ エラー内容(showSaveFilePicker関連)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ログイン処理(サーバー側)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「LOGIN ERROR:」+ エラー内容(Vercelのサーバーログに出力)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いずれもブラウザの開発者ツール(コンソール)またはVercelのサーバーログでしか確認できず、ユーザー・管理者向けの通知や、収集・監視基盤(Sentry等)への転送は行われていない。</w:t>
      </w:r>
    </w:p>
    <w:p>
      <w:pPr>
        <w:pStyle w:val="Heading2"/>
        <w:spacing w:after="150" w:before="300"/>
      </w:pPr>
      <w:r>
        <w:t xml:space="preserve">7.2 Power Automate側(実行履歴)</w:t>
      </w:r>
    </w:p>
    <w:p>
      <w:pPr>
        <w:spacing w:after="120"/>
      </w:pPr>
      <w:r>
        <w:rPr>
          <w:rFonts w:ascii="游ゴシック" w:cs="游ゴシック" w:eastAsia="游ゴシック" w:hAnsi="游ゴシック"/>
        </w:rPr>
        <w:t xml:space="preserve">Power Automate側では、フローの「実行履歴」画面で過去28日間の実行状況を確認できる。</w:t>
      </w:r>
    </w:p>
    <w:tbl>
      <w:tblPr>
        <w:tblW w:type="pct" w:w="100%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pct" w:w="75%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保持期間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28日間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表示項目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開始時刻、実行時間(所要時間)、状況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状況(フィルタ種別)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すべての実行 / 成功した実行 / 失敗した実行 / 実行中 / キャンセルされた実行 / 一括でキャンセルされた実行 / チェック(新しいデータなし) / 失敗したチェック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個別実行の詳細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各実行を開くと、アクションごとの入力・出力・成功/失敗を確認できる(Power Automate標準機能)。</w:t>
            </w:r>
          </w:p>
        </w:tc>
      </w:tr>
    </w:tbl>
    <w:p>
      <w:pPr>
        <w:spacing w:after="160"/>
      </w:pPr>
      <w:r>
        <w:rPr>
          <w:rFonts w:ascii="游ゴシック" w:cs="游ゴシック" w:eastAsia="游ゴシック" w:hAnsi="游ゴシック"/>
          <w:i/>
          <w:iCs/>
          <w:color w:val="666666"/>
          <w:sz w:val="20"/>
          <w:szCs w:val="20"/>
        </w:rPr>
        <w:t xml:space="preserve">※ この実行履歴が事実上の「ログ」であり、本システム側(Supabase・Next.js)にPower Automateの実行結果が転記・保存されることは無い。管理者が異常に気づくには、Power Automate側の実行履歴を能動的に確認する必要がある(2.14 監査ログも参照)。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2785d6b030457ed89d73f0de768ea5899a7b98.png"/><Relationship Id="rId8" Type="http://schemas.openxmlformats.org/officeDocument/2006/relationships/image" Target="media/5f229cc0548ca1489c2a1b15a53aa9f0fb260bb8.png"/><Relationship Id="rId9" Type="http://schemas.openxmlformats.org/officeDocument/2006/relationships/image" Target="media/a1c6d064055c6856d58e5a9996496102c73edfd2.png"/><Relationship Id="rId10" Type="http://schemas.openxmlformats.org/officeDocument/2006/relationships/image" Target="media/8f5a408d66f1bf763de350b2dee75f0d333cbbb4.png"/><Relationship Id="rId11" Type="http://schemas.openxmlformats.org/officeDocument/2006/relationships/image" Target="media/733750540403249b6892f500d04d932074b7d778.png"/><Relationship Id="rId12" Type="http://schemas.openxmlformats.org/officeDocument/2006/relationships/image" Target="media/6ab92fb2153d23ea056e39ecc17d26e128efffbe.png"/><Relationship Id="rId13" Type="http://schemas.openxmlformats.org/officeDocument/2006/relationships/image" Target="media/578d72e0bd99442806656efd613f67c6f9d750de.png"/><Relationship Id="rId14" Type="http://schemas.openxmlformats.org/officeDocument/2006/relationships/image" Target="media/76f30d0286ab2cb0e3345d7046038054b76598e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2026-07-09T06:14:20.706Z</dcterms:created>
  <dcterms:modified xsi:type="dcterms:W3CDTF">2026-07-09T06:14:20.707Z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