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80"/>
        </w:rPr>
        <w:t>Medicatiebeoordeling - Afdeling Argusvlinder</w:t>
      </w:r>
    </w:p>
    <w:p>
      <w:pPr>
        <w:pStyle w:val="Heading2"/>
      </w:pPr>
      <w:r>
        <w:rPr>
          <w:color w:val="000080"/>
        </w:rPr>
        <w:t>Mevr. M Curie (07-11-1942)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29-09-2025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3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 tablet 6,25mg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0-4-0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obstipatie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0-0-x gram, dagelijks, Continu</w:t>
            </w:r>
          </w:p>
        </w:tc>
        <w:tc>
          <w:tcPr>
            <w:tcW w:type="dxa" w:w="2340"/>
          </w:tcPr>
          <w:p>
            <w:r>
              <w:t>Op verzoek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Einstein (24-08-1940)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29-09-2025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6,25mg, Mirtazapine tablet 15mg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5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 tablet 6,25mg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  <w:tr>
        <w:tc>
          <w:tcPr>
            <w:tcW w:type="dxa" w:w="4680"/>
          </w:tcPr>
          <w:p>
            <w:r>
              <w:t>Mirtazapine tablet 15mg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Berodual cfkvr aerosol spuitbus 200do + inhalator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Berodual cfkvr aerosol spuitbus 200do + inhalator</w:t>
            </w:r>
          </w:p>
        </w:tc>
        <w:tc>
          <w:tcPr>
            <w:tcW w:type="dxa" w:w="2340"/>
          </w:tcPr>
          <w:p>
            <w:r>
              <w:t>SYMPATHICOMIM. + PARASYMPATHICOLYT. INCL. COMBI CORTICO'S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zn bij benauwdheid en pols &lt;100, max 4dd 1-2 puffs via voorzetkamer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0-0-4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Mirtazapine tablet 15mg</w:t>
            </w:r>
          </w:p>
        </w:tc>
        <w:tc>
          <w:tcPr>
            <w:tcW w:type="dxa" w:w="2340"/>
          </w:tcPr>
          <w:p>
            <w:r>
              <w:t>OVERIGE ANTIDEPRESSIVA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1dd2 stuks (4u minstens tussen andere giften laten zitten) bij 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A Lovelace (23-08-1931)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29-09-2025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(Geen anticholinerge belasting (score = 0).)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Ferrofumaraat tablet 200mg</w:t>
            </w:r>
          </w:p>
        </w:tc>
        <w:tc>
          <w:tcPr>
            <w:tcW w:type="dxa" w:w="2340"/>
          </w:tcPr>
          <w:p>
            <w:r>
              <w:t>ORALE FERROPREPARATEN</w:t>
            </w:r>
          </w:p>
        </w:tc>
        <w:tc>
          <w:tcPr>
            <w:tcW w:type="dxa" w:w="2340"/>
          </w:tcPr>
          <w:p>
            <w:r>
              <w:t>1-0-0 stuks, 2x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Op advies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Dorzolamide oogdruppels 20mg/ml fl 5ml+benzalkoniu</w:t>
            </w:r>
          </w:p>
        </w:tc>
        <w:tc>
          <w:tcPr>
            <w:tcW w:type="dxa" w:w="2340"/>
          </w:tcPr>
          <w:p>
            <w:r>
              <w:t>KOOLZUURANHYDRASEREMMERS</w:t>
            </w:r>
          </w:p>
        </w:tc>
        <w:tc>
          <w:tcPr>
            <w:tcW w:type="dxa" w:w="2340"/>
          </w:tcPr>
          <w:p>
            <w:r>
              <w:t>1-0-0 druppels, dagelijks, Continu</w:t>
            </w:r>
          </w:p>
        </w:tc>
        <w:tc>
          <w:tcPr>
            <w:tcW w:type="dxa" w:w="2340"/>
          </w:tcPr>
          <w:p>
            <w:r>
              <w:t>linker oog</w:t>
            </w:r>
          </w:p>
        </w:tc>
      </w:tr>
      <w:tr>
        <w:tc>
          <w:tcPr>
            <w:tcW w:type="dxa" w:w="2340"/>
          </w:tcPr>
          <w:p>
            <w:r>
              <w:t>Vidisic carbogel edo ooggel 2mg/g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1-1-1 druppels, dagelijks, Continu</w:t>
            </w:r>
          </w:p>
        </w:tc>
        <w:tc>
          <w:tcPr>
            <w:tcW w:type="dxa" w:w="2340"/>
          </w:tcPr>
          <w:p>
            <w:r>
              <w:t>rechter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pijn: zn 1x2 tabletten, max 3 dd 2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500mg/400ie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I Newton (31-07-1936)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29-09-2025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D1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Tricyclisch antidepressivum bij recent hartinfarct (&lt; 6 maanden), terughoudendheid bij dementie, urineretentie, lever- en nierfunctiestoornis, glaucoom, epilepsie, ernstig hartfalen in verband met anticholinerg effect. N.B. Anticholinerg effect is het sterkst bij amitriptyline en het minst bij nortriptyline</w:t>
            </w:r>
          </w:p>
        </w:tc>
        <w:tc>
          <w:tcPr>
            <w:tcW w:type="dxa" w:w="1872"/>
          </w:tcPr>
          <w:p>
            <w:r>
              <w:t>Risico op verergering van deze aandoeningen</w:t>
            </w:r>
          </w:p>
        </w:tc>
        <w:tc>
          <w:tcPr>
            <w:tcW w:type="dxa" w:w="1872"/>
          </w:tcPr>
          <w:p>
            <w:r>
              <w:t>Nortriptyline tablet 50mg</w:t>
            </w:r>
          </w:p>
        </w:tc>
      </w:tr>
      <w:tr>
        <w:tc>
          <w:tcPr>
            <w:tcW w:type="dxa" w:w="1872"/>
          </w:tcPr>
          <w:p>
            <w:r>
              <w:t>STOP D2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Tricyclisch antidepressivum als eerste keus bij depressie</w:t>
            </w:r>
          </w:p>
        </w:tc>
        <w:tc>
          <w:tcPr>
            <w:tcW w:type="dxa" w:w="1872"/>
          </w:tcPr>
          <w:p>
            <w:r>
              <w:t>Hoog risico op bijwerkingen</w:t>
            </w:r>
          </w:p>
        </w:tc>
        <w:tc>
          <w:tcPr>
            <w:tcW w:type="dxa" w:w="1872"/>
          </w:tcPr>
          <w:p>
            <w:r>
              <w:t>Nortriptyline tablet 50mg</w:t>
            </w:r>
          </w:p>
        </w:tc>
      </w:tr>
      <w:tr>
        <w:tc>
          <w:tcPr>
            <w:tcW w:type="dxa" w:w="1872"/>
          </w:tcPr>
          <w:p>
            <w:r>
              <w:t>STOP D6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(met uitzondering van clozapine en quetiapine) bij patiënten met parkinsonisme</w:t>
            </w:r>
          </w:p>
        </w:tc>
        <w:tc>
          <w:tcPr>
            <w:tcW w:type="dxa" w:w="1872"/>
          </w:tcPr>
          <w:p>
            <w:r>
              <w:t>Risico op ernstige extrapiramidale bijwerkingen</w:t>
            </w:r>
          </w:p>
        </w:tc>
        <w:tc>
          <w:tcPr>
            <w:tcW w:type="dxa" w:w="1872"/>
          </w:tcPr>
          <w:p>
            <w:r>
              <w:t>Haldol drank 2mg/ml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Haldol drank 2mg/ml, Quetiapine tablet fo 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Haldol drank 2mg/ml, Nortriptyline tablet 50mg, Quetiapine tablet fo 25mg</w:t>
            </w:r>
          </w:p>
        </w:tc>
      </w:tr>
      <w:tr>
        <w:tc>
          <w:tcPr>
            <w:tcW w:type="dxa" w:w="1872"/>
          </w:tcPr>
          <w:p>
            <w:r>
              <w:t>STOP F2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Protonpompremmer in maximale therapeutische dosis &gt; 8 weken bij peptische ulcera of oesofagitis, uitzonderd barrettoesofagus of syndroom van Zollinger-Ellison</w:t>
            </w:r>
          </w:p>
        </w:tc>
        <w:tc>
          <w:tcPr>
            <w:tcW w:type="dxa" w:w="1872"/>
          </w:tcPr>
          <w:p>
            <w:r/>
          </w:p>
        </w:tc>
        <w:tc>
          <w:tcPr>
            <w:tcW w:type="dxa" w:w="1872"/>
          </w:tcPr>
          <w:p>
            <w:r>
              <w:t>Omeprazol capsule msr 20mg, Pantoprazol tablet msr 40mg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A02BC - PROTONPOMPREMMERS</w:t>
            </w:r>
          </w:p>
        </w:tc>
        <w:tc>
          <w:tcPr>
            <w:tcW w:type="dxa" w:w="4680"/>
          </w:tcPr>
          <w:p>
            <w:r>
              <w:t>Omeprazol capsule msr 20mg, Pantoprazol tablet msr 40mg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8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Haldol drank 2mg/ml</w:t>
            </w:r>
          </w:p>
        </w:tc>
        <w:tc>
          <w:tcPr>
            <w:tcW w:type="dxa" w:w="4680"/>
          </w:tcPr>
          <w:p>
            <w:r>
              <w:t>2</w:t>
            </w:r>
          </w:p>
        </w:tc>
      </w:tr>
      <w:tr>
        <w:tc>
          <w:tcPr>
            <w:tcW w:type="dxa" w:w="4680"/>
          </w:tcPr>
          <w:p>
            <w:r>
              <w:t>Nortriptyline tablet 50mg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  <w:tr>
        <w:tc>
          <w:tcPr>
            <w:tcW w:type="dxa" w:w="4680"/>
          </w:tcPr>
          <w:p>
            <w:r>
              <w:t>Quetiapine tablet fo 25mg</w:t>
            </w:r>
          </w:p>
        </w:tc>
        <w:tc>
          <w:tcPr>
            <w:tcW w:type="dxa" w:w="4680"/>
          </w:tcPr>
          <w:p>
            <w:r>
              <w:t>2</w:t>
            </w:r>
          </w:p>
        </w:tc>
      </w:tr>
      <w:tr>
        <w:tc>
          <w:tcPr>
            <w:tcW w:type="dxa" w:w="4680"/>
          </w:tcPr>
          <w:p>
            <w:r>
              <w:t>Morfine injvlst 10mg/ml amp 1ml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Beclometason/formoterol aerosol 200/6ug/do 180do i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1-1-0 doses, dagelijks, Continu</w:t>
            </w:r>
          </w:p>
        </w:tc>
        <w:tc>
          <w:tcPr>
            <w:tcW w:type="dxa" w:w="2340"/>
          </w:tcPr>
          <w:p>
            <w:r>
              <w:t>=foster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Haldol drank 2mg/ml</w:t>
            </w:r>
          </w:p>
        </w:tc>
        <w:tc>
          <w:tcPr>
            <w:tcW w:type="dxa" w:w="2340"/>
          </w:tcPr>
          <w:p>
            <w:r>
              <w:t>BUTYROFENONDERIVATEN</w:t>
            </w:r>
          </w:p>
        </w:tc>
        <w:tc>
          <w:tcPr>
            <w:tcW w:type="dxa" w:w="2340"/>
          </w:tcPr>
          <w:p>
            <w:r>
              <w:t>0-0-5 druppels,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Nortriptyline tablet 50mg</w:t>
            </w:r>
          </w:p>
        </w:tc>
        <w:tc>
          <w:tcPr>
            <w:tcW w:type="dxa" w:w="2340"/>
          </w:tcPr>
          <w:p>
            <w:r>
              <w:t>NIET-SELECTIEVE MONOAMINE-HEROPNAMEREMMERS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Quetiapine tablet fo 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Jicht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Allopurinol tablet 100mg</w:t>
            </w:r>
          </w:p>
        </w:tc>
        <w:tc>
          <w:tcPr>
            <w:tcW w:type="dxa" w:w="2340"/>
          </w:tcPr>
          <w:p>
            <w:r>
              <w:t>MIDDELEN MET REMMENDE WERKING OP DE URINEZUURPRODUCTIE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Omeprazol capsule msr 20mg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Pantoprazol tablet msr 40mg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1-0-0 stuks, dagelijks, Continu (Stop: 24-01-2025 18:59)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x-0-0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Morfine injvlst 10mg/ml amp 1ml</w:t>
            </w:r>
          </w:p>
        </w:tc>
        <w:tc>
          <w:tcPr>
            <w:tcW w:type="dxa" w:w="2340"/>
          </w:tcPr>
          <w:p>
            <w:r>
              <w:t>NATUURLIJKE OPIUMALKALOIDEN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zn 4x daags 2,5 mg (=0,25 ml) bij pijn en/of benauwdheid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C Darwin (07-01-1950)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29-09-2025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B3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Bètablokker bij bradycardie (&lt; 50/min), tweede-graads blok of compleet AV-blok. N.B. Dosis verlagen of stoppen</w:t>
            </w:r>
          </w:p>
        </w:tc>
        <w:tc>
          <w:tcPr>
            <w:tcW w:type="dxa" w:w="1872"/>
          </w:tcPr>
          <w:p>
            <w:r>
              <w:t>Risico op compleet hartblok, asystolie</w:t>
            </w:r>
          </w:p>
        </w:tc>
        <w:tc>
          <w:tcPr>
            <w:tcW w:type="dxa" w:w="1872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1872"/>
          </w:tcPr>
          <w:p>
            <w:r>
              <w:t>STOP B8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ACE-remmer, angiotensine II-antagonist en/of aldosteronantagonist (spironolacton, eplerenon) bij patiënten met klinisch relevante hyperkaliëmie (&gt; 5,5 mmol/l)</w:t>
            </w:r>
          </w:p>
        </w:tc>
        <w:tc>
          <w:tcPr>
            <w:tcW w:type="dxa" w:w="1872"/>
          </w:tcPr>
          <w:p>
            <w:r>
              <w:t>Verergering van hyperkaliëmie</w:t>
            </w:r>
          </w:p>
        </w:tc>
        <w:tc>
          <w:tcPr>
            <w:tcW w:type="dxa" w:w="1872"/>
          </w:tcPr>
          <w:p>
            <w:r>
              <w:t>Losartan tablet fo 50mg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Xarelto tablet filmomhuld 15mg</w:t>
            </w:r>
          </w:p>
        </w:tc>
      </w:tr>
      <w:tr>
        <w:tc>
          <w:tcPr>
            <w:tcW w:type="dxa" w:w="1872"/>
          </w:tcPr>
          <w:p>
            <w:r>
              <w:t>STOP C5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Cumarine of DOAC: - ≥ 3 maanden bij een eerste episode secundaire VTE. - ≥ 3 maanden: a: bij eerste episode idiopatische VTE of recidief VTE én b: verhoogd bloedingsrisico (in overleg met internist)</w:t>
            </w:r>
          </w:p>
        </w:tc>
        <w:tc>
          <w:tcPr>
            <w:tcW w:type="dxa" w:w="1872"/>
          </w:tcPr>
          <w:p>
            <w:r>
              <w:t>Geen bewijs voor aanvullende effectiviteit</w:t>
            </w:r>
          </w:p>
        </w:tc>
        <w:tc>
          <w:tcPr>
            <w:tcW w:type="dxa" w:w="1872"/>
          </w:tcPr>
          <w:p>
            <w:r>
              <w:t>Xarelto tablet filmomhuld 15mg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C07AB - SELECTIEVE BETA-BLOKKERS</w:t>
            </w:r>
          </w:p>
        </w:tc>
        <w:tc>
          <w:tcPr>
            <w:tcW w:type="dxa" w:w="4680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4680"/>
          </w:tcPr>
          <w:p>
            <w:r>
              <w:t>H03AA - SCHILDKLIERHORMONEN</w:t>
            </w:r>
          </w:p>
        </w:tc>
        <w:tc>
          <w:tcPr>
            <w:tcW w:type="dxa" w:w="4680"/>
          </w:tcPr>
          <w:p>
            <w:r>
              <w:t>Levothyroxine tablet 100ug (natrium), Levothyroxine tablet 25ug (natrium)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1 (Lichte anticholinerge belasting (score = 1).)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Metoprolol tablet mga 25mg (succinaat)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Losartan tablet fo 50mg</w:t>
            </w:r>
          </w:p>
        </w:tc>
        <w:tc>
          <w:tcPr>
            <w:tcW w:type="dxa" w:w="2340"/>
          </w:tcPr>
          <w:p>
            <w:r>
              <w:t>ANGIOTENSINE-II-ANTAGONISTEN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mga 25mg (succinaat)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Xarelto tablet filmomhuld 15mg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50mg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1dd een halve tablet bij hartkloppingen. Max 2dd een halve tablet.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edo oogdruppels 3,2mg/ml tube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08:00u 1-12:00u 1-17:00u 1-21:00u 1 druppels, dagelijks, Continu (Stop: 26-03-2025 11:21)</w:t>
            </w:r>
          </w:p>
        </w:tc>
        <w:tc>
          <w:tcPr>
            <w:tcW w:type="dxa" w:w="2340"/>
          </w:tcPr>
          <w:p>
            <w:r>
              <w:t>4dd 1 druppel in het linkeroog (en bij klachten van irritatie ook in rechteroog) = vidisic</w:t>
            </w:r>
          </w:p>
        </w:tc>
      </w:tr>
      <w:tr>
        <w:tc>
          <w:tcPr>
            <w:tcW w:type="dxa" w:w="2340"/>
          </w:tcPr>
          <w:p>
            <w:r>
              <w:t>Timolol/brinzolamide oogdr 5/10mg/ml fl 5ml benz</w:t>
            </w:r>
          </w:p>
        </w:tc>
        <w:tc>
          <w:tcPr>
            <w:tcW w:type="dxa" w:w="2340"/>
          </w:tcPr>
          <w:p>
            <w:r>
              <w:t>BETA-BLOKKERS</w:t>
            </w:r>
          </w:p>
        </w:tc>
        <w:tc>
          <w:tcPr>
            <w:tcW w:type="dxa" w:w="2340"/>
          </w:tcPr>
          <w:p>
            <w:r>
              <w:t>1-0-1 druppels, dagelijks, Continu (Stop: 26-03-2025 11:20)</w:t>
            </w:r>
          </w:p>
        </w:tc>
        <w:tc>
          <w:tcPr>
            <w:tcW w:type="dxa" w:w="2340"/>
          </w:tcPr>
          <w:p>
            <w:r>
              <w:t>2dd 1 druppel in het rechteroog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3dd 2 tbt.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Levothyroxine tablet 100ug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Levothyroxine tablet 25ug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2024: Weigert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N Bohr (01-01-1955)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29-09-2025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B8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ACE-remmer, angiotensine II-antagonist en/of aldosteronantagonist (spironolacton, eplerenon) bij patiënten met klinisch relevante hyperkaliëmie (&gt; 5,5 mmol/l)</w:t>
            </w:r>
          </w:p>
        </w:tc>
        <w:tc>
          <w:tcPr>
            <w:tcW w:type="dxa" w:w="1872"/>
          </w:tcPr>
          <w:p>
            <w:r>
              <w:t>Verergering van hyperkaliëmie</w:t>
            </w:r>
          </w:p>
        </w:tc>
        <w:tc>
          <w:tcPr>
            <w:tcW w:type="dxa" w:w="1872"/>
          </w:tcPr>
          <w:p>
            <w:r>
              <w:t>Fosinopril tablet 10mg</w:t>
            </w:r>
          </w:p>
        </w:tc>
      </w:tr>
      <w:tr>
        <w:tc>
          <w:tcPr>
            <w:tcW w:type="dxa" w:w="1872"/>
          </w:tcPr>
          <w:p>
            <w:r>
              <w:t>STOP B12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Lipidenverlagende medicatie bij kwetsbaarheid zonder hart- en vaatziekten</w:t>
            </w:r>
          </w:p>
        </w:tc>
        <w:tc>
          <w:tcPr>
            <w:tcW w:type="dxa" w:w="1872"/>
          </w:tcPr>
          <w:p>
            <w:r>
              <w:t>Geen cardiovasculair voordeel</w:t>
            </w:r>
          </w:p>
        </w:tc>
        <w:tc>
          <w:tcPr>
            <w:tcW w:type="dxa" w:w="1872"/>
          </w:tcPr>
          <w:p>
            <w:r>
              <w:t>Atorvastatine tablet 40mg</w:t>
            </w:r>
          </w:p>
        </w:tc>
      </w:tr>
      <w:tr>
        <w:tc>
          <w:tcPr>
            <w:tcW w:type="dxa" w:w="1872"/>
          </w:tcPr>
          <w:p>
            <w:r>
              <w:t>STOP B13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Lipidenverlagende medicatie bij: - kwetsbaarheid met hart-vaatziekten en spierpijn of - gering geschatte levensverwachting (&lt; 1 jaar)</w:t>
            </w:r>
          </w:p>
        </w:tc>
        <w:tc>
          <w:tcPr>
            <w:tcW w:type="dxa" w:w="1872"/>
          </w:tcPr>
          <w:p>
            <w:r>
              <w:t>Weinig tot geen cardiovasculair voordeel</w:t>
            </w:r>
          </w:p>
        </w:tc>
        <w:tc>
          <w:tcPr>
            <w:tcW w:type="dxa" w:w="1872"/>
          </w:tcPr>
          <w:p>
            <w:r>
              <w:t>Atorvastatine tablet 40mg</w:t>
            </w:r>
          </w:p>
        </w:tc>
      </w:tr>
      <w:tr>
        <w:tc>
          <w:tcPr>
            <w:tcW w:type="dxa" w:w="1872"/>
          </w:tcPr>
          <w:p>
            <w:r>
              <w:t>STOP C1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Salicylaat als trombocytenaggregatieremmer: - acetylsalicylzuur &gt; 80 mg/dag. - carbasalaatcalcium &gt; 100 mg/dag met uitzondering van oplaaddosis</w:t>
            </w:r>
          </w:p>
        </w:tc>
        <w:tc>
          <w:tcPr>
            <w:tcW w:type="dxa" w:w="1872"/>
          </w:tcPr>
          <w:p>
            <w:r>
              <w:t>Verhoogd risico op bloeding. Niet bewezen effectief</w:t>
            </w:r>
          </w:p>
        </w:tc>
        <w:tc>
          <w:tcPr>
            <w:tcW w:type="dxa" w:w="1872"/>
          </w:tcPr>
          <w:p>
            <w:r>
              <w:t>Acetylsalicylzuur tablet 80mg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Acetylsalicylzuur tablet 80mg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C01DA - NITRATEN</w:t>
            </w:r>
          </w:p>
        </w:tc>
        <w:tc>
          <w:tcPr>
            <w:tcW w:type="dxa" w:w="4680"/>
          </w:tcPr>
          <w:p>
            <w:r>
              <w:t>Isosorbidemononitraat tablet mga 30mg, Nitrolingual oromucosale spray 0,4mg/do flac 250do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2 (Matige anticholinerge belasting (score = 2).)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Isosorbidemononitraat tablet mga 30mg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Metformine tablet 500mg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Acetylsalicylzuur tablet 80mg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boven de 80 jaar ook omeprazol erbij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Atorvastatine tablet 40mg</w:t>
            </w:r>
          </w:p>
        </w:tc>
        <w:tc>
          <w:tcPr>
            <w:tcW w:type="dxa" w:w="2340"/>
          </w:tcPr>
          <w:p>
            <w:r>
              <w:t>CHOLESTEROLSYNTHESEREMMERS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Fosinopril tablet 10mg</w:t>
            </w:r>
          </w:p>
        </w:tc>
        <w:tc>
          <w:tcPr>
            <w:tcW w:type="dxa" w:w="2340"/>
          </w:tcPr>
          <w:p>
            <w:r>
              <w:t>ACE-REMMERS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Isosorbidemononitraat tablet mga 30mg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= PROMOCARD</w:t>
            </w:r>
          </w:p>
        </w:tc>
      </w:tr>
      <w:tr>
        <w:tc>
          <w:tcPr>
            <w:tcW w:type="dxa" w:w="2340"/>
          </w:tcPr>
          <w:p>
            <w:r>
              <w:t>Nitrolingual oromucosale spray 0,4mg/do flac 250do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bij pijn op de borst 1 spray onder de tong, evt na 5 min herhalen, indien niet effectief contact 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08:00u 2-12:00u 2-17:00u 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1-2x per dag creme aanbrengen op plekjes in gelaat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1x per dag 2 zakjes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oogdruppels 3,2mg/ml flacon 10ml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3x daags 1 druppel per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0-2-2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Fleming (29-04-1943)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29-09-2025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D4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SSRI bij niet-iatrogene hyponatriëmie &lt; 2 maanden (serumconcentratie natrium &lt; 130 mmol/l)</w:t>
            </w:r>
          </w:p>
        </w:tc>
        <w:tc>
          <w:tcPr>
            <w:tcW w:type="dxa" w:w="1872"/>
          </w:tcPr>
          <w:p>
            <w:r>
              <w:t>Risico op verergering of recidief hyponatriëmie</w:t>
            </w:r>
          </w:p>
        </w:tc>
        <w:tc>
          <w:tcPr>
            <w:tcW w:type="dxa" w:w="1872"/>
          </w:tcPr>
          <w:p>
            <w:r>
              <w:t>Citalopram tablet omhuld 10mg</w:t>
            </w:r>
          </w:p>
        </w:tc>
      </w:tr>
      <w:tr>
        <w:tc>
          <w:tcPr>
            <w:tcW w:type="dxa" w:w="1872"/>
          </w:tcPr>
          <w:p>
            <w:r>
              <w:t>STOP D6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(met uitzondering van clozapine en quetiapine) bij patiënten met parkinsonisme</w:t>
            </w:r>
          </w:p>
        </w:tc>
        <w:tc>
          <w:tcPr>
            <w:tcW w:type="dxa" w:w="1872"/>
          </w:tcPr>
          <w:p>
            <w:r>
              <w:t>Risico op ernstige extrapiramidale bijwerkingen</w:t>
            </w:r>
          </w:p>
        </w:tc>
        <w:tc>
          <w:tcPr>
            <w:tcW w:type="dxa" w:w="1872"/>
          </w:tcPr>
          <w:p>
            <w:r>
              <w:t>Risperidon tablet omhuld 0,5mg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Risperidon tablet omhuld 0,5mg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Citalopram tablet omhuld 10mg, Risperidon tablet omhuld 0,5mg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2 (Matige anticholinerge belasting (score = 2).)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Citalopram tablet omhuld 10mg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Risperidon tablet omhuld 0,5mg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Citalopram tablet omhuld 10mg</w:t>
            </w:r>
          </w:p>
        </w:tc>
        <w:tc>
          <w:tcPr>
            <w:tcW w:type="dxa" w:w="2340"/>
          </w:tcPr>
          <w:p>
            <w:r>
              <w:t>SELECTIEVE SEROTONINE-HEROPNAMEREMMERS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12:00u 0.5-17:00u 0.5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1x daags 1 tablet bij agitatie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bij moeizame/harde ontlasting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2dd tandenpoetsen.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3dd2 stuks bij pijn en/of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 op maandag,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R Franklin (22-02-1934)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29-09-2025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(Geen anticholinerge belasting (score = 0).)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3x daags 2tabl bij koorts (indien niet kunnen slikken dan 1 paracetamol zetpil van 1 gram geven)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Euthyrox tablet 50mcg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0-2-0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L Meitner (05-03-1936)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29-09-2025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Clopidogrel tablet 75mg</w:t>
            </w:r>
          </w:p>
        </w:tc>
      </w:tr>
      <w:tr>
        <w:tc>
          <w:tcPr>
            <w:tcW w:type="dxa" w:w="1872"/>
          </w:tcPr>
          <w:p>
            <w:r>
              <w:t>STOP D5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Benzodiazepine ≥ 4 weken. N.B. geleidelijk afbouwen bij gebruik &gt; 4 weken vanwege risico op ontwenningssymptomen en dosisescalatie</w:t>
            </w:r>
          </w:p>
        </w:tc>
        <w:tc>
          <w:tcPr>
            <w:tcW w:type="dxa" w:w="1872"/>
          </w:tcPr>
          <w:p>
            <w:r>
              <w:t>Geen indicatie voor langere behandeling. Risico op verlengde sedatie, verwardheid, slechtere balans, vallen, verkeersongevallen</w:t>
            </w:r>
          </w:p>
        </w:tc>
        <w:tc>
          <w:tcPr>
            <w:tcW w:type="dxa" w:w="1872"/>
          </w:tcPr>
          <w:p>
            <w:r>
              <w:t>Oxazepam tablet 10mg</w:t>
            </w:r>
          </w:p>
        </w:tc>
      </w:tr>
      <w:tr>
        <w:tc>
          <w:tcPr>
            <w:tcW w:type="dxa" w:w="1872"/>
          </w:tcPr>
          <w:p>
            <w:r>
              <w:t>STOP D11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Acetylcholinesteraseremmer bij bradycardie (&lt; 60 slagen/min), hartblok of recidiverende, onverklaarde syncope</w:t>
            </w:r>
          </w:p>
        </w:tc>
        <w:tc>
          <w:tcPr>
            <w:tcW w:type="dxa" w:w="1872"/>
          </w:tcPr>
          <w:p>
            <w:r>
              <w:t>Risico op manifeste hartgeleidingsstoornissen, syncope en verwonding</w:t>
            </w:r>
          </w:p>
        </w:tc>
        <w:tc>
          <w:tcPr>
            <w:tcW w:type="dxa" w:w="1872"/>
          </w:tcPr>
          <w:p>
            <w:r>
              <w:t>Rivastigmine capsule 6mg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2 (Matige anticholinerge belasting (score = 2).)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Loratadine tablet 10mg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Oxazepam tablet 10mg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Allergie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Loratadine tablet 10mg</w:t>
            </w:r>
          </w:p>
        </w:tc>
        <w:tc>
          <w:tcPr>
            <w:tcW w:type="dxa" w:w="2340"/>
          </w:tcPr>
          <w:p>
            <w:r>
              <w:t>OVERIGE ANTIHISTAMINICA VOOR SYSTEMISCH GEBRUIK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Relvar ellipta inhpdr 92/22mcg 30do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1-0-0 doses,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Salbutamol aerosol 100ug/do 200do inhalator</w:t>
            </w:r>
          </w:p>
        </w:tc>
        <w:tc>
          <w:tcPr>
            <w:tcW w:type="dxa" w:w="2340"/>
          </w:tcPr>
          <w:p>
            <w:r>
              <w:t>SELECTIEVE BETA-2-SYMPATHICOMIMETICA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zo nodig tot 3 keer per dag 2 inhalaties bij benauwdheid =wordt tijdelijk als ventolin geleverd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Clopidogrel tablet 75mg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Rivastigmine capsule 6mg</w:t>
            </w:r>
          </w:p>
        </w:tc>
        <w:tc>
          <w:tcPr>
            <w:tcW w:type="dxa" w:w="2340"/>
          </w:tcPr>
          <w:p>
            <w:r>
              <w:t>CHOLINESTERASEREMMERS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Oxazepam tablet 10mg</w:t>
            </w:r>
          </w:p>
        </w:tc>
        <w:tc>
          <w:tcPr>
            <w:tcW w:type="dxa" w:w="2340"/>
          </w:tcPr>
          <w:p>
            <w:r>
              <w:t>BENZODIAZEPINEDERIVATEN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 tablet uur voor tandarts bezoek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beide onderarmen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1-2x daags insmeren op jeuk/krabplekken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om de dag,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1-2 stuks extra bij ostipatie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Saflutan oogdruppels 15mcg/ml flacon 0,3ml</w:t>
            </w:r>
          </w:p>
        </w:tc>
        <w:tc>
          <w:tcPr>
            <w:tcW w:type="dxa" w:w="2340"/>
          </w:tcPr>
          <w:p>
            <w:r>
              <w:t>PROSTAGLANDINE-ANALOGA</w:t>
            </w:r>
          </w:p>
        </w:tc>
        <w:tc>
          <w:tcPr>
            <w:tcW w:type="dxa" w:w="2340"/>
          </w:tcPr>
          <w:p>
            <w:r>
              <w:t>0-0-1 druppels, dagelijks, Continu</w:t>
            </w:r>
          </w:p>
        </w:tc>
        <w:tc>
          <w:tcPr>
            <w:tcW w:type="dxa" w:w="2340"/>
          </w:tcPr>
          <w:p>
            <w:r>
              <w:t>beide ogen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Diclofenac gel 23,2mg/g</w:t>
            </w:r>
          </w:p>
        </w:tc>
        <w:tc>
          <w:tcPr>
            <w:tcW w:type="dxa" w:w="2340"/>
          </w:tcPr>
          <w:p>
            <w:r>
              <w:t>NIET-STEROIDE ANTI-INFLAMMATOIRE MIDDELEN, LOKALE</w:t>
            </w:r>
          </w:p>
        </w:tc>
        <w:tc>
          <w:tcPr>
            <w:tcW w:type="dxa" w:w="2340"/>
          </w:tcPr>
          <w:p>
            <w:r>
              <w:t>x-x-x gram, dagelijks, Continu</w:t>
            </w:r>
          </w:p>
        </w:tc>
        <w:tc>
          <w:tcPr>
            <w:tcW w:type="dxa" w:w="2340"/>
          </w:tcPr>
          <w:p>
            <w:r>
              <w:t>Op nek en schouders aanbrengen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2-2-2 stuks, dagelijks, Continu</w:t>
            </w:r>
          </w:p>
        </w:tc>
        <w:tc>
          <w:tcPr>
            <w:tcW w:type="dxa" w:w="2340"/>
          </w:tcPr>
          <w:p>
            <w:r>
              <w:t>Ivm nekpijn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500mg/800ie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C Huygens (09-03-1951)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29-09-2025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Xarelto tablet filmomhuld 10mg</w:t>
            </w:r>
          </w:p>
        </w:tc>
      </w:tr>
      <w:tr>
        <w:tc>
          <w:tcPr>
            <w:tcW w:type="dxa" w:w="1872"/>
          </w:tcPr>
          <w:p>
            <w:r>
              <w:t>STOP C5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Cumarine of DOAC: - ≥ 3 maanden bij een eerste episode secundaire VTE. - ≥ 3 maanden: a: bij eerste episode idiopatische VTE of recidief VTE én b: verhoogd bloedingsrisico (in overleg met internist)</w:t>
            </w:r>
          </w:p>
        </w:tc>
        <w:tc>
          <w:tcPr>
            <w:tcW w:type="dxa" w:w="1872"/>
          </w:tcPr>
          <w:p>
            <w:r>
              <w:t>Geen bewijs voor aanvullende effectiviteit</w:t>
            </w:r>
          </w:p>
        </w:tc>
        <w:tc>
          <w:tcPr>
            <w:tcW w:type="dxa" w:w="1872"/>
          </w:tcPr>
          <w:p>
            <w:r>
              <w:t>Xarelto tablet filmomhuld 10mg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4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 tablet 6,25mg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  <w:tr>
        <w:tc>
          <w:tcPr>
            <w:tcW w:type="dxa" w:w="4680"/>
          </w:tcPr>
          <w:p>
            <w:r>
              <w:t>Metformine tablet 500mg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Xarelto tablet filmomhuld 10mg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1-2-0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labia smeren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1x daags op scheenbeen rechts als eczeem/plek open is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Mebeverine capsule mga 200mg</w:t>
            </w:r>
          </w:p>
        </w:tc>
        <w:tc>
          <w:tcPr>
            <w:tcW w:type="dxa" w:w="2340"/>
          </w:tcPr>
          <w:p>
            <w:r>
              <w:t>SYNTH. PARASYMPATHICOLYTICA, ESTERS MET TERT. AMINOGROEP</w:t>
            </w:r>
          </w:p>
        </w:tc>
        <w:tc>
          <w:tcPr>
            <w:tcW w:type="dxa" w:w="2340"/>
          </w:tcPr>
          <w:p>
            <w:r>
              <w:t>1-1-0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1st extra bij neiging obstipatie</w:t>
            </w:r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2st extra bij pijn 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Perio aid intensive care gel 0,12%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x-0-x milliliter, dagelijks, Continu</w:t>
            </w:r>
          </w:p>
        </w:tc>
        <w:tc>
          <w:tcPr>
            <w:tcW w:type="dxa" w:w="2340"/>
          </w:tcPr>
          <w:p>
            <w:r>
              <w:t>aanbrengen op slijmvliezen na het poetsen</w:t>
            </w:r>
          </w:p>
        </w:tc>
      </w:tr>
      <w:tr>
        <w:tc>
          <w:tcPr>
            <w:tcW w:type="dxa" w:w="2340"/>
          </w:tcPr>
          <w:p>
            <w:r>
              <w:t>Steriskin handalcohol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0-0-x milliliter, dagelijks, Continu</w:t>
            </w:r>
          </w:p>
        </w:tc>
        <w:tc>
          <w:tcPr>
            <w:tcW w:type="dxa" w:w="2340"/>
          </w:tcPr>
          <w:p>
            <w:r>
              <w:t>Op vingers/nagels 1x per dag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440000" cy="32749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apotheek_rg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2749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