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N05A - ANTIPSYCHOTICA (pseudo)</w:t>
            </w:r>
          </w:p>
        </w:tc>
        <w:tc>
          <w:tcPr>
            <w:tcW w:type="dxa" w:w="4680"/>
          </w:tcPr>
          <w:p>
            <w:r>
              <w:t>Haldol drank 2mg/ml, Quetiapine tablet fo 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A06A - MIDDELEN BIJ OBSTIPATIE (pseudo)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B03B - VITAMINE B12 EN FOLIUMZUUR (pseudo)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B03B - VITAMINE B12 EN FOLIUMZUUR (pseudo)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R03A - SYMPATHICOMIMETICA VOOR INHALATIE (pseudo)</w:t>
            </w:r>
          </w:p>
        </w:tc>
        <w:tc>
          <w:tcPr>
            <w:tcW w:type="dxa" w:w="4680"/>
          </w:tcPr>
          <w:p>
            <w:r>
              <w:t>Relvar ellipta inhpdr 92/22mcg 30do, Salbutamol aerosol 100ug/do 200do inhalator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(pseudo)dubbelmedicatie: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A06A - MIDDELEN BIJ OBSTIPATIE (pseudo)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