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w:t>
      </w:r>
      <w:r w:rsidDel="00000000" w:rsidR="00000000" w:rsidRPr="00000000">
        <w:rPr>
          <w:rFonts w:ascii="Times New Roman" w:cs="Times New Roman" w:eastAsia="Times New Roman" w:hAnsi="Times New Roman"/>
          <w:sz w:val="24"/>
          <w:szCs w:val="24"/>
          <w:rtl w:val="0"/>
        </w:rPr>
        <w:t xml:space="preserve"> Саратовский Районный Суд</w:t>
      </w:r>
    </w:p>
    <w:p w:rsidR="00000000" w:rsidDel="00000000" w:rsidP="00000000" w:rsidRDefault="00000000" w:rsidRPr="00000000" w14:paraId="00000002">
      <w:pPr>
        <w:spacing w:after="60" w:before="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 Саратов, ул. Мира, д. 4</w:t>
      </w:r>
    </w:p>
    <w:p w:rsidR="00000000" w:rsidDel="00000000" w:rsidP="00000000" w:rsidRDefault="00000000" w:rsidRPr="00000000" w14:paraId="00000003">
      <w:pPr>
        <w:spacing w:after="60" w:before="6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60" w:before="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От:</w:t>
      </w:r>
      <w:r w:rsidDel="00000000" w:rsidR="00000000" w:rsidRPr="00000000">
        <w:rPr>
          <w:rFonts w:ascii="Times New Roman" w:cs="Times New Roman" w:eastAsia="Times New Roman" w:hAnsi="Times New Roman"/>
          <w:sz w:val="24"/>
          <w:szCs w:val="24"/>
          <w:rtl w:val="0"/>
        </w:rPr>
        <w:t xml:space="preserve"> Раевой Ирины Александровны</w:t>
        <w:br/>
      </w:r>
      <w:r w:rsidDel="00000000" w:rsidR="00000000" w:rsidRPr="00000000">
        <w:rPr>
          <w:rFonts w:ascii="Times New Roman" w:cs="Times New Roman" w:eastAsia="Times New Roman" w:hAnsi="Times New Roman"/>
          <w:b w:val="1"/>
          <w:bCs w:val="1"/>
          <w:sz w:val="24"/>
          <w:szCs w:val="24"/>
          <w:rtl w:val="0"/>
        </w:rPr>
        <w:t xml:space="preserve">Адрес:</w:t>
      </w:r>
      <w:r w:rsidDel="00000000" w:rsidR="00000000" w:rsidRPr="00000000">
        <w:rPr>
          <w:rFonts w:ascii="Times New Roman" w:cs="Times New Roman" w:eastAsia="Times New Roman" w:hAnsi="Times New Roman"/>
          <w:sz w:val="24"/>
          <w:szCs w:val="24"/>
          <w:rtl w:val="0"/>
        </w:rPr>
        <w:t xml:space="preserve"> ул. Игорька, дом 7, корп. 7, кв. 72, г. Москва</w:t>
      </w:r>
    </w:p>
    <w:p w:rsidR="00000000" w:rsidDel="00000000" w:rsidP="00000000" w:rsidRDefault="00000000" w:rsidRPr="00000000" w14:paraId="00000005">
      <w:pPr>
        <w:spacing w:after="60" w:before="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тел.:</w:t>
      </w:r>
      <w:r w:rsidDel="00000000" w:rsidR="00000000" w:rsidRPr="00000000">
        <w:rPr>
          <w:rFonts w:ascii="Times New Roman" w:cs="Times New Roman" w:eastAsia="Times New Roman" w:hAnsi="Times New Roman"/>
          <w:sz w:val="24"/>
          <w:szCs w:val="24"/>
          <w:rtl w:val="0"/>
        </w:rPr>
        <w:t xml:space="preserve"> +7 901 789 76 76</w:t>
      </w:r>
    </w:p>
    <w:p w:rsidR="00000000" w:rsidDel="00000000" w:rsidP="00000000" w:rsidRDefault="00000000" w:rsidRPr="00000000" w14:paraId="00000006">
      <w:pPr>
        <w:spacing w:after="80" w:before="80" w:line="240" w:lineRule="auto"/>
        <w:ind w:right="-1.6535433070862382"/>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По делу №:</w:t>
      </w:r>
    </w:p>
    <w:p w:rsidR="00000000" w:rsidDel="00000000" w:rsidP="00000000" w:rsidRDefault="00000000" w:rsidRPr="00000000" w14:paraId="00000007">
      <w:pPr>
        <w:spacing w:after="240" w:before="24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20" w:before="120" w:line="240" w:lineRule="auto"/>
        <w:ind w:left="708.6614173228347" w:right="-607.795275590551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Отзыв</w:t>
      </w:r>
    </w:p>
    <w:p w:rsidR="00000000" w:rsidDel="00000000" w:rsidP="00000000" w:rsidRDefault="00000000" w:rsidRPr="00000000" w14:paraId="00000009">
      <w:pPr>
        <w:spacing w:after="120" w:before="120" w:line="240" w:lineRule="auto"/>
        <w:ind w:left="708.6614173228347" w:right="-607.795275590551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на материалы административного дела</w:t>
      </w:r>
    </w:p>
    <w:p w:rsidR="00000000" w:rsidDel="00000000" w:rsidP="00000000" w:rsidRDefault="00000000" w:rsidRPr="00000000" w14:paraId="0000000A">
      <w:pPr>
        <w:spacing w:after="120" w:before="120" w:line="240" w:lineRule="auto"/>
        <w:ind w:left="-425.19685039370086" w:right="-607.795275590551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B">
      <w:pPr>
        <w:spacing w:after="240" w:before="240" w:line="240" w:lineRule="auto"/>
        <w:ind w:left="708.661417322834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line="360" w:lineRule="auto" w:before="0"/>
        <w:ind w:left="454" w:firstLine="709" w:right="0"/>
        <w:jc w:val="both"/>
        <w:rPr>
          <w:rFonts w:ascii="Times New Roman" w:cs="Times New Roman" w:eastAsia="Times New Roman" w:hAnsi="Times New Roman"/>
          <w:sz w:val="18"/>
          <w:szCs w:val="18"/>
        </w:rPr>
      </w:pPr>
      <w:r>
        <w:rPr>
          <w:rFonts w:ascii="Times New Roman" w:hAnsi="Times New Roman"/>
          <w:sz w:val="24"/>
        </w:rPr>
        <w:t>Фактические обстоятельства</w:t>
      </w:r>
    </w:p>
    <w:p>
      <w:pPr>
        <w:spacing w:before="0" w:after="0" w:line="360" w:lineRule="auto"/>
        <w:ind w:left="454" w:firstLine="709" w:right="0"/>
        <w:jc w:val="both"/>
      </w:pPr>
      <w:r>
        <w:rPr>
          <w:rFonts w:ascii="Times New Roman" w:hAnsi="Times New Roman"/>
          <w:sz w:val="24"/>
        </w:rPr>
        <w:t>27 ноября 2025 года в дневное время Раева Ирина Александровна управляла автомобилем Mercedes-Benz, государственный регистрационный знак М090КН197, двигаясь по улице Шухова в г. Москве в направлении Городской клинической больницы имени С.С. Юдина. В районе дома 14 по ул. Шухова перед её автомобилем остановился автомобиль Lexus RX350, после чего водитель Lexus вышла из автомобиля и подошла к Раевой И.А. Раева И.А. также вышла из автомобиля. В ходе общения водитель Lexus заявила о якобы имевшем место наезде сзади. Однако Раева И.А. не ощущала никакого удара или толчка, не наблюдала дерганий автомобиля. После совместного осмотра обеих машин признаков механического контакта, деформаций, повреждений либо иных следов столкновения обнаружено не было. По результатам осмотра участники пришли к обоюдному выводу об отсутствии претензий и разъехались. Раева И.А. продолжила движение по своему маршруту. О необходимости явки в подразделение ГИБДД Раева И.А. была уведомлена спустя два дня, что стало для неё неожиданностью.</w:t>
      </w:r>
    </w:p>
    <w:p>
      <w:pPr>
        <w:spacing w:before="0" w:after="0" w:line="360" w:lineRule="auto"/>
        <w:ind w:left="454" w:firstLine="709" w:right="0"/>
        <w:jc w:val="both"/>
      </w:pPr>
      <w:r>
        <w:rPr>
          <w:rFonts w:ascii="Times New Roman" w:hAnsi="Times New Roman"/>
          <w:sz w:val="24"/>
        </w:rPr>
        <w:t>Отсутствие установленного события дорожно-транспортного происшествия</w:t>
      </w:r>
    </w:p>
    <w:p>
      <w:pPr>
        <w:spacing w:before="0" w:after="0" w:line="360" w:lineRule="auto"/>
        <w:ind w:left="454" w:firstLine="709" w:right="0"/>
        <w:jc w:val="both"/>
      </w:pPr>
      <w:r>
        <w:rPr>
          <w:rFonts w:ascii="Times New Roman" w:hAnsi="Times New Roman"/>
          <w:sz w:val="24"/>
        </w:rPr>
        <w:t>В соответствии с п. 1.2 Правил дорожного движения Российской Федерации дорожно-транспортным происшествием признаётся событие, возникшее в процессе движения транспортных средств, при котором причинён вред. Материалы дела не содержат объективных и достоверных доказательств того, что между автомобилями Mercedes-Benz и Lexus RX350 имело место дорожно-транспортное происшествие. В частности, отсутствуют фотографии или видеозаписи, зафиксировавшие момент предполагаемого столкновения, не представлены записи с видеорегистраторов или камер наблюдения, отсутствуют независимые свидетели события. Акт осмотра транспортных средств не содержит однозначных данных о наличии и происхождении повреждений, а вывод о «схожести» повреждений носит исключительно предположительный характер и не подтверждает факт механического взаимодействия. Экспертиза, способная установить механизм образования повреждений и их связь с конкретным событием, не проводилась. Таким образом, факт дорожно-транспортного происшествия в юридически значимом смысле не установлен.</w:t>
      </w:r>
    </w:p>
    <w:p>
      <w:pPr>
        <w:spacing w:before="0" w:after="0" w:line="360" w:lineRule="auto"/>
        <w:ind w:left="454" w:firstLine="709" w:right="0"/>
        <w:jc w:val="both"/>
      </w:pPr>
      <w:r>
        <w:rPr>
          <w:rFonts w:ascii="Times New Roman" w:hAnsi="Times New Roman"/>
          <w:sz w:val="24"/>
        </w:rPr>
        <w:t>Противоречия и процессуальные нарушения</w:t>
      </w:r>
    </w:p>
    <w:p>
      <w:pPr>
        <w:spacing w:before="0" w:after="0" w:line="360" w:lineRule="auto"/>
        <w:ind w:left="454" w:firstLine="709" w:right="0"/>
        <w:jc w:val="both"/>
      </w:pPr>
      <w:r>
        <w:rPr>
          <w:rFonts w:ascii="Times New Roman" w:hAnsi="Times New Roman"/>
          <w:sz w:val="24"/>
        </w:rPr>
        <w:t>В материалах дела обнаруживаются внутренние противоречия и процессуальные недостатки. Так, в определении о возбуждении дела об административном правонарушении указано, что участникам разъяснены права и обязанности, однако фактически Раева И.А. была уведомлена о производстве по делу только спустя несколько дней после предполагаемого события, что исключает возможность разъяснения прав в момент вынесения определения. В ряде процессуальных документов имеются расхождения в указании времени и места происшествия, а также в идентификационных данных транспортных средств. Документы, подтверждающие проведение осмотра транспортных средств, составлены без участия понятых, что противоречит требованиям ст. 25.7 КоАП РФ и лишает такие документы статуса допустимых доказательств. Схема ДТП составлена формально, без отражения объективных обстоятельств, подтверждающих факт механического контакта между автомобилями. В материалах дела отсутствуют надлежащие доказательства, подтверждающие причинно-следственную связь между действиями Раевой И.А. и предполагаемыми последствиями.</w:t>
      </w:r>
    </w:p>
    <w:p>
      <w:pPr>
        <w:spacing w:before="0" w:after="0" w:line="360" w:lineRule="auto"/>
        <w:ind w:left="454" w:firstLine="709" w:right="0"/>
        <w:jc w:val="both"/>
      </w:pPr>
      <w:r>
        <w:rPr>
          <w:rFonts w:ascii="Times New Roman" w:hAnsi="Times New Roman"/>
          <w:sz w:val="24"/>
        </w:rPr>
        <w:t>Отсутствие субъективной стороны правонарушения</w:t>
      </w:r>
    </w:p>
    <w:p>
      <w:pPr>
        <w:spacing w:before="0" w:after="0" w:line="360" w:lineRule="auto"/>
        <w:ind w:left="454" w:firstLine="709" w:right="0"/>
        <w:jc w:val="both"/>
      </w:pPr>
      <w:r>
        <w:rPr>
          <w:rFonts w:ascii="Times New Roman" w:hAnsi="Times New Roman"/>
          <w:sz w:val="24"/>
        </w:rPr>
        <w:t>Часть 2 статьи 12.27 КоАП РФ предусматривает ответственность за умышленное оставление места дорожно-транспортного происшествия. Из объяснений Раевой И.А. и фактических обстоятельств дела прямо следует, что она не осознавала факт наступления дорожно-транспортного происшествия, не ощущала удара, не наблюдала признаков повреждений, а после совместного осмотра с другим участником была уверена в отсутствии происшествия и взаимных претензий. При таких обстоятельствах отсутствует умысел на оставление места ДТП, поскольку у лица не было объективной возможности осознать себя участником дорожно-транспортного происшествия и исполнить обязанности, предусмотренные пунктом 2.5 ПДД РФ. Действия Раевой И.А. были добросовестными и разумными, направленными на выяснение обстоятельств и предотвращение возможных последствий.</w:t>
      </w:r>
    </w:p>
    <w:p>
      <w:pPr>
        <w:spacing w:before="0" w:after="0" w:line="360" w:lineRule="auto"/>
        <w:ind w:left="454" w:firstLine="709" w:right="0"/>
        <w:jc w:val="both"/>
      </w:pPr>
      <w:r>
        <w:rPr>
          <w:rFonts w:ascii="Times New Roman" w:hAnsi="Times New Roman"/>
          <w:sz w:val="24"/>
        </w:rPr>
        <w:t>Презумпция невиновности и недоказанность состава правонарушения</w:t>
      </w:r>
    </w:p>
    <w:p>
      <w:pPr>
        <w:spacing w:before="0" w:after="0" w:line="360" w:lineRule="auto"/>
        <w:ind w:left="454" w:firstLine="709" w:right="0"/>
        <w:jc w:val="both"/>
      </w:pPr>
      <w:r>
        <w:rPr>
          <w:rFonts w:ascii="Times New Roman" w:hAnsi="Times New Roman"/>
          <w:sz w:val="24"/>
        </w:rPr>
        <w:t>В силу ст. 1.5 КоАП РФ лицо подлежит административной ответственности только при доказанности его вины. Все неустранимые сомнения в виновности лица, привлекаемого к административной ответственности, толкуются в его пользу. В рассматриваемом деле обвинение основывается исключительно на субъективных пояснениях заинтересованного лица, при отсутствии объективных и достоверных доказательств события и состава административного правонарушения. Доказательства, полученные с нарушением установленного законом порядка, не могут быть положены в основу судебного решения. Материалы дела не содержат сведений, позволяющих достоверно установить факт дорожно-транспортного происшествия, механизм образования повреждений, а также умысел Раевой И.А. на оставление места происшествия.</w:t>
      </w:r>
    </w:p>
    <w:p>
      <w:pPr>
        <w:spacing w:before="0" w:after="0" w:line="360" w:lineRule="auto"/>
        <w:ind w:left="454" w:firstLine="709" w:right="0"/>
        <w:jc w:val="both"/>
      </w:pPr>
      <w:r>
        <w:rPr>
          <w:rFonts w:ascii="Times New Roman" w:hAnsi="Times New Roman"/>
          <w:sz w:val="24"/>
        </w:rPr>
        <w:t>Учитывая изложенное, считаю, что в действиях Раевой И.А. отсутствует событие и состав административного правонарушения, предусмотренного ч. 2 ст. 12.27 КоАП РФ. Производство по делу подлежит прекращению в связи с недоказанностью события административного правонарушения и отсутствием вины лица, привлекаемого к ответственности.</w:t>
      </w:r>
    </w:p>
    <w:p w:rsidR="00000000" w:rsidDel="00000000" w:rsidP="00000000" w:rsidRDefault="00000000" w:rsidRPr="00000000" w14:paraId="0000000D">
      <w:pPr>
        <w:spacing w:after="200" w:line="276" w:lineRule="auto"/>
        <w:ind w:left="708.6614173228347"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E">
      <w:pPr>
        <w:spacing w:after="200" w:line="276"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«___» __________ 2026 г.                                                   _____________ Раева И.И.</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sz w:val="24"/>
          <w:szCs w:val="24"/>
        </w:rPr>
      </w:pPr>
      <w:bookmarkStart w:colFirst="0" w:colLast="0" w:name="_heading=h.ihqneslefvp0" w:id="0"/>
      <w:bookmarkEnd w:id="0"/>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right="0"/>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pfg2w21UFc692tK8IZaz04jcXQ==">CgMxLjAyDmguaWhxbmVzbGVmdnAwOAByITFnZTNMNm9YWllDZE1iNExzMm9FN1pRZVMyc0h1OGhSUg==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