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516837</wp:posOffset>
            </wp:positionH>
            <wp:positionV relativeFrom="page">
              <wp:posOffset>349500</wp:posOffset>
            </wp:positionV>
            <wp:extent cx="2185988" cy="117288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17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9q5oo76svh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xulkhd7m3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6t7cbr6n21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hg2yd45850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i3httii2ay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56y2fanh8z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7k9szw42y5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ПРАВОВОЕ ЗАКЛЮЧЕНИЕ</w:t>
      </w:r>
    </w:p>
    <w:p w:rsidR="00000000" w:rsidDel="00000000" w:rsidP="00000000" w:rsidRDefault="00000000" w:rsidRPr="00000000" w14:paraId="0000000D">
      <w:pPr>
        <w:spacing w:after="40" w:before="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материалам дела об административном правонарушении</w:t>
        <w:br w:type="textWrapping"/>
        <w:t xml:space="preserve">в отношении {{CLIENT_NAME_GEN}}</w:t>
        <w:br w:type="textWrapping"/>
        <w:t xml:space="preserve">(ч.2 ст. 12.27 КоАП РФ)</w:t>
      </w:r>
    </w:p>
    <w:p w:rsidR="00000000" w:rsidDel="00000000" w:rsidP="00000000" w:rsidRDefault="00000000" w:rsidRPr="00000000" w14:paraId="0000000E">
      <w:pPr>
        <w:spacing w:after="40" w:before="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</w:t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Nia3GNoO12c/dcXqwEgCy/hRQ==">CgMxLjAyDmguaWhxbmVzbGVmdnAwMg5oLnU5cTVvbzc2c3ZocDIOaC5weHVsa2hkN20zbnUyDmguYzZ0N2NicjZuMjExMg5oLnVoZzJ5ZDQ1ODUwcjIOaC4xaTNodHRpaTJheXYyDmguZjU2eTJmYW5oOHpxMg5oLnQ3azlzenc0Mnk1eDgAciExQzQ4X0pQSUdiTWk3OTdpSUlENFZqdHhwN09UX0VYR20=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