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Б1.О.01 МЕТОДОЛОГИЯ НАУЧНЫХ ИССЛЕДОВАНИЙ (ПРИМЕР)</w:t>
      </w:r>
    </w:p>
    <w:p>
      <w:r>
        <w:t>по направлению подготовки 09.04.03 – «Прикладная информатика»</w:t>
      </w:r>
    </w:p>
    <w:p>
      <w:r>
        <w:t>направленности (профиля) «Демонстрационный профиль»</w:t>
      </w:r>
    </w:p>
    <w:p>
      <w:r>
        <w:t>форма обучения очная</w:t>
      </w:r>
    </w:p>
    <w:p>
      <w:r>
        <w:t>1. Объем дисциплины и виды учебной работы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Семестр (курс)</w:t>
            </w:r>
          </w:p>
        </w:tc>
        <w:tc>
          <w:tcPr>
            <w:tcW w:type="dxa" w:w="1728"/>
          </w:tcPr>
          <w:p>
            <w:r>
              <w:t>Форма промежуточной аттестации</w:t>
            </w:r>
          </w:p>
        </w:tc>
        <w:tc>
          <w:tcPr>
            <w:tcW w:type="dxa" w:w="1728"/>
          </w:tcPr>
          <w:p>
            <w:r>
              <w:t>Общая трудоемкость часов (ЗЕТ)</w:t>
            </w:r>
          </w:p>
        </w:tc>
        <w:tc>
          <w:tcPr>
            <w:tcW w:type="dxa" w:w="1728"/>
          </w:tcPr>
          <w:p>
            <w:r>
              <w:t>Лекционные занятия, часов</w:t>
            </w:r>
          </w:p>
        </w:tc>
        <w:tc>
          <w:tcPr>
            <w:tcW w:type="dxa" w:w="1728"/>
          </w:tcPr>
          <w:p>
            <w:r>
              <w:t>Практические занятия, часов</w:t>
            </w:r>
          </w:p>
        </w:tc>
      </w:tr>
      <w:tr>
        <w:tc>
          <w:tcPr>
            <w:tcW w:type="dxa" w:w="1728"/>
          </w:tcPr>
          <w:p>
            <w:r>
              <w:t>1 (1)</w:t>
            </w:r>
          </w:p>
        </w:tc>
        <w:tc>
          <w:tcPr>
            <w:tcW w:type="dxa" w:w="1728"/>
          </w:tcPr>
          <w:p>
            <w:r>
              <w:t>Зачет</w:t>
            </w:r>
          </w:p>
        </w:tc>
        <w:tc>
          <w:tcPr>
            <w:tcW w:type="dxa" w:w="1728"/>
          </w:tcPr>
          <w:p>
            <w:r>
              <w:t>108 (3)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</w:tbl>
    <w:p>
      <w:r>
        <w:t>4. Учебно-методическое обеспечение дисциплины</w:t>
      </w:r>
    </w:p>
    <w:p>
      <w:r>
        <w:t>4.1.1. Основная литература</w:t>
      </w:r>
    </w:p>
    <w:p>
      <w:r>
        <w:rPr>
          <w:b/>
        </w:rPr>
        <w:t xml:space="preserve">Пример А.А. </w:t>
      </w:r>
      <w:r>
        <w:t>Демонстрационный источник. — М., 2024.</w:t>
      </w:r>
    </w:p>
    <w:p>
      <w:r>
        <w:t>4.1.2. Дополнительная литература</w:t>
      </w:r>
    </w:p>
    <w:p>
      <w:r>
        <w:t>Пример Б.Б. Дополнительный источник. — СПб.,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