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3404B9"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3404B9"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3404B9"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72336F98" w:rsidR="0076328D" w:rsidRDefault="00567A85" w:rsidP="00E33B2E">
      <w:pPr>
        <w:pStyle w:val="Heading1"/>
        <w:spacing w:before="0" w:after="0" w:line="360" w:lineRule="auto"/>
        <w:jc w:val="both"/>
        <w:rPr>
          <w:rFonts w:ascii="Times New Roman" w:hAnsi="Times New Roman" w:cs="Times New Roman"/>
          <w:lang w:val="pl-PL"/>
        </w:rPr>
      </w:pPr>
      <w:bookmarkStart w:id="4"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4"/>
    </w:p>
    <w:p w14:paraId="429488AC" w14:textId="77777777"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się przekonać o </w:t>
      </w:r>
      <w:commentRangeStart w:id="5"/>
      <w:commentRangeStart w:id="6"/>
      <w:r w:rsidR="007954A2">
        <w:rPr>
          <w:lang w:val="pl-PL"/>
        </w:rPr>
        <w:t>przekonaniach</w:t>
      </w:r>
      <w:r w:rsidR="003B027A">
        <w:rPr>
          <w:lang w:val="pl-PL"/>
        </w:rPr>
        <w:t xml:space="preserve"> </w:t>
      </w:r>
      <w:commentRangeEnd w:id="5"/>
      <w:r w:rsidR="00A10E2C">
        <w:rPr>
          <w:rStyle w:val="CommentReference"/>
        </w:rPr>
        <w:commentReference w:id="5"/>
      </w:r>
      <w:commentRangeEnd w:id="6"/>
      <w:r w:rsidR="00163D65">
        <w:rPr>
          <w:rStyle w:val="CommentReference"/>
        </w:rPr>
        <w:commentReference w:id="6"/>
      </w:r>
      <w:r w:rsidR="003B027A">
        <w:rPr>
          <w:lang w:val="pl-PL"/>
        </w:rPr>
        <w:t>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w:t>
      </w:r>
      <w:commentRangeStart w:id="7"/>
      <w:commentRangeStart w:id="8"/>
      <w:r w:rsidR="002C157E">
        <w:rPr>
          <w:lang w:val="pl-PL"/>
        </w:rPr>
        <w:t>zwan</w:t>
      </w:r>
      <w:r w:rsidR="00163D65">
        <w:rPr>
          <w:lang w:val="pl-PL"/>
        </w:rPr>
        <w:t>ego</w:t>
      </w:r>
      <w:r w:rsidR="002C157E">
        <w:rPr>
          <w:lang w:val="pl-PL"/>
        </w:rPr>
        <w:t xml:space="preserve"> nicejsko-konstantynopolitańskim</w:t>
      </w:r>
      <w:commentRangeEnd w:id="7"/>
      <w:r w:rsidR="00A10E2C">
        <w:rPr>
          <w:rStyle w:val="CommentReference"/>
        </w:rPr>
        <w:commentReference w:id="7"/>
      </w:r>
      <w:commentRangeEnd w:id="8"/>
      <w:r w:rsidR="00163D65">
        <w:rPr>
          <w:rStyle w:val="CommentReference"/>
        </w:rPr>
        <w:commentReference w:id="8"/>
      </w:r>
      <w:r w:rsidR="002C157E">
        <w:rPr>
          <w:lang w:val="pl-PL"/>
        </w:rPr>
        <w:t xml:space="preserve">, rozpoczyna się od wspomnienia wszystkich trzech Osób Boskich, </w:t>
      </w:r>
      <w:commentRangeStart w:id="9"/>
      <w:commentRangeStart w:id="10"/>
      <w:r w:rsidR="002C157E">
        <w:rPr>
          <w:lang w:val="pl-PL"/>
        </w:rPr>
        <w:t>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w:t>
      </w:r>
      <w:commentRangeEnd w:id="9"/>
      <w:r w:rsidR="00FA21FA">
        <w:rPr>
          <w:rStyle w:val="CommentReference"/>
        </w:rPr>
        <w:commentReference w:id="9"/>
      </w:r>
      <w:commentRangeEnd w:id="10"/>
      <w:r w:rsidR="00163D65">
        <w:rPr>
          <w:rStyle w:val="CommentReference"/>
        </w:rPr>
        <w:commentReference w:id="10"/>
      </w:r>
      <w:r>
        <w:rPr>
          <w:lang w:val="pl-PL"/>
        </w:rPr>
        <w:t>.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commentRangeStart w:id="11"/>
      <w:commentRangeStart w:id="12"/>
      <w:r w:rsidRPr="001026B0">
        <w:rPr>
          <w:rFonts w:cs="Times New Roman"/>
          <w:szCs w:val="24"/>
          <w:lang w:val="pl-PL"/>
        </w:rPr>
        <w:t xml:space="preserve"> </w:t>
      </w:r>
      <w:commentRangeEnd w:id="11"/>
      <w:r w:rsidR="00A10E2C">
        <w:rPr>
          <w:rStyle w:val="CommentReference"/>
        </w:rPr>
        <w:commentReference w:id="11"/>
      </w:r>
      <w:commentRangeEnd w:id="12"/>
      <w:r w:rsidR="00163D65">
        <w:rPr>
          <w:rStyle w:val="CommentReference"/>
        </w:rPr>
        <w:commentReference w:id="12"/>
      </w:r>
      <w:r w:rsidRPr="001026B0">
        <w:rPr>
          <w:rFonts w:cs="Times New Roman"/>
          <w:szCs w:val="24"/>
          <w:lang w:val="pl-PL"/>
        </w:rPr>
        <w:t xml:space="preserve">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commentRangeStart w:id="13"/>
      <w:commentRangeStart w:id="14"/>
      <w:r w:rsidR="00163D65">
        <w:rPr>
          <w:rFonts w:cs="Times New Roman"/>
          <w:szCs w:val="24"/>
          <w:lang w:val="pl-PL"/>
        </w:rPr>
        <w:t>wskazane</w:t>
      </w:r>
      <w:commentRangeEnd w:id="13"/>
      <w:r w:rsidR="00FA21FA">
        <w:rPr>
          <w:rStyle w:val="CommentReference"/>
        </w:rPr>
        <w:commentReference w:id="13"/>
      </w:r>
      <w:commentRangeEnd w:id="14"/>
      <w:r w:rsidR="00163D65">
        <w:rPr>
          <w:rStyle w:val="CommentReference"/>
        </w:rPr>
        <w:commentReference w:id="14"/>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xml:space="preserve">, aby modlić się w potrzebach Kościoła, o pokój na świecie, za ludzi doświadczonych różnych trudnościami i </w:t>
      </w:r>
      <w:r w:rsidR="00F6479E">
        <w:rPr>
          <w:lang w:val="pl-PL"/>
        </w:rPr>
        <w:lastRenderedPageBreak/>
        <w:t>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xml:space="preserve">. W dawnych czasach wino służyło do </w:t>
      </w:r>
      <w:commentRangeStart w:id="15"/>
      <w:commentRangeStart w:id="16"/>
      <w:r w:rsidR="00671CD3">
        <w:rPr>
          <w:lang w:val="pl-PL"/>
        </w:rPr>
        <w:t>u</w:t>
      </w:r>
      <w:r w:rsidR="00163D65">
        <w:rPr>
          <w:lang w:val="pl-PL"/>
        </w:rPr>
        <w:t>zdatniania</w:t>
      </w:r>
      <w:commentRangeEnd w:id="15"/>
      <w:r w:rsidR="00A10E2C">
        <w:rPr>
          <w:rStyle w:val="CommentReference"/>
        </w:rPr>
        <w:commentReference w:id="15"/>
      </w:r>
      <w:commentRangeEnd w:id="16"/>
      <w:r w:rsidR="00163D65">
        <w:rPr>
          <w:rStyle w:val="CommentReference"/>
        </w:rPr>
        <w:commentReference w:id="16"/>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 xml:space="preserve">Kapłan wzywa wszystkich </w:t>
      </w:r>
      <w:bookmarkStart w:id="17" w:name="_GoBack"/>
      <w:bookmarkEnd w:id="17"/>
      <w:r>
        <w:rPr>
          <w:lang w:val="pl-PL"/>
        </w:rPr>
        <w:t xml:space="preserve">do modlitwy o przyjęcie przez Boga jego i naszych ofiar. To rozróżnienie nie ma na celu zaznaczenia granicy między prezbiterium a nawami świątyni. Stosunek księdza do sprawowania ofiary Mszy świętej jest inny niż </w:t>
      </w:r>
      <w:commentRangeStart w:id="18"/>
      <w:commentRangeStart w:id="19"/>
      <w:r>
        <w:rPr>
          <w:lang w:val="pl-PL"/>
        </w:rPr>
        <w:t>nas</w:t>
      </w:r>
      <w:commentRangeEnd w:id="18"/>
      <w:r w:rsidR="00A10E2C">
        <w:rPr>
          <w:rStyle w:val="CommentReference"/>
        </w:rPr>
        <w:commentReference w:id="18"/>
      </w:r>
      <w:commentRangeEnd w:id="19"/>
      <w:r w:rsidR="00163D65">
        <w:rPr>
          <w:rStyle w:val="CommentReference"/>
        </w:rPr>
        <w:commentReference w:id="19"/>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20"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20"/>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21"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21"/>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onika Bindas" w:date="2019-03-14T21:12:00Z" w:initials="MB">
    <w:p w14:paraId="1DBF7A6E" w14:textId="39280674" w:rsidR="00A10E2C" w:rsidRDefault="00A10E2C">
      <w:pPr>
        <w:pStyle w:val="CommentText"/>
      </w:pPr>
      <w:r>
        <w:rPr>
          <w:rStyle w:val="CommentReference"/>
        </w:rPr>
        <w:annotationRef/>
      </w:r>
      <w:r>
        <w:t>powtórzenie</w:t>
      </w:r>
    </w:p>
  </w:comment>
  <w:comment w:id="6" w:author="Sciga, Jakub" w:date="2019-03-14T22:57:00Z" w:initials="SJ">
    <w:p w14:paraId="54716BB1" w14:textId="2CC8D63E" w:rsidR="00163D65" w:rsidRDefault="00163D65">
      <w:pPr>
        <w:pStyle w:val="CommentText"/>
      </w:pPr>
      <w:r>
        <w:rPr>
          <w:rStyle w:val="CommentReference"/>
        </w:rPr>
        <w:annotationRef/>
      </w:r>
      <w:r>
        <w:t>dowiedzieć o przekonaniach</w:t>
      </w:r>
    </w:p>
  </w:comment>
  <w:comment w:id="7" w:author="Monika Bindas" w:date="2019-03-14T21:13:00Z" w:initials="MB">
    <w:p w14:paraId="4F8C63E9" w14:textId="7F269B05" w:rsidR="00A10E2C" w:rsidRPr="00163D65" w:rsidRDefault="00A10E2C">
      <w:pPr>
        <w:pStyle w:val="CommentText"/>
        <w:rPr>
          <w:lang w:val="pl-PL"/>
        </w:rPr>
      </w:pPr>
      <w:r>
        <w:rPr>
          <w:rStyle w:val="CommentReference"/>
        </w:rPr>
        <w:annotationRef/>
      </w:r>
      <w:r w:rsidRPr="00163D65">
        <w:rPr>
          <w:lang w:val="pl-PL"/>
        </w:rPr>
        <w:t>albo “zwanego nicejsko-konstantynopolitańskim” albo “zwana nicejsko-konstantynopolitańsk</w:t>
      </w:r>
      <w:r w:rsidR="007B5F83" w:rsidRPr="00163D65">
        <w:rPr>
          <w:lang w:val="pl-PL"/>
        </w:rPr>
        <w:t>ą</w:t>
      </w:r>
      <w:r w:rsidRPr="00163D65">
        <w:rPr>
          <w:lang w:val="pl-PL"/>
        </w:rPr>
        <w:t>”</w:t>
      </w:r>
    </w:p>
  </w:comment>
  <w:comment w:id="8" w:author="Sciga, Jakub" w:date="2019-03-14T22:58:00Z" w:initials="SJ">
    <w:p w14:paraId="6CE42E57" w14:textId="1F0E41D8" w:rsidR="00163D65" w:rsidRDefault="00163D65">
      <w:pPr>
        <w:pStyle w:val="CommentText"/>
      </w:pPr>
      <w:r>
        <w:rPr>
          <w:rStyle w:val="CommentReference"/>
        </w:rPr>
        <w:annotationRef/>
      </w:r>
      <w:r>
        <w:t>a ;)</w:t>
      </w:r>
    </w:p>
  </w:comment>
  <w:comment w:id="9" w:author="Monika Bindas" w:date="2019-03-14T21:49:00Z" w:initials="MB">
    <w:p w14:paraId="1AB1C71F" w14:textId="351CD7C5" w:rsidR="00FA21FA" w:rsidRPr="00163D65" w:rsidRDefault="00FA21FA">
      <w:pPr>
        <w:pStyle w:val="CommentText"/>
        <w:rPr>
          <w:lang w:val="pl-PL"/>
        </w:rPr>
      </w:pPr>
      <w:r>
        <w:rPr>
          <w:rStyle w:val="CommentReference"/>
        </w:rPr>
        <w:annotationRef/>
      </w:r>
      <w:r w:rsidRPr="00163D65">
        <w:rPr>
          <w:lang w:val="pl-PL"/>
        </w:rPr>
        <w:t>A następnie wymienia/przypomina główne prawy wiary?</w:t>
      </w:r>
    </w:p>
    <w:p w14:paraId="799C81D5" w14:textId="0244CD7B" w:rsidR="00FA21FA" w:rsidRPr="00163D65" w:rsidRDefault="00FA21FA">
      <w:pPr>
        <w:pStyle w:val="CommentText"/>
        <w:rPr>
          <w:lang w:val="pl-PL"/>
        </w:rPr>
      </w:pPr>
      <w:r w:rsidRPr="00163D65">
        <w:rPr>
          <w:lang w:val="pl-PL"/>
        </w:rPr>
        <w:t>Chodzi o to, że “rozpoczyna się” sugeruje, że będzie coś dalej.</w:t>
      </w:r>
    </w:p>
  </w:comment>
  <w:comment w:id="10" w:author="Sciga, Jakub" w:date="2019-03-14T22:59:00Z" w:initials="SJ">
    <w:p w14:paraId="641C2A48" w14:textId="45CF86D3" w:rsidR="00163D65" w:rsidRPr="00163D65" w:rsidRDefault="00163D65">
      <w:pPr>
        <w:pStyle w:val="CommentText"/>
        <w:rPr>
          <w:lang w:val="pl-PL"/>
        </w:rPr>
      </w:pPr>
      <w:r>
        <w:rPr>
          <w:rStyle w:val="CommentReference"/>
        </w:rPr>
        <w:annotationRef/>
      </w:r>
      <w:r w:rsidRPr="00163D65">
        <w:rPr>
          <w:lang w:val="pl-PL"/>
        </w:rPr>
        <w:t>ok</w:t>
      </w:r>
    </w:p>
  </w:comment>
  <w:comment w:id="11" w:author="Monika Bindas" w:date="2019-03-14T21:15:00Z" w:initials="MB">
    <w:p w14:paraId="5529C137" w14:textId="1E1094E4" w:rsidR="00A10E2C" w:rsidRPr="00163D65" w:rsidRDefault="00A10E2C">
      <w:pPr>
        <w:pStyle w:val="CommentText"/>
        <w:rPr>
          <w:lang w:val="pl-PL"/>
        </w:rPr>
      </w:pPr>
      <w:r>
        <w:rPr>
          <w:rStyle w:val="CommentReference"/>
        </w:rPr>
        <w:annotationRef/>
      </w:r>
      <w:r w:rsidRPr="00163D65">
        <w:rPr>
          <w:lang w:val="pl-PL"/>
        </w:rPr>
        <w:t>ma miejsce</w:t>
      </w:r>
    </w:p>
  </w:comment>
  <w:comment w:id="12" w:author="Sciga, Jakub" w:date="2019-03-14T22:59:00Z" w:initials="SJ">
    <w:p w14:paraId="67C15A89" w14:textId="2CB4C5F7" w:rsidR="00163D65" w:rsidRPr="00163D65" w:rsidRDefault="00163D65">
      <w:pPr>
        <w:pStyle w:val="CommentText"/>
        <w:rPr>
          <w:lang w:val="pl-PL"/>
        </w:rPr>
      </w:pPr>
      <w:r>
        <w:rPr>
          <w:rStyle w:val="CommentReference"/>
        </w:rPr>
        <w:annotationRef/>
      </w:r>
      <w:r w:rsidRPr="00163D65">
        <w:rPr>
          <w:lang w:val="pl-PL"/>
        </w:rPr>
        <w:t>ok</w:t>
      </w:r>
    </w:p>
  </w:comment>
  <w:comment w:id="13" w:author="Monika Bindas" w:date="2019-03-14T21:44:00Z" w:initials="MB">
    <w:p w14:paraId="31020065" w14:textId="627247B4" w:rsidR="00FA21FA" w:rsidRPr="00163D65" w:rsidRDefault="00FA21FA">
      <w:pPr>
        <w:pStyle w:val="CommentText"/>
        <w:rPr>
          <w:lang w:val="pl-PL"/>
        </w:rPr>
      </w:pPr>
      <w:r>
        <w:rPr>
          <w:rStyle w:val="CommentReference"/>
        </w:rPr>
        <w:annotationRef/>
      </w:r>
      <w:r w:rsidRPr="00163D65">
        <w:rPr>
          <w:lang w:val="pl-PL"/>
        </w:rPr>
        <w:t>wymienione albo wskazane</w:t>
      </w:r>
    </w:p>
  </w:comment>
  <w:comment w:id="14" w:author="Sciga, Jakub" w:date="2019-03-14T22:59:00Z" w:initials="SJ">
    <w:p w14:paraId="59EC21E5" w14:textId="2B514E1C" w:rsidR="00163D65" w:rsidRPr="00163D65" w:rsidRDefault="00163D65">
      <w:pPr>
        <w:pStyle w:val="CommentText"/>
        <w:rPr>
          <w:lang w:val="pl-PL"/>
        </w:rPr>
      </w:pPr>
      <w:r>
        <w:rPr>
          <w:rStyle w:val="CommentReference"/>
        </w:rPr>
        <w:annotationRef/>
      </w:r>
      <w:r w:rsidRPr="00163D65">
        <w:rPr>
          <w:lang w:val="pl-PL"/>
        </w:rPr>
        <w:t>ok</w:t>
      </w:r>
    </w:p>
  </w:comment>
  <w:comment w:id="15" w:author="Monika Bindas" w:date="2019-03-14T21:17:00Z" w:initials="MB">
    <w:p w14:paraId="4B40B9A7" w14:textId="5E843BEF" w:rsidR="00A10E2C" w:rsidRPr="00163D65" w:rsidRDefault="00A10E2C">
      <w:pPr>
        <w:pStyle w:val="CommentText"/>
        <w:rPr>
          <w:lang w:val="pl-PL"/>
        </w:rPr>
      </w:pPr>
      <w:r>
        <w:rPr>
          <w:rStyle w:val="CommentReference"/>
        </w:rPr>
        <w:annotationRef/>
      </w:r>
      <w:r w:rsidRPr="00163D65">
        <w:rPr>
          <w:lang w:val="pl-PL"/>
        </w:rPr>
        <w:t xml:space="preserve">chyba uzdatniania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 w:author="Sciga, Jakub" w:date="2019-03-14T23:00:00Z" w:initials="SJ">
    <w:p w14:paraId="1D7240C1" w14:textId="6204A226" w:rsidR="00163D65" w:rsidRPr="00163D65" w:rsidRDefault="00163D65">
      <w:pPr>
        <w:pStyle w:val="CommentText"/>
        <w:rPr>
          <w:lang w:val="pl-PL"/>
        </w:rPr>
      </w:pPr>
      <w:r>
        <w:rPr>
          <w:rStyle w:val="CommentReference"/>
        </w:rPr>
        <w:annotationRef/>
      </w:r>
      <w:r w:rsidRPr="00163D65">
        <w:rPr>
          <w:lang w:val="pl-PL"/>
        </w:rPr>
        <w:t>ok</w:t>
      </w:r>
    </w:p>
  </w:comment>
  <w:comment w:id="18" w:author="Monika Bindas" w:date="2019-03-14T21:19:00Z" w:initials="MB">
    <w:p w14:paraId="0A5EF172" w14:textId="76A215EC" w:rsidR="00A10E2C" w:rsidRDefault="00A10E2C">
      <w:pPr>
        <w:pStyle w:val="CommentText"/>
      </w:pPr>
      <w:r>
        <w:rPr>
          <w:rStyle w:val="CommentReference"/>
        </w:rPr>
        <w:annotationRef/>
      </w:r>
      <w:r>
        <w:t>nasz</w:t>
      </w:r>
    </w:p>
  </w:comment>
  <w:comment w:id="19" w:author="Sciga, Jakub" w:date="2019-03-14T23:00:00Z" w:initials="SJ">
    <w:p w14:paraId="7B12D224" w14:textId="6E3F081C" w:rsidR="00163D65" w:rsidRDefault="00163D6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BF7A6E" w15:done="0"/>
  <w15:commentEx w15:paraId="54716BB1" w15:paraIdParent="1DBF7A6E" w15:done="0"/>
  <w15:commentEx w15:paraId="4F8C63E9" w15:done="0"/>
  <w15:commentEx w15:paraId="6CE42E57" w15:paraIdParent="4F8C63E9" w15:done="0"/>
  <w15:commentEx w15:paraId="799C81D5" w15:done="0"/>
  <w15:commentEx w15:paraId="641C2A48" w15:paraIdParent="799C81D5" w15:done="0"/>
  <w15:commentEx w15:paraId="5529C137" w15:done="0"/>
  <w15:commentEx w15:paraId="67C15A89" w15:paraIdParent="5529C137" w15:done="0"/>
  <w15:commentEx w15:paraId="31020065" w15:done="0"/>
  <w15:commentEx w15:paraId="59EC21E5" w15:paraIdParent="31020065" w15:done="0"/>
  <w15:commentEx w15:paraId="4B40B9A7" w15:done="0"/>
  <w15:commentEx w15:paraId="1D7240C1" w15:paraIdParent="4B40B9A7" w15:done="0"/>
  <w15:commentEx w15:paraId="0A5EF172" w15:done="0"/>
  <w15:commentEx w15:paraId="7B12D224" w15:paraIdParent="0A5EF1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F7A6E" w16cid:durableId="2035423C"/>
  <w16cid:commentId w16cid:paraId="4F8C63E9" w16cid:durableId="2035425C"/>
  <w16cid:commentId w16cid:paraId="799C81D5" w16cid:durableId="20354ADB"/>
  <w16cid:commentId w16cid:paraId="5529C137" w16cid:durableId="203542EB"/>
  <w16cid:commentId w16cid:paraId="31020065" w16cid:durableId="203549CA"/>
  <w16cid:commentId w16cid:paraId="4B40B9A7" w16cid:durableId="2035435D"/>
  <w16cid:commentId w16cid:paraId="0DC0A63D" w16cid:durableId="20354A6D"/>
  <w16cid:commentId w16cid:paraId="0A5EF172" w16cid:durableId="203543C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A5E66" w14:textId="77777777" w:rsidR="003404B9" w:rsidRDefault="003404B9" w:rsidP="006C3BCC">
      <w:pPr>
        <w:spacing w:after="0" w:line="240" w:lineRule="auto"/>
      </w:pPr>
      <w:r>
        <w:separator/>
      </w:r>
    </w:p>
  </w:endnote>
  <w:endnote w:type="continuationSeparator" w:id="0">
    <w:p w14:paraId="6F0FBEE8" w14:textId="77777777" w:rsidR="003404B9" w:rsidRDefault="003404B9"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8D604" w14:textId="77777777" w:rsidR="003404B9" w:rsidRDefault="003404B9" w:rsidP="006C3BCC">
      <w:pPr>
        <w:spacing w:after="0" w:line="240" w:lineRule="auto"/>
      </w:pPr>
      <w:r>
        <w:separator/>
      </w:r>
    </w:p>
  </w:footnote>
  <w:footnote w:type="continuationSeparator" w:id="0">
    <w:p w14:paraId="67039055" w14:textId="77777777" w:rsidR="003404B9" w:rsidRDefault="003404B9"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026B0"/>
    <w:rsid w:val="001311EC"/>
    <w:rsid w:val="00163D65"/>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404B9"/>
    <w:rsid w:val="00390F89"/>
    <w:rsid w:val="003B027A"/>
    <w:rsid w:val="003C0FCE"/>
    <w:rsid w:val="003E4F72"/>
    <w:rsid w:val="003E7865"/>
    <w:rsid w:val="00410AAF"/>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4C40"/>
    <w:rsid w:val="00637D99"/>
    <w:rsid w:val="00643287"/>
    <w:rsid w:val="0065769C"/>
    <w:rsid w:val="0066643F"/>
    <w:rsid w:val="00666805"/>
    <w:rsid w:val="00666E69"/>
    <w:rsid w:val="00671CD3"/>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93401F"/>
    <w:rsid w:val="00943C5C"/>
    <w:rsid w:val="00954DF7"/>
    <w:rsid w:val="00963217"/>
    <w:rsid w:val="009910AB"/>
    <w:rsid w:val="009B0BA6"/>
    <w:rsid w:val="009B5CF6"/>
    <w:rsid w:val="009E5F96"/>
    <w:rsid w:val="009F081F"/>
    <w:rsid w:val="00A10E2C"/>
    <w:rsid w:val="00A256A1"/>
    <w:rsid w:val="00A458DC"/>
    <w:rsid w:val="00A658C8"/>
    <w:rsid w:val="00A82B7C"/>
    <w:rsid w:val="00AD0FC7"/>
    <w:rsid w:val="00AD5404"/>
    <w:rsid w:val="00B05DB1"/>
    <w:rsid w:val="00B10406"/>
    <w:rsid w:val="00B12C90"/>
    <w:rsid w:val="00B37E8C"/>
    <w:rsid w:val="00B526D1"/>
    <w:rsid w:val="00B61642"/>
    <w:rsid w:val="00B972EC"/>
    <w:rsid w:val="00BA5B24"/>
    <w:rsid w:val="00BB5DCE"/>
    <w:rsid w:val="00BD3CEA"/>
    <w:rsid w:val="00C05D56"/>
    <w:rsid w:val="00C06246"/>
    <w:rsid w:val="00C35D5D"/>
    <w:rsid w:val="00CE64CE"/>
    <w:rsid w:val="00CF1736"/>
    <w:rsid w:val="00CF345B"/>
    <w:rsid w:val="00D06283"/>
    <w:rsid w:val="00D34168"/>
    <w:rsid w:val="00D72EBF"/>
    <w:rsid w:val="00D8343A"/>
    <w:rsid w:val="00D8443B"/>
    <w:rsid w:val="00DA26AA"/>
    <w:rsid w:val="00DA46BB"/>
    <w:rsid w:val="00DB174D"/>
    <w:rsid w:val="00DB280B"/>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21FA"/>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DBE4-C966-4290-90C6-45A2D425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3599</Words>
  <Characters>20515</Characters>
  <Application>Microsoft Office Word</Application>
  <DocSecurity>0</DocSecurity>
  <Lines>170</Lines>
  <Paragraphs>48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9</cp:revision>
  <dcterms:created xsi:type="dcterms:W3CDTF">2019-02-15T19:37:00Z</dcterms:created>
  <dcterms:modified xsi:type="dcterms:W3CDTF">2019-03-14T22:01:00Z</dcterms:modified>
</cp:coreProperties>
</file>