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02C" w:rsidRDefault="00CC38FB">
      <w:pPr>
        <w:rPr>
          <w:color w:val="000000" w:themeColor="text1"/>
          <w:lang w:val="en-US"/>
        </w:rPr>
      </w:pPr>
      <w:r w:rsidRPr="00CC38FB">
        <w:rPr>
          <w:color w:val="000000" w:themeColor="text1"/>
        </w:rPr>
        <w:t>“Нормальная форма — требование, предъявляемое к структуре таблиц в теории реляционных баз данных для устранения из базы избыточных функциональных зависимостей между атрибутами (полями таблиц)</w:t>
      </w:r>
      <w:proofErr w:type="gramStart"/>
      <w:r w:rsidRPr="00CC38FB">
        <w:rPr>
          <w:color w:val="000000" w:themeColor="text1"/>
        </w:rPr>
        <w:t>.”</w:t>
      </w:r>
      <w:proofErr w:type="gramEnd"/>
    </w:p>
    <w:p w:rsidR="00CC38FB" w:rsidRDefault="00CC38FB">
      <w:pPr>
        <w:rPr>
          <w:color w:val="000000" w:themeColor="text1"/>
          <w:lang w:val="en-US"/>
        </w:rPr>
      </w:pPr>
      <w:r>
        <w:rPr>
          <w:color w:val="000000" w:themeColor="text1"/>
          <w:lang w:val="en-US"/>
        </w:rPr>
        <w:t xml:space="preserve">1NF </w:t>
      </w:r>
    </w:p>
    <w:p w:rsidR="00CC38FB" w:rsidRPr="00CC38FB" w:rsidRDefault="00CC38FB" w:rsidP="00CC38FB">
      <w:pPr>
        <w:rPr>
          <w:color w:val="000000" w:themeColor="text1"/>
          <w:lang w:val="en-US"/>
        </w:rPr>
      </w:pPr>
    </w:p>
    <w:p w:rsidR="00CC38FB" w:rsidRPr="00CC38FB" w:rsidRDefault="00CC38FB" w:rsidP="00CC38FB">
      <w:pPr>
        <w:rPr>
          <w:color w:val="000000" w:themeColor="text1"/>
        </w:rPr>
      </w:pPr>
      <w:r w:rsidRPr="00CC38FB">
        <w:rPr>
          <w:color w:val="000000" w:themeColor="text1"/>
        </w:rPr>
        <w:t>Основные критерии:</w:t>
      </w:r>
    </w:p>
    <w:p w:rsidR="00CC38FB" w:rsidRPr="00CC38FB" w:rsidRDefault="00CC38FB" w:rsidP="00CC38FB">
      <w:pPr>
        <w:rPr>
          <w:color w:val="000000" w:themeColor="text1"/>
        </w:rPr>
      </w:pPr>
      <w:r w:rsidRPr="00CC38FB">
        <w:rPr>
          <w:color w:val="000000" w:themeColor="text1"/>
        </w:rPr>
        <w:t xml:space="preserve"> Все строки должны быть различными.</w:t>
      </w:r>
    </w:p>
    <w:p w:rsidR="00CC38FB" w:rsidRPr="00CC38FB" w:rsidRDefault="00CC38FB" w:rsidP="00CC38FB">
      <w:pPr>
        <w:rPr>
          <w:color w:val="000000" w:themeColor="text1"/>
        </w:rPr>
      </w:pPr>
      <w:r w:rsidRPr="00CC38FB">
        <w:rPr>
          <w:color w:val="000000" w:themeColor="text1"/>
        </w:rPr>
        <w:t xml:space="preserve"> Все элементы внутри ячеек должны быть атомарными (не списками).</w:t>
      </w:r>
    </w:p>
    <w:p w:rsidR="00CC38FB" w:rsidRPr="00CC38FB" w:rsidRDefault="00CC38FB" w:rsidP="00CC38FB">
      <w:pPr>
        <w:rPr>
          <w:color w:val="000000" w:themeColor="text1"/>
        </w:rPr>
      </w:pPr>
      <w:r w:rsidRPr="00CC38FB">
        <w:rPr>
          <w:color w:val="000000" w:themeColor="text1"/>
        </w:rPr>
        <w:t xml:space="preserve"> </w:t>
      </w:r>
    </w:p>
    <w:p w:rsidR="00CC38FB" w:rsidRPr="00CC38FB" w:rsidRDefault="00CC38FB" w:rsidP="00CC38FB">
      <w:pPr>
        <w:rPr>
          <w:color w:val="000000" w:themeColor="text1"/>
        </w:rPr>
      </w:pPr>
      <w:r w:rsidRPr="00CC38FB">
        <w:rPr>
          <w:color w:val="000000" w:themeColor="text1"/>
        </w:rPr>
        <w:t>Другими словами, элемент является атомарным, если его нельзя разделить на части,</w:t>
      </w:r>
    </w:p>
    <w:p w:rsidR="00CC38FB" w:rsidRPr="00CC38FB" w:rsidRDefault="00CC38FB" w:rsidP="00CC38FB">
      <w:pPr>
        <w:rPr>
          <w:color w:val="000000" w:themeColor="text1"/>
        </w:rPr>
      </w:pPr>
      <w:r w:rsidRPr="00CC38FB">
        <w:rPr>
          <w:color w:val="000000" w:themeColor="text1"/>
        </w:rPr>
        <w:t xml:space="preserve"> </w:t>
      </w:r>
      <w:proofErr w:type="gramStart"/>
      <w:r w:rsidRPr="00CC38FB">
        <w:rPr>
          <w:color w:val="000000" w:themeColor="text1"/>
        </w:rPr>
        <w:t>которые</w:t>
      </w:r>
      <w:proofErr w:type="gramEnd"/>
      <w:r w:rsidRPr="00CC38FB">
        <w:rPr>
          <w:color w:val="000000" w:themeColor="text1"/>
        </w:rPr>
        <w:t xml:space="preserve"> могут использовать в таблице независимо друг от друга.</w:t>
      </w:r>
    </w:p>
    <w:p w:rsidR="00CC38FB" w:rsidRPr="00CC38FB" w:rsidRDefault="00CC38FB" w:rsidP="00CC38FB">
      <w:pPr>
        <w:rPr>
          <w:color w:val="000000" w:themeColor="text1"/>
        </w:rPr>
      </w:pPr>
      <w:r w:rsidRPr="00CC38FB">
        <w:rPr>
          <w:color w:val="000000" w:themeColor="text1"/>
        </w:rPr>
        <w:t xml:space="preserve"> Пример не 1</w:t>
      </w:r>
      <w:r w:rsidRPr="00CC38FB">
        <w:rPr>
          <w:color w:val="000000" w:themeColor="text1"/>
          <w:lang w:val="en-US"/>
        </w:rPr>
        <w:t>NF</w:t>
      </w:r>
      <w:r w:rsidRPr="00CC38FB">
        <w:rPr>
          <w:color w:val="000000" w:themeColor="text1"/>
        </w:rPr>
        <w:t xml:space="preserve"> таблицы:</w:t>
      </w:r>
    </w:p>
    <w:p w:rsidR="00CC38FB" w:rsidRPr="00CC38FB" w:rsidRDefault="00CC38FB" w:rsidP="00CC38FB">
      <w:pPr>
        <w:rPr>
          <w:color w:val="000000" w:themeColor="text1"/>
        </w:rPr>
      </w:pPr>
      <w:r w:rsidRPr="00CC38FB">
        <w:rPr>
          <w:color w:val="000000" w:themeColor="text1"/>
        </w:rPr>
        <w:t xml:space="preserve"> </w:t>
      </w:r>
      <w:r>
        <w:rPr>
          <w:noProof/>
          <w:lang w:eastAsia="ru-RU"/>
        </w:rPr>
        <w:drawing>
          <wp:inline distT="0" distB="0" distL="0" distR="0" wp14:anchorId="00E74900" wp14:editId="3E3BB876">
            <wp:extent cx="2076450" cy="790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76450" cy="790575"/>
                    </a:xfrm>
                    <a:prstGeom prst="rect">
                      <a:avLst/>
                    </a:prstGeom>
                  </pic:spPr>
                </pic:pic>
              </a:graphicData>
            </a:graphic>
          </wp:inline>
        </w:drawing>
      </w:r>
      <w:r w:rsidRPr="00CC38FB">
        <w:rPr>
          <w:color w:val="000000" w:themeColor="text1"/>
        </w:rPr>
        <w:t xml:space="preserve"> В этом примере в одной из ячеек содержится список из двух элементов: Война и Мир, Азбука,</w:t>
      </w:r>
    </w:p>
    <w:p w:rsidR="00CC38FB" w:rsidRPr="00CC38FB" w:rsidRDefault="00CC38FB" w:rsidP="00CC38FB">
      <w:pPr>
        <w:rPr>
          <w:color w:val="000000" w:themeColor="text1"/>
        </w:rPr>
      </w:pPr>
      <w:r w:rsidRPr="00CC38FB">
        <w:rPr>
          <w:color w:val="000000" w:themeColor="text1"/>
        </w:rPr>
        <w:t xml:space="preserve"> т.е. он является не атомарным. Исправить можно так:</w:t>
      </w:r>
    </w:p>
    <w:p w:rsidR="00CC38FB" w:rsidRDefault="00CC38FB" w:rsidP="00CC38FB">
      <w:pPr>
        <w:rPr>
          <w:color w:val="000000" w:themeColor="text1"/>
          <w:lang w:val="en-US"/>
        </w:rPr>
      </w:pPr>
      <w:r>
        <w:rPr>
          <w:noProof/>
          <w:lang w:eastAsia="ru-RU"/>
        </w:rPr>
        <w:drawing>
          <wp:inline distT="0" distB="0" distL="0" distR="0" wp14:anchorId="063BA1A9" wp14:editId="2631F7F4">
            <wp:extent cx="1609725" cy="10477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09725" cy="1047750"/>
                    </a:xfrm>
                    <a:prstGeom prst="rect">
                      <a:avLst/>
                    </a:prstGeom>
                  </pic:spPr>
                </pic:pic>
              </a:graphicData>
            </a:graphic>
          </wp:inline>
        </w:drawing>
      </w:r>
    </w:p>
    <w:p w:rsidR="00CC38FB" w:rsidRDefault="00CC38FB" w:rsidP="00CC38FB">
      <w:pPr>
        <w:rPr>
          <w:color w:val="000000" w:themeColor="text1"/>
          <w:lang w:val="en-US"/>
        </w:rPr>
      </w:pPr>
      <w:r w:rsidRPr="00CC38FB">
        <w:rPr>
          <w:color w:val="000000" w:themeColor="text1"/>
        </w:rPr>
        <w:t>Методы приведения к 1</w:t>
      </w:r>
      <w:r w:rsidRPr="00CC38FB">
        <w:rPr>
          <w:color w:val="000000" w:themeColor="text1"/>
          <w:lang w:val="en-US"/>
        </w:rPr>
        <w:t>NF</w:t>
      </w:r>
      <w:r w:rsidRPr="00CC38FB">
        <w:rPr>
          <w:color w:val="000000" w:themeColor="text1"/>
        </w:rPr>
        <w:t xml:space="preserve">: </w:t>
      </w:r>
    </w:p>
    <w:p w:rsidR="00CC38FB" w:rsidRPr="00CC38FB" w:rsidRDefault="00CC38FB" w:rsidP="00CC38FB">
      <w:pPr>
        <w:rPr>
          <w:color w:val="000000" w:themeColor="text1"/>
        </w:rPr>
      </w:pPr>
      <w:r w:rsidRPr="00CC38FB">
        <w:rPr>
          <w:color w:val="000000" w:themeColor="text1"/>
        </w:rPr>
        <w:t xml:space="preserve">Устраните повторяющиеся группы в отдельных таблицах (одинаковые строки). </w:t>
      </w:r>
      <w:r>
        <w:rPr>
          <w:color w:val="000000" w:themeColor="text1"/>
          <w:lang w:val="en-US"/>
        </w:rPr>
        <w:br/>
      </w:r>
      <w:r w:rsidRPr="00CC38FB">
        <w:rPr>
          <w:color w:val="000000" w:themeColor="text1"/>
        </w:rPr>
        <w:t xml:space="preserve">Создайте отдельную таблицу для каждого набора связанных данных. </w:t>
      </w:r>
      <w:r>
        <w:rPr>
          <w:color w:val="000000" w:themeColor="text1"/>
          <w:lang w:val="en-US"/>
        </w:rPr>
        <w:br/>
      </w:r>
      <w:r w:rsidRPr="00CC38FB">
        <w:rPr>
          <w:color w:val="000000" w:themeColor="text1"/>
        </w:rPr>
        <w:t xml:space="preserve">Идентифицируйте каждый набор связанных данных с помощью первичного ключа (добавить уникальный </w:t>
      </w:r>
      <w:r w:rsidRPr="00CC38FB">
        <w:rPr>
          <w:color w:val="000000" w:themeColor="text1"/>
          <w:lang w:val="en-US"/>
        </w:rPr>
        <w:t>id</w:t>
      </w:r>
      <w:r w:rsidRPr="00CC38FB">
        <w:rPr>
          <w:color w:val="000000" w:themeColor="text1"/>
        </w:rPr>
        <w:t xml:space="preserve"> для каждой строки)</w:t>
      </w:r>
      <w:r w:rsidRPr="00CC38FB">
        <w:rPr>
          <w:color w:val="000000" w:themeColor="text1"/>
        </w:rPr>
        <w:br/>
      </w:r>
      <w:r w:rsidRPr="00CC38FB">
        <w:rPr>
          <w:color w:val="000000" w:themeColor="text1"/>
        </w:rPr>
        <w:br/>
        <w:t>2</w:t>
      </w:r>
      <w:r>
        <w:rPr>
          <w:color w:val="000000" w:themeColor="text1"/>
          <w:lang w:val="en-US"/>
        </w:rPr>
        <w:t>NF</w:t>
      </w:r>
      <w:r w:rsidRPr="00CC38FB">
        <w:rPr>
          <w:color w:val="000000" w:themeColor="text1"/>
        </w:rPr>
        <w:t xml:space="preserve"> </w:t>
      </w:r>
    </w:p>
    <w:p w:rsidR="00CC38FB" w:rsidRPr="00CC38FB" w:rsidRDefault="00CC38FB" w:rsidP="00CC38FB">
      <w:pPr>
        <w:rPr>
          <w:color w:val="000000" w:themeColor="text1"/>
          <w:lang w:val="en-US"/>
        </w:rPr>
      </w:pPr>
      <w:r w:rsidRPr="00CC38FB">
        <w:rPr>
          <w:color w:val="000000" w:themeColor="text1"/>
        </w:rPr>
        <w:t xml:space="preserve">Вторая нормальная форма (2NF) </w:t>
      </w:r>
      <w:r w:rsidRPr="00CC38FB">
        <w:rPr>
          <w:color w:val="000000" w:themeColor="text1"/>
        </w:rPr>
        <w:br/>
        <w:t xml:space="preserve">Основные критерии: </w:t>
      </w:r>
      <w:r w:rsidRPr="00CC38FB">
        <w:rPr>
          <w:color w:val="000000" w:themeColor="text1"/>
        </w:rPr>
        <w:br/>
        <w:t xml:space="preserve">    Таблица должна находиться в первой нормальной форме. </w:t>
      </w:r>
      <w:r w:rsidRPr="00CC38FB">
        <w:rPr>
          <w:color w:val="000000" w:themeColor="text1"/>
        </w:rPr>
        <w:br/>
        <w:t xml:space="preserve">    Любое её поле, не входящее в состав первичного ключа, функционально полно зависит от первичного ключа. </w:t>
      </w:r>
      <w:r>
        <w:rPr>
          <w:color w:val="000000" w:themeColor="text1"/>
          <w:lang w:val="en-US"/>
        </w:rPr>
        <w:br/>
      </w:r>
      <w:proofErr w:type="gramStart"/>
      <w:r w:rsidRPr="00CC38FB">
        <w:rPr>
          <w:color w:val="000000" w:themeColor="text1"/>
        </w:rPr>
        <w:t xml:space="preserve">Сразу скажу, что если Ваша таблица приведена к первой нормальной форме и у нее установлен </w:t>
      </w:r>
      <w:r w:rsidRPr="00CC38FB">
        <w:rPr>
          <w:color w:val="000000" w:themeColor="text1"/>
        </w:rPr>
        <w:lastRenderedPageBreak/>
        <w:t xml:space="preserve">уникальный </w:t>
      </w:r>
      <w:proofErr w:type="spellStart"/>
      <w:r w:rsidRPr="00CC38FB">
        <w:rPr>
          <w:color w:val="000000" w:themeColor="text1"/>
        </w:rPr>
        <w:t>id</w:t>
      </w:r>
      <w:proofErr w:type="spellEnd"/>
      <w:r w:rsidRPr="00CC38FB">
        <w:rPr>
          <w:color w:val="000000" w:themeColor="text1"/>
        </w:rPr>
        <w:t xml:space="preserve"> для каждой строки, то она находится и во второй нормальной форме.</w:t>
      </w:r>
      <w:proofErr w:type="gramEnd"/>
      <w:r w:rsidRPr="00CC38FB">
        <w:rPr>
          <w:color w:val="000000" w:themeColor="text1"/>
        </w:rPr>
        <w:t xml:space="preserve"> Значение второго правила можно понять на примере, когда первичный ключ таблицы состоит из нескольких полей. То есть каждой строке соответствует уникальный набор из нескольких значение полей таблицы. Например. Эта таблица находится в первой нормальной форме, но не во второй.</w:t>
      </w:r>
      <w:r>
        <w:rPr>
          <w:color w:val="000000" w:themeColor="text1"/>
          <w:lang w:val="en-US"/>
        </w:rPr>
        <w:br/>
      </w:r>
      <w:r>
        <w:rPr>
          <w:color w:val="000000" w:themeColor="text1"/>
          <w:lang w:val="en-US"/>
        </w:rPr>
        <w:br/>
      </w:r>
      <w:r>
        <w:rPr>
          <w:noProof/>
          <w:lang w:eastAsia="ru-RU"/>
        </w:rPr>
        <w:drawing>
          <wp:inline distT="0" distB="0" distL="0" distR="0" wp14:anchorId="0889EA06" wp14:editId="12722FB4">
            <wp:extent cx="6049973" cy="4829175"/>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49973" cy="4829175"/>
                    </a:xfrm>
                    <a:prstGeom prst="rect">
                      <a:avLst/>
                    </a:prstGeom>
                  </pic:spPr>
                </pic:pic>
              </a:graphicData>
            </a:graphic>
          </wp:inline>
        </w:drawing>
      </w:r>
    </w:p>
    <w:p w:rsidR="00CC38FB" w:rsidRDefault="009C35DA" w:rsidP="00CC38FB">
      <w:pPr>
        <w:rPr>
          <w:color w:val="000000" w:themeColor="text1"/>
          <w:lang w:val="en-US"/>
        </w:rPr>
      </w:pPr>
      <w:r w:rsidRPr="009C35DA">
        <w:rPr>
          <w:color w:val="000000" w:themeColor="text1"/>
        </w:rPr>
        <w:t>Методы приведения к 2NF:</w:t>
      </w:r>
      <w:r w:rsidRPr="009C35DA">
        <w:rPr>
          <w:color w:val="000000" w:themeColor="text1"/>
        </w:rPr>
        <w:br/>
        <w:t xml:space="preserve">     Создайте отдельные таблицы для наборов значений, относящихся к нескольким записям (Выше мы это сделали). </w:t>
      </w:r>
      <w:r w:rsidRPr="00164606">
        <w:rPr>
          <w:color w:val="000000" w:themeColor="text1"/>
        </w:rPr>
        <w:br/>
        <w:t xml:space="preserve">   </w:t>
      </w:r>
      <w:r w:rsidRPr="009C35DA">
        <w:rPr>
          <w:color w:val="000000" w:themeColor="text1"/>
        </w:rPr>
        <w:t>Свяжите эти таблицы с помощью внешнего ключа (В нашем случае – это поле Категория).</w:t>
      </w:r>
      <w:r w:rsidR="00164606">
        <w:rPr>
          <w:color w:val="000000" w:themeColor="text1"/>
          <w:lang w:val="en-US"/>
        </w:rPr>
        <w:br/>
      </w:r>
      <w:r w:rsidR="00164606">
        <w:rPr>
          <w:color w:val="000000" w:themeColor="text1"/>
          <w:lang w:val="en-US"/>
        </w:rPr>
        <w:lastRenderedPageBreak/>
        <w:br/>
      </w:r>
      <w:r w:rsidR="00164606">
        <w:rPr>
          <w:noProof/>
          <w:lang w:eastAsia="ru-RU"/>
        </w:rPr>
        <w:drawing>
          <wp:inline distT="0" distB="0" distL="0" distR="0" wp14:anchorId="353CF030" wp14:editId="429FF746">
            <wp:extent cx="6076950" cy="5522523"/>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76950" cy="5522523"/>
                    </a:xfrm>
                    <a:prstGeom prst="rect">
                      <a:avLst/>
                    </a:prstGeom>
                  </pic:spPr>
                </pic:pic>
              </a:graphicData>
            </a:graphic>
          </wp:inline>
        </w:drawing>
      </w:r>
    </w:p>
    <w:p w:rsidR="00164606" w:rsidRDefault="00164606" w:rsidP="00CC38FB">
      <w:pPr>
        <w:rPr>
          <w:color w:val="000000" w:themeColor="text1"/>
          <w:lang w:val="en-US"/>
        </w:rPr>
      </w:pPr>
    </w:p>
    <w:p w:rsidR="00164606" w:rsidRPr="00164606" w:rsidRDefault="00164606" w:rsidP="00CC38FB">
      <w:pPr>
        <w:rPr>
          <w:color w:val="000000" w:themeColor="text1"/>
          <w:lang w:val="en-US"/>
        </w:rPr>
      </w:pPr>
      <w:bookmarkStart w:id="0" w:name="_GoBack"/>
      <w:r>
        <w:rPr>
          <w:noProof/>
          <w:lang w:eastAsia="ru-RU"/>
        </w:rPr>
        <w:drawing>
          <wp:inline distT="0" distB="0" distL="0" distR="0" wp14:anchorId="375B0BFD" wp14:editId="650AD53E">
            <wp:extent cx="5940425" cy="2472808"/>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2472808"/>
                    </a:xfrm>
                    <a:prstGeom prst="rect">
                      <a:avLst/>
                    </a:prstGeom>
                  </pic:spPr>
                </pic:pic>
              </a:graphicData>
            </a:graphic>
          </wp:inline>
        </w:drawing>
      </w:r>
      <w:bookmarkEnd w:id="0"/>
    </w:p>
    <w:sectPr w:rsidR="00164606" w:rsidRPr="001646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45D"/>
    <w:rsid w:val="0011245D"/>
    <w:rsid w:val="00164606"/>
    <w:rsid w:val="009C35DA"/>
    <w:rsid w:val="00CC38FB"/>
    <w:rsid w:val="00F5620B"/>
    <w:rsid w:val="00FA7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C38FB"/>
  </w:style>
  <w:style w:type="character" w:styleId="a3">
    <w:name w:val="Hyperlink"/>
    <w:basedOn w:val="a0"/>
    <w:uiPriority w:val="99"/>
    <w:semiHidden/>
    <w:unhideWhenUsed/>
    <w:rsid w:val="00CC38FB"/>
    <w:rPr>
      <w:color w:val="0000FF"/>
      <w:u w:val="single"/>
    </w:rPr>
  </w:style>
  <w:style w:type="paragraph" w:styleId="a4">
    <w:name w:val="Balloon Text"/>
    <w:basedOn w:val="a"/>
    <w:link w:val="a5"/>
    <w:uiPriority w:val="99"/>
    <w:semiHidden/>
    <w:unhideWhenUsed/>
    <w:rsid w:val="00CC38F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C38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C38FB"/>
  </w:style>
  <w:style w:type="character" w:styleId="a3">
    <w:name w:val="Hyperlink"/>
    <w:basedOn w:val="a0"/>
    <w:uiPriority w:val="99"/>
    <w:semiHidden/>
    <w:unhideWhenUsed/>
    <w:rsid w:val="00CC38FB"/>
    <w:rPr>
      <w:color w:val="0000FF"/>
      <w:u w:val="single"/>
    </w:rPr>
  </w:style>
  <w:style w:type="paragraph" w:styleId="a4">
    <w:name w:val="Balloon Text"/>
    <w:basedOn w:val="a"/>
    <w:link w:val="a5"/>
    <w:uiPriority w:val="99"/>
    <w:semiHidden/>
    <w:unhideWhenUsed/>
    <w:rsid w:val="00CC38F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C38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271</Words>
  <Characters>1549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2014-11-30T15:23:00Z</dcterms:created>
  <dcterms:modified xsi:type="dcterms:W3CDTF">2014-11-30T15:36:00Z</dcterms:modified>
</cp:coreProperties>
</file>