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No. 2025-05-042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Seller Details</w:t>
      </w:r>
    </w:p>
    <w:p>
      <w:r>
        <w:rPr>
          <w:b/>
        </w:rPr>
        <w:t xml:space="preserve">Company: </w:t>
      </w:r>
      <w:r>
        <w:t>PJSC Sberbank</w:t>
      </w:r>
    </w:p>
    <w:p>
      <w:r>
        <w:rPr>
          <w:b/>
        </w:rPr>
        <w:t xml:space="preserve">INN: </w:t>
      </w:r>
      <w:r>
        <w:t>7702070139</w:t>
      </w:r>
    </w:p>
    <w:p>
      <w:r>
        <w:rPr>
          <w:b/>
        </w:rPr>
        <w:t xml:space="preserve">KPP: </w:t>
      </w:r>
      <w:r>
        <w:t>770201001</w:t>
      </w:r>
    </w:p>
    <w:p>
      <w:r>
        <w:rPr>
          <w:b/>
        </w:rPr>
        <w:t xml:space="preserve">Address: </w:t>
      </w:r>
      <w:r>
        <w:t>Moscow, ul. Vavilova 19</w:t>
      </w:r>
    </w:p>
    <w:p>
      <w:r>
        <w:rPr>
          <w:b/>
        </w:rPr>
        <w:t xml:space="preserve">Bank: </w:t>
      </w:r>
      <w:r>
        <w:t>Sberbank, BIK 044525225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Buyer Details</w:t>
      </w:r>
    </w:p>
    <w:p>
      <w:r>
        <w:rPr>
          <w:b/>
        </w:rPr>
        <w:t xml:space="preserve">Company: </w:t>
      </w:r>
      <w:r>
        <w:t>OOO Digital Solutions</w:t>
      </w:r>
    </w:p>
    <w:p>
      <w:r>
        <w:rPr>
          <w:b/>
        </w:rPr>
        <w:t xml:space="preserve">INN: </w:t>
      </w:r>
      <w:r>
        <w:t>7736050003</w:t>
      </w:r>
    </w:p>
    <w:p>
      <w:r>
        <w:rPr>
          <w:b/>
        </w:rPr>
        <w:t xml:space="preserve">KPP: </w:t>
      </w:r>
      <w:r>
        <w:t>773601001</w:t>
      </w:r>
    </w:p>
    <w:p>
      <w:r>
        <w:rPr>
          <w:b/>
        </w:rPr>
        <w:t xml:space="preserve">Address: </w:t>
      </w:r>
      <w:r>
        <w:t>Moscow, Kutuzovsky pr. 32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Invoice Details</w:t>
      </w:r>
    </w:p>
    <w:p>
      <w:r>
        <w:rPr>
          <w:b/>
        </w:rPr>
        <w:t xml:space="preserve">Invoice date: </w:t>
      </w:r>
      <w:r>
        <w:t>05.05.2025</w:t>
      </w:r>
    </w:p>
    <w:p>
      <w:r>
        <w:rPr>
          <w:b/>
        </w:rPr>
        <w:t xml:space="preserve">Contract No.: </w:t>
      </w:r>
      <w:r>
        <w:t>SB-2025/IT-019 dated 01.01.2025</w:t>
      </w:r>
    </w:p>
    <w:p>
      <w:r>
        <w:rPr>
          <w:b/>
        </w:rPr>
        <w:t xml:space="preserve">Payment due: </w:t>
      </w:r>
      <w:r>
        <w:t>20.05.2025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(rub.)</w:t>
            </w:r>
          </w:p>
        </w:tc>
      </w:tr>
      <w:tr>
        <w:tc>
          <w:tcPr>
            <w:tcW w:type="dxa" w:w="2880"/>
          </w:tcPr>
          <w:p>
            <w:r>
              <w:t>Cloud infrastructure services</w:t>
            </w:r>
          </w:p>
        </w:tc>
        <w:tc>
          <w:tcPr>
            <w:tcW w:type="dxa" w:w="2880"/>
          </w:tcPr>
          <w:p>
            <w:r>
              <w:t>1 month</w:t>
            </w:r>
          </w:p>
        </w:tc>
        <w:tc>
          <w:tcPr>
            <w:tcW w:type="dxa" w:w="2880"/>
          </w:tcPr>
          <w:p>
            <w:r>
              <w:t>280 000,00 rub.</w:t>
            </w:r>
          </w:p>
        </w:tc>
      </w:tr>
      <w:tr>
        <w:tc>
          <w:tcPr>
            <w:tcW w:type="dxa" w:w="2880"/>
          </w:tcPr>
          <w:p>
            <w:r>
              <w:t>API integration support</w:t>
            </w:r>
          </w:p>
        </w:tc>
        <w:tc>
          <w:tcPr>
            <w:tcW w:type="dxa" w:w="2880"/>
          </w:tcPr>
          <w:p>
            <w:r>
              <w:t>40 hours</w:t>
            </w:r>
          </w:p>
        </w:tc>
        <w:tc>
          <w:tcPr>
            <w:tcW w:type="dxa" w:w="2880"/>
          </w:tcPr>
          <w:p>
            <w:r>
              <w:t>120 000,00 rub.</w:t>
            </w:r>
          </w:p>
        </w:tc>
      </w:tr>
      <w:tr>
        <w:tc>
          <w:tcPr>
            <w:tcW w:type="dxa" w:w="2880"/>
          </w:tcPr>
          <w:p>
            <w:r>
              <w:t>Security audit</w:t>
            </w:r>
          </w:p>
        </w:tc>
        <w:tc>
          <w:tcPr>
            <w:tcW w:type="dxa" w:w="2880"/>
          </w:tcPr>
          <w:p>
            <w:r>
              <w:t>1 project</w:t>
            </w:r>
          </w:p>
        </w:tc>
        <w:tc>
          <w:tcPr>
            <w:tcW w:type="dxa" w:w="2880"/>
          </w:tcPr>
          <w:p>
            <w:r>
              <w:t>95 000,00 rub.</w:t>
            </w:r>
          </w:p>
        </w:tc>
      </w:tr>
      <w:tr>
        <w:tc>
          <w:tcPr>
            <w:tcW w:type="dxa" w:w="2880"/>
          </w:tcPr>
          <w:p>
            <w:r>
              <w:t>Technical documentation</w:t>
            </w:r>
          </w:p>
        </w:tc>
        <w:tc>
          <w:tcPr>
            <w:tcW w:type="dxa" w:w="2880"/>
          </w:tcPr>
          <w:p>
            <w:r>
              <w:t>1 set</w:t>
            </w:r>
          </w:p>
        </w:tc>
        <w:tc>
          <w:tcPr>
            <w:tcW w:type="dxa" w:w="2880"/>
          </w:tcPr>
          <w:p>
            <w:r>
              <w:t>45 000,00 rub.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Subtotal (excl. VAT):   540 000,00 rub.</w:t>
      </w:r>
    </w:p>
    <w:p>
      <w:r>
        <w:t>VAT 20%:                108 000,00 rub.</w:t>
      </w:r>
    </w:p>
    <w:p>
      <w:r>
        <w:rPr>
          <w:b/>
        </w:rPr>
        <w:t>TOTAL DUE:              648 000,00 rub.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Director: Gref G.O.  _______________</w:t>
      </w:r>
    </w:p>
    <w:p>
      <w:r>
        <w:t>Chief Accountant: Ivanova E.S.  _______________</w:t>
      </w:r>
    </w:p>
    <w:p>
      <w:r>
        <w:t>INN seller: 7702070139   INN buyer: 7736050003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