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601E69B8" w:rsidR="009F2336" w:rsidRPr="00E37549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E37549" w:rsidRPr="00E37549">
        <w:rPr>
          <w:rFonts w:ascii="Times New Roman" w:eastAsia="Times New Roman" w:hAnsi="Times New Roman" w:cs="Times New Roman"/>
          <w:sz w:val="32"/>
          <w:szCs w:val="32"/>
          <w:lang w:val="ru-RU"/>
        </w:rPr>
        <w:t>5</w:t>
      </w:r>
    </w:p>
    <w:p w14:paraId="159C484E" w14:textId="4547123F" w:rsidR="009F2336" w:rsidRPr="00056B5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>Исследование инструментов регрессии и кластеризации библиотеки Scikit-learn (DecisionTreeRegressor, KMeans)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433653EE" w:rsidR="009F2336" w:rsidRPr="00056B56" w:rsidRDefault="00A176FF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Саранцев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С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5787C878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4C1131" w:rsidRPr="004C1131">
        <w:rPr>
          <w:rFonts w:ascii="Times New Roman" w:hAnsi="Times New Roman" w:cs="Times New Roman"/>
          <w:sz w:val="28"/>
          <w:szCs w:val="28"/>
        </w:rPr>
        <w:t>Изучить инструменты регрессии библиотеки Scikit</w:t>
      </w:r>
      <w:r w:rsidR="004C1131" w:rsidRPr="004C1131">
        <w:rPr>
          <w:rFonts w:ascii="Times New Roman" w:hAnsi="Times New Roman" w:cs="Times New Roman"/>
          <w:sz w:val="28"/>
          <w:szCs w:val="28"/>
        </w:rPr>
        <w:noBreakHyphen/>
        <w:t>learn на примере </w:t>
      </w:r>
      <w:r w:rsidR="004C1131" w:rsidRPr="004C1131">
        <w:rPr>
          <w:rFonts w:ascii="Times New Roman" w:hAnsi="Times New Roman" w:cs="Times New Roman"/>
          <w:b/>
          <w:bCs/>
          <w:sz w:val="28"/>
          <w:szCs w:val="28"/>
        </w:rPr>
        <w:t>DecisionTreeRegressor</w:t>
      </w:r>
      <w:r w:rsidR="004C1131" w:rsidRPr="004C1131">
        <w:rPr>
          <w:rFonts w:ascii="Times New Roman" w:hAnsi="Times New Roman" w:cs="Times New Roman"/>
          <w:sz w:val="28"/>
          <w:szCs w:val="28"/>
        </w:rPr>
        <w:t> и решить задачу кластеризации на том же наборе данных с помощью </w:t>
      </w:r>
      <w:r w:rsidR="004C1131" w:rsidRPr="004C1131">
        <w:rPr>
          <w:rFonts w:ascii="Times New Roman" w:hAnsi="Times New Roman" w:cs="Times New Roman"/>
          <w:b/>
          <w:bCs/>
          <w:sz w:val="28"/>
          <w:szCs w:val="28"/>
        </w:rPr>
        <w:t>KMeans</w:t>
      </w:r>
      <w:r w:rsidR="004C1131" w:rsidRPr="004C1131">
        <w:rPr>
          <w:rFonts w:ascii="Times New Roman" w:hAnsi="Times New Roman" w:cs="Times New Roman"/>
          <w:sz w:val="28"/>
          <w:szCs w:val="28"/>
        </w:rPr>
        <w:t>. Оценить влияние предобработки (масштабирования) на качество регрессии, сравнить метрики (MSE, RMSE, MAE, R²), провести кластеризацию, визуализировать результаты и сформулировать выводы.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5E80894B" w14:textId="77777777" w:rsidR="004C1131" w:rsidRPr="004C1131" w:rsidRDefault="006B410F" w:rsidP="004C1131">
      <w:pPr>
        <w:pStyle w:val="ds-markdown-paragraph"/>
        <w:jc w:val="both"/>
        <w:rPr>
          <w:color w:val="0F1115"/>
          <w:sz w:val="28"/>
          <w:szCs w:val="28"/>
        </w:rPr>
      </w:pPr>
      <w:r w:rsidRPr="00056B56">
        <w:rPr>
          <w:sz w:val="28"/>
          <w:szCs w:val="28"/>
        </w:rPr>
        <w:tab/>
      </w:r>
      <w:r w:rsidR="004C1131" w:rsidRPr="004C1131">
        <w:rPr>
          <w:color w:val="0F1115"/>
          <w:sz w:val="28"/>
          <w:szCs w:val="28"/>
        </w:rPr>
        <w:t>Дан набор данных, содержащий 100 числовых признаков (вещественные числа) и целевую переменную – непрерывное значение в диапазоне [0, 1]. Данные разделены на:</w:t>
      </w:r>
    </w:p>
    <w:p w14:paraId="041FE1B6" w14:textId="77777777" w:rsidR="004C1131" w:rsidRPr="004C1131" w:rsidRDefault="004C1131" w:rsidP="004C1131">
      <w:pPr>
        <w:pStyle w:val="ds-markdown-paragraph"/>
        <w:numPr>
          <w:ilvl w:val="0"/>
          <w:numId w:val="40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обучающую выборку train.tsv – 10 000 объектов, 101 столбец (100 признаков + целевая переменная);</w:t>
      </w:r>
    </w:p>
    <w:p w14:paraId="5622B6F7" w14:textId="77777777" w:rsidR="004C1131" w:rsidRPr="004C1131" w:rsidRDefault="004C1131" w:rsidP="004C1131">
      <w:pPr>
        <w:pStyle w:val="ds-markdown-paragraph"/>
        <w:numPr>
          <w:ilvl w:val="0"/>
          <w:numId w:val="40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тестовую выборку test.tsv – 1000 объектов, 100 признаков (целевая переменная неизвестна).</w:t>
      </w:r>
    </w:p>
    <w:p w14:paraId="0CD2163F" w14:textId="77777777" w:rsidR="004C1131" w:rsidRPr="004C1131" w:rsidRDefault="004C1131" w:rsidP="004C1131">
      <w:pPr>
        <w:pStyle w:val="ds-markdown-paragraph"/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Требуется:</w:t>
      </w:r>
    </w:p>
    <w:p w14:paraId="72AC33AB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Выполнить загрузку и первичный анализ данных (пропуски, диапазоны).</w:t>
      </w:r>
    </w:p>
    <w:p w14:paraId="53471D95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Обучить регрессор DecisionTreeRegressor на сырых данных, оценить качество на валидационной выборке.</w:t>
      </w:r>
    </w:p>
    <w:p w14:paraId="6A46BDB6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Провести масштабирование признаков (StandardScaler) и повторить обучение.</w:t>
      </w:r>
    </w:p>
    <w:p w14:paraId="36E8CE21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Сравнить метрики (MSE, RMSE, MAE, R²) для сырых и масштабированных данных.</w:t>
      </w:r>
    </w:p>
    <w:p w14:paraId="1C3887C1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На том же датасете решить задачу кластеризации методом KMeans (k=2), оценить качество кластеризации (Silhouette Score, Adjusted Rand Index, Adjusted Mutual Info).</w:t>
      </w:r>
    </w:p>
    <w:p w14:paraId="3FBCC0B1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Визуализировать результаты (график предсказаний, распределение остатков, проекция кластеров через PCA).</w:t>
      </w:r>
    </w:p>
    <w:p w14:paraId="68A9722C" w14:textId="4304C172" w:rsidR="006B410F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Сформулировать выводы.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01512C1E" w14:textId="1B920D4F" w:rsidR="009E49B3" w:rsidRDefault="009E49B3" w:rsidP="006B410F">
      <w:pPr>
        <w:rPr>
          <w:rFonts w:ascii="Times New Roman" w:hAnsi="Times New Roman" w:cs="Times New Roman"/>
          <w:sz w:val="28"/>
          <w:szCs w:val="28"/>
        </w:rPr>
      </w:pPr>
    </w:p>
    <w:p w14:paraId="3F781069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1. DecisionTreeRegressor (дерево решений для регрессии)</w:t>
      </w:r>
    </w:p>
    <w:p w14:paraId="7C1A6561" w14:textId="77777777" w:rsidR="004C1131" w:rsidRPr="004C1131" w:rsidRDefault="004C1131" w:rsidP="004C11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Дерево решений – непараметрический метод, который рекурсивно разбивает пространство признаков на области и в каждом листе выдаёт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предсказание – среднее значение целевой переменной для объектов, попавших в этот лист. Критерий разбиения – минимизация среднеквадратичной ошибки (MSE) или средней абсолютной ошибки (MAE). Основные параметры: max_depth, min_samples_split, criterion. В работе использованы параметры по умолчанию (random_state=42).</w:t>
      </w:r>
    </w:p>
    <w:p w14:paraId="1BB04742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2. KMeans (кластеризация)</w:t>
      </w:r>
    </w:p>
    <w:p w14:paraId="54AA5CC2" w14:textId="77777777" w:rsidR="004C1131" w:rsidRPr="004C1131" w:rsidRDefault="004C1131" w:rsidP="004C11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Метод k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noBreakHyphen/>
        <w:t>средних – алгоритм обучения без учителя, который разбивает объекты на заданное число кластеров (k=2), минимизируя сумму квадратов расстояний от точек до центров кластеров. Качество кластеризации оценивается:</w:t>
      </w:r>
    </w:p>
    <w:p w14:paraId="26B557A5" w14:textId="77777777" w:rsidR="004C1131" w:rsidRPr="004C1131" w:rsidRDefault="004C1131" w:rsidP="004C113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Silhouette Score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– мера компактности и разделимости кластеров (от -1 до 1, чем выше, тем лучше).</w:t>
      </w:r>
    </w:p>
    <w:p w14:paraId="15F00E44" w14:textId="77777777" w:rsidR="004C1131" w:rsidRPr="004C1131" w:rsidRDefault="004C1131" w:rsidP="004C113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Adjusted Rand Index (ARI)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– согласованность с истинными метками (целевая переменная бинаризирована по медиане).</w:t>
      </w:r>
    </w:p>
    <w:p w14:paraId="355FF875" w14:textId="77777777" w:rsidR="004C1131" w:rsidRPr="004C1131" w:rsidRDefault="004C1131" w:rsidP="004C113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Adjusted Mutual Info (AMI)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– аналогично, основано на взаимной информации.</w:t>
      </w:r>
    </w:p>
    <w:p w14:paraId="3DCB6B5C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Предобработка (StandardScaler)</w:t>
      </w:r>
    </w:p>
    <w:p w14:paraId="3FE26D82" w14:textId="77777777" w:rsidR="004C1131" w:rsidRPr="004C1131" w:rsidRDefault="004C1131" w:rsidP="004C11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Стандартизация признаков: z = (x – mean) / std. Приводит признаки к нулевому среднему и единичной дисперсии. Для деревьев решений масштабирование не влияет на результат (так как методы основаны на сравнении значений признаков, а не на расстояниях), но используется для демонстрации этапа предобработки.</w:t>
      </w:r>
    </w:p>
    <w:p w14:paraId="6C8FD9D5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Метрики оценки регрессии</w:t>
      </w:r>
    </w:p>
    <w:p w14:paraId="65A4B6C3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en-US"/>
        </w:rPr>
        <w:t>MSE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 (Mean Squared Error) –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средний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квадрат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0456BD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RMSE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(Root Mean Squared Error) – корень из MSE, более интерпретируем.</w:t>
      </w:r>
    </w:p>
    <w:p w14:paraId="7080932F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en-US"/>
        </w:rPr>
        <w:t>MAE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 (Mean Absolute Error) –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средняя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абсолютная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9B5C1A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R²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(коэффициент детерминации) – доля дисперсии, объяснённая моделью (чем ближе к 1, тем лучше).</w:t>
      </w:r>
    </w:p>
    <w:p w14:paraId="4D154D11" w14:textId="77777777" w:rsidR="004C1131" w:rsidRPr="00056B56" w:rsidRDefault="004C1131" w:rsidP="006B410F">
      <w:pPr>
        <w:rPr>
          <w:rFonts w:ascii="Times New Roman" w:hAnsi="Times New Roman" w:cs="Times New Roman"/>
          <w:sz w:val="28"/>
          <w:szCs w:val="28"/>
        </w:rPr>
      </w:pPr>
    </w:p>
    <w:p w14:paraId="797E896A" w14:textId="60897678" w:rsidR="00C249FF" w:rsidRPr="00056B56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0F0D8904" w14:textId="77777777" w:rsidR="004C1131" w:rsidRPr="004C1131" w:rsidRDefault="004C1131" w:rsidP="004C1131">
      <w:pPr>
        <w:numPr>
          <w:ilvl w:val="0"/>
          <w:numId w:val="4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Обучающая выборка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train.tsv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): 10 000 объектов, 100 признаков. Целевая переменная распределена в диапазоне [0.000104, 0.999990].</w:t>
      </w:r>
    </w:p>
    <w:p w14:paraId="154E19CD" w14:textId="77777777" w:rsidR="004C1131" w:rsidRPr="004C1131" w:rsidRDefault="004C1131" w:rsidP="004C1131">
      <w:pPr>
        <w:numPr>
          <w:ilvl w:val="0"/>
          <w:numId w:val="4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Тестовая выборка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test.tsv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): 1000 объектов, 100 признаков (метки неизвестны).</w:t>
      </w:r>
    </w:p>
    <w:p w14:paraId="70407B8D" w14:textId="77777777" w:rsidR="004C1131" w:rsidRPr="004C1131" w:rsidRDefault="004C1131" w:rsidP="004C1131">
      <w:pPr>
        <w:numPr>
          <w:ilvl w:val="0"/>
          <w:numId w:val="4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оценки качества модель обучалась на 80% обучающих объектов (8 000) и валидировалась на 20% (2 000). Пропуски отсутствуют.</w:t>
      </w:r>
    </w:p>
    <w:p w14:paraId="74D0C542" w14:textId="77777777" w:rsidR="004C1131" w:rsidRPr="004C1131" w:rsidRDefault="004C1131" w:rsidP="004C113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Пример первых строк (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train.tsv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показаны первые несколько признаков одной строки):</w:t>
      </w:r>
    </w:p>
    <w:p w14:paraId="082C6AB1" w14:textId="77777777" w:rsidR="004C1131" w:rsidRPr="004C1131" w:rsidRDefault="004C1131" w:rsidP="004C1131">
      <w:pPr>
        <w:shd w:val="clear" w:color="auto" w:fill="FFFFFF"/>
        <w:spacing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text</w:t>
      </w:r>
    </w:p>
    <w:p w14:paraId="2B05C991" w14:textId="77777777" w:rsidR="004C1131" w:rsidRPr="004C1131" w:rsidRDefault="004C1131" w:rsidP="004C1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0.00508136 0.00273221 0.00397642 ... 0.00179984</w:t>
      </w:r>
    </w:p>
    <w:p w14:paraId="06D7781E" w14:textId="77777777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AEE0CF" w14:textId="1B666233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5C943273" w14:textId="77777777" w:rsidR="009E49B3" w:rsidRPr="00056B56" w:rsidRDefault="009E49B3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AEC601C" w14:textId="77777777" w:rsidR="004C1131" w:rsidRPr="004C1131" w:rsidRDefault="004C1131" w:rsidP="004C11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Программа написана на Python. Использованы библиотеки:</w:t>
      </w:r>
    </w:p>
    <w:p w14:paraId="692FF5D3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pandas, numpy – обработка данных;</w:t>
      </w:r>
    </w:p>
    <w:p w14:paraId="6FF68FD1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matplotlib, seaborn – визуализация;</w:t>
      </w:r>
    </w:p>
    <w:p w14:paraId="60F841E8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sklearn.tree.DecisionTreeRegressor – регрессор;</w:t>
      </w:r>
    </w:p>
    <w:p w14:paraId="2F053A39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sklearn.preprocessing.StandardScaler – масштабирование;</w:t>
      </w:r>
    </w:p>
    <w:p w14:paraId="7697677C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sklearn.metrics – метрики регрессии и кластеризации;</w:t>
      </w:r>
    </w:p>
    <w:p w14:paraId="2969E487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sklearn.cluster.KMeans – кластеризация;</w:t>
      </w:r>
    </w:p>
    <w:p w14:paraId="5E70D8D9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sklearn.decomposition.PCA – снижение размерности для визуализации.</w:t>
      </w:r>
    </w:p>
    <w:p w14:paraId="2A3BD373" w14:textId="77777777" w:rsidR="004C1131" w:rsidRPr="004C1131" w:rsidRDefault="004C1131" w:rsidP="004C11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Основные этапы алгоритма:</w:t>
      </w:r>
    </w:p>
    <w:p w14:paraId="542BBBB7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Загрузка данных из TSV-файлов.</w:t>
      </w:r>
    </w:p>
    <w:p w14:paraId="2CCD4CA0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Разделение обучающей выборки на train/val (80/20).</w:t>
      </w:r>
    </w:p>
    <w:p w14:paraId="5B01543D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Обучение DecisionTreeRegressor на сырых данных, расчёт метрик.</w:t>
      </w:r>
    </w:p>
    <w:p w14:paraId="5D099840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Масштабирование признаков, повторное обучение.</w:t>
      </w:r>
    </w:p>
    <w:p w14:paraId="5422C543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Кластеризация KMeans на масштабированных признаках (k=2), оценка силуэта, ARI, AMI (целевая переменная бинаризирована по медиане).</w:t>
      </w:r>
    </w:p>
    <w:p w14:paraId="54F67866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Визуализация: график «истина–предсказание», гистограмма остатков, проекция кластеров через PCA.</w:t>
      </w:r>
    </w:p>
    <w:p w14:paraId="7157436A" w14:textId="06C59915" w:rsidR="009E49B3" w:rsidRPr="00056B56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F1FB6" w14:textId="2DF3C322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6D3C0BDD" w14:textId="086EC21E" w:rsidR="006B410F" w:rsidRPr="00056B56" w:rsidRDefault="006B410F" w:rsidP="00B17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17A35" w:rsidRPr="00056B56">
        <w:rPr>
          <w:rFonts w:ascii="Times New Roman" w:hAnsi="Times New Roman" w:cs="Times New Roman"/>
          <w:sz w:val="28"/>
          <w:szCs w:val="28"/>
        </w:rPr>
        <w:t>Полный листинг кода приведён в приложении (ссылка на репозиторий GitHub). Основные фрагменты описаны в отчёте.</w:t>
      </w:r>
    </w:p>
    <w:p w14:paraId="3C8EB40A" w14:textId="77777777" w:rsidR="004C1131" w:rsidRDefault="004C1131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3842F5" w14:textId="77777777" w:rsidR="004C1131" w:rsidRDefault="006B410F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1F3D8917" w14:textId="77777777" w:rsidR="004C1131" w:rsidRDefault="004C1131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9A91F0" w14:textId="6D6D9016" w:rsidR="004C1131" w:rsidRPr="004C1131" w:rsidRDefault="004C1131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1. Регрессия (DecisionTreeRegressor)</w:t>
      </w:r>
    </w:p>
    <w:p w14:paraId="01DD8FA4" w14:textId="77777777" w:rsidR="004C1131" w:rsidRPr="004C1131" w:rsidRDefault="004C1131" w:rsidP="004C1131">
      <w:pPr>
        <w:pStyle w:val="3"/>
        <w:spacing w:before="480" w:line="450" w:lineRule="atLeast"/>
        <w:rPr>
          <w:rFonts w:ascii="Times New Roman" w:eastAsia="Times New Roman" w:hAnsi="Times New Roman" w:cs="Times New Roman"/>
          <w:color w:val="0F1115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lang w:val="ru-RU"/>
        </w:rPr>
        <w:lastRenderedPageBreak/>
        <w:t>Оценка на сырых данных (валидационная выборка):</w:t>
      </w:r>
    </w:p>
    <w:tbl>
      <w:tblPr>
        <w:tblW w:w="45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</w:tblGrid>
      <w:tr w:rsidR="004C1131" w:rsidRPr="004C1131" w14:paraId="24C8E064" w14:textId="77777777" w:rsidTr="004C1131">
        <w:trPr>
          <w:trHeight w:val="357"/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C25D3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DFAE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Значение</w:t>
            </w:r>
          </w:p>
        </w:tc>
      </w:tr>
      <w:tr w:rsidR="004C1131" w:rsidRPr="004C1131" w14:paraId="4F0D997A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2F6C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MSE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92CEE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0.007109</w:t>
            </w:r>
          </w:p>
        </w:tc>
      </w:tr>
      <w:tr w:rsidR="004C1131" w:rsidRPr="004C1131" w14:paraId="1D4D293C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B031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RMSE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1D98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0.08431</w:t>
            </w:r>
          </w:p>
        </w:tc>
      </w:tr>
      <w:tr w:rsidR="004C1131" w:rsidRPr="004C1131" w14:paraId="6BA053A9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3B48B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MAE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18DB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0.05746</w:t>
            </w:r>
          </w:p>
        </w:tc>
      </w:tr>
      <w:tr w:rsidR="004C1131" w:rsidRPr="004C1131" w14:paraId="3E6F1203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66CE4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R²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08EB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0.91247</w:t>
            </w:r>
          </w:p>
        </w:tc>
      </w:tr>
    </w:tbl>
    <w:p w14:paraId="1DC1B576" w14:textId="77777777" w:rsidR="004C1131" w:rsidRPr="004C1131" w:rsidRDefault="004C1131" w:rsidP="004C1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C113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Оценка после масштабирования (StandardScaler):</w:t>
      </w:r>
    </w:p>
    <w:tbl>
      <w:tblPr>
        <w:tblW w:w="46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551"/>
      </w:tblGrid>
      <w:tr w:rsidR="004C1131" w:rsidRPr="004C1131" w14:paraId="1FE24F58" w14:textId="77777777" w:rsidTr="004C1131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B413E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A50A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4C1131" w:rsidRPr="004C1131" w14:paraId="23E29525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AD39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MSE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43DC5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0.007044</w:t>
            </w:r>
          </w:p>
        </w:tc>
      </w:tr>
      <w:tr w:rsidR="004C1131" w:rsidRPr="004C1131" w14:paraId="0290681B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7978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RMSE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0BFF1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0.08393</w:t>
            </w:r>
          </w:p>
        </w:tc>
      </w:tr>
      <w:tr w:rsidR="004C1131" w:rsidRPr="004C1131" w14:paraId="35968BBD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8855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MAE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0B63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0.05756</w:t>
            </w:r>
          </w:p>
        </w:tc>
      </w:tr>
      <w:tr w:rsidR="004C1131" w:rsidRPr="004C1131" w14:paraId="4EF6F6CE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A308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R²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4DCA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0.91327</w:t>
            </w:r>
          </w:p>
        </w:tc>
      </w:tr>
    </w:tbl>
    <w:p w14:paraId="2D42F56A" w14:textId="77777777" w:rsidR="004C1131" w:rsidRPr="004C1131" w:rsidRDefault="004C1131" w:rsidP="004C1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C113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Сравнение метрик:</w:t>
      </w:r>
    </w:p>
    <w:tbl>
      <w:tblPr>
        <w:tblW w:w="8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020"/>
        <w:gridCol w:w="2385"/>
      </w:tblGrid>
      <w:tr w:rsidR="004C1131" w:rsidRPr="004C1131" w14:paraId="1CE1FC5A" w14:textId="77777777" w:rsidTr="004C1131">
        <w:trPr>
          <w:tblHeader/>
        </w:trPr>
        <w:tc>
          <w:tcPr>
            <w:tcW w:w="26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B9AC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F756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A830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R²</w:t>
            </w:r>
          </w:p>
        </w:tc>
      </w:tr>
      <w:tr w:rsidR="004C1131" w:rsidRPr="004C1131" w14:paraId="72C62DBF" w14:textId="77777777" w:rsidTr="004C1131">
        <w:tc>
          <w:tcPr>
            <w:tcW w:w="26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AC40A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DecisionTree raw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8813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0.0843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435F1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0.9125</w:t>
            </w:r>
          </w:p>
        </w:tc>
      </w:tr>
      <w:tr w:rsidR="004C1131" w:rsidRPr="004C1131" w14:paraId="06211DF2" w14:textId="77777777" w:rsidTr="004C1131">
        <w:tc>
          <w:tcPr>
            <w:tcW w:w="26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F85D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DecisionTree scaled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EAEB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0.0839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F8C3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0.9133</w:t>
            </w:r>
          </w:p>
        </w:tc>
      </w:tr>
    </w:tbl>
    <w:p w14:paraId="76E66AEF" w14:textId="00A13C1A" w:rsidR="00711B46" w:rsidRPr="00056B56" w:rsidRDefault="00711B46" w:rsidP="0073482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93CFD6" w14:textId="77777777" w:rsidR="004C1131" w:rsidRPr="004C1131" w:rsidRDefault="004C1131" w:rsidP="004C1131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val="ru-RU"/>
        </w:rPr>
        <w:t>Вывод</w:t>
      </w:r>
      <w:r w:rsidRPr="004C113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>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масштабирование практически не повлияло на качество (разница в пределах погрешности), что ожидаемо для деревьев решений. R² ≈ 0.913 говорит о высоком качестве предсказания – модель объясняет 91% дисперсии целевой переменной.</w:t>
      </w:r>
    </w:p>
    <w:p w14:paraId="7998F0A6" w14:textId="77777777" w:rsidR="004C1131" w:rsidRPr="004C1131" w:rsidRDefault="004C1131" w:rsidP="004C1131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2. Кластеризация (KMeans, k=2)</w:t>
      </w:r>
    </w:p>
    <w:p w14:paraId="7B54FB13" w14:textId="77777777" w:rsidR="004C1131" w:rsidRPr="004C1131" w:rsidRDefault="004C1131" w:rsidP="004C1131">
      <w:pPr>
        <w:numPr>
          <w:ilvl w:val="0"/>
          <w:numId w:val="4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Silhouette Score (на валидационной выборке):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0.305</w:t>
      </w:r>
    </w:p>
    <w:p w14:paraId="063101F7" w14:textId="77777777" w:rsidR="004C1131" w:rsidRPr="004C1131" w:rsidRDefault="004C1131" w:rsidP="004C1131">
      <w:pPr>
        <w:numPr>
          <w:ilvl w:val="0"/>
          <w:numId w:val="4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Adjusted Rand Index (ARI):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0.960</w:t>
      </w:r>
    </w:p>
    <w:p w14:paraId="2125102A" w14:textId="77777777" w:rsidR="004C1131" w:rsidRPr="004C1131" w:rsidRDefault="004C1131" w:rsidP="004C1131">
      <w:pPr>
        <w:numPr>
          <w:ilvl w:val="0"/>
          <w:numId w:val="4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Adjusted Mutual Info (AMI):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0.929</w:t>
      </w:r>
    </w:p>
    <w:p w14:paraId="25E9CDE9" w14:textId="77777777" w:rsidR="004C1131" w:rsidRPr="004C1131" w:rsidRDefault="004C1131" w:rsidP="004C1131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Визуализация кластеров (PCA, первые две главные компоненты):</w:t>
      </w:r>
    </w:p>
    <w:p w14:paraId="1AD4D699" w14:textId="07105C0B" w:rsidR="00FE4855" w:rsidRDefault="00FE4855" w:rsidP="00FE4855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1E7BD9B2" wp14:editId="4B8448CC">
            <wp:extent cx="4876800" cy="203195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42" cy="205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561C" w14:textId="0DC77E3D" w:rsidR="00FE4855" w:rsidRDefault="004C1131" w:rsidP="00FE4855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i/>
          <w:iCs/>
          <w:color w:val="0F1115"/>
        </w:rPr>
      </w:pPr>
      <w:r w:rsidRPr="00FE4855">
        <w:rPr>
          <w:rFonts w:ascii="Times New Roman" w:eastAsia="Times New Roman" w:hAnsi="Times New Roman" w:cs="Times New Roman"/>
          <w:b/>
          <w:bCs/>
          <w:i/>
          <w:iCs/>
          <w:color w:val="0F1115"/>
        </w:rPr>
        <w:t>Рисунок 1</w:t>
      </w:r>
      <w:r w:rsidRPr="00FE4855">
        <w:rPr>
          <w:rFonts w:ascii="Times New Roman" w:eastAsia="Times New Roman" w:hAnsi="Times New Roman" w:cs="Times New Roman"/>
          <w:i/>
          <w:iCs/>
          <w:color w:val="0F1115"/>
        </w:rPr>
        <w:t xml:space="preserve"> </w:t>
      </w:r>
      <w:r w:rsidR="00FE4855" w:rsidRPr="00FE4855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-</w:t>
      </w:r>
      <w:r w:rsidRPr="00FE4855">
        <w:rPr>
          <w:rFonts w:ascii="Times New Roman" w:eastAsia="Times New Roman" w:hAnsi="Times New Roman" w:cs="Times New Roman"/>
          <w:i/>
          <w:iCs/>
          <w:color w:val="0F1115"/>
        </w:rPr>
        <w:t xml:space="preserve"> проекция объектов в пространство первых двух главных компонент. </w:t>
      </w:r>
    </w:p>
    <w:p w14:paraId="62EE9196" w14:textId="0F5FF4F7" w:rsidR="00D632FF" w:rsidRPr="00FE4855" w:rsidRDefault="004C1131" w:rsidP="00FE4855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</w:rPr>
        <w:t>Левый график – кластеры, предсказанные KMeans; правый – истинные метки (бинаризированная целевая переменная по медиане).</w:t>
      </w:r>
    </w:p>
    <w:p w14:paraId="21F33FBE" w14:textId="77777777" w:rsidR="00FE4855" w:rsidRPr="00FE4855" w:rsidRDefault="00FE4855" w:rsidP="00FE48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Анализ:</w:t>
      </w:r>
    </w:p>
    <w:p w14:paraId="0BE11400" w14:textId="77777777" w:rsidR="00FE4855" w:rsidRPr="00FE4855" w:rsidRDefault="00FE4855" w:rsidP="00FE4855">
      <w:pPr>
        <w:numPr>
          <w:ilvl w:val="0"/>
          <w:numId w:val="4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 Score = 0.305 – умеренная кластерная структура (кластеры не идеально разделены, но заметны).</w:t>
      </w:r>
    </w:p>
    <w:p w14:paraId="54C8EB69" w14:textId="77777777" w:rsidR="00FE4855" w:rsidRPr="00FE4855" w:rsidRDefault="00FE4855" w:rsidP="00FE4855">
      <w:pPr>
        <w:numPr>
          <w:ilvl w:val="0"/>
          <w:numId w:val="4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ARI = 0.960 и AMI = 0.929 – очень высокие значения, означающие почти полное совпадение кластеров KMeans с бинарным разбиением целевой переменной (ниже/выше медианы). Таким образом, KMeans в режиме без учителя восстановил ту же информацию, что и целевая </w:t>
      </w: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переменная, подтверждая наличие двух естественных групп в данных.</w:t>
      </w:r>
    </w:p>
    <w:p w14:paraId="2530B286" w14:textId="77777777" w:rsidR="00FE4855" w:rsidRPr="00FE4855" w:rsidRDefault="00FE4855" w:rsidP="00FE4855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FE4855">
        <w:rPr>
          <w:rFonts w:ascii="Times New Roman" w:hAnsi="Times New Roman" w:cs="Times New Roman"/>
          <w:color w:val="0F1115"/>
          <w:sz w:val="28"/>
          <w:szCs w:val="28"/>
        </w:rPr>
        <w:t>3. Дополнительные визуализации</w:t>
      </w:r>
    </w:p>
    <w:p w14:paraId="4EF9219B" w14:textId="7B7A8AE4" w:rsid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8"/>
          <w:i/>
          <w:iCs/>
          <w:color w:val="0F1115"/>
          <w:sz w:val="22"/>
          <w:szCs w:val="22"/>
        </w:rPr>
      </w:pPr>
      <w:r>
        <w:rPr>
          <w:noProof/>
        </w:rPr>
        <w:drawing>
          <wp:inline distT="0" distB="0" distL="0" distR="0" wp14:anchorId="09D2F538" wp14:editId="5029F057">
            <wp:extent cx="4503420" cy="3377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171" cy="337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8DE2" w14:textId="468B187E" w:rsidR="00FE4855" w:rsidRP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i/>
          <w:iCs/>
          <w:color w:val="0F1115"/>
          <w:sz w:val="22"/>
          <w:szCs w:val="22"/>
        </w:rPr>
      </w:pPr>
      <w:r w:rsidRPr="00FE4855">
        <w:rPr>
          <w:rStyle w:val="a8"/>
          <w:i/>
          <w:iCs/>
          <w:color w:val="0F1115"/>
          <w:sz w:val="22"/>
          <w:szCs w:val="22"/>
        </w:rPr>
        <w:t xml:space="preserve">Рисунок 2 </w:t>
      </w:r>
      <w:r w:rsidRPr="00FE4855">
        <w:rPr>
          <w:rStyle w:val="a8"/>
          <w:i/>
          <w:iCs/>
          <w:color w:val="0F1115"/>
          <w:sz w:val="22"/>
          <w:szCs w:val="22"/>
        </w:rPr>
        <w:t>-</w:t>
      </w:r>
      <w:r w:rsidRPr="00FE4855">
        <w:rPr>
          <w:rStyle w:val="a8"/>
          <w:i/>
          <w:iCs/>
          <w:color w:val="0F1115"/>
          <w:sz w:val="22"/>
          <w:szCs w:val="22"/>
        </w:rPr>
        <w:t xml:space="preserve"> </w:t>
      </w:r>
      <w:r w:rsidRPr="00FE4855">
        <w:rPr>
          <w:rStyle w:val="a8"/>
          <w:b w:val="0"/>
          <w:bCs w:val="0"/>
          <w:i/>
          <w:iCs/>
          <w:color w:val="0F1115"/>
          <w:sz w:val="22"/>
          <w:szCs w:val="22"/>
        </w:rPr>
        <w:t>диаграмма рассеяния истинных и предсказанных значений (после масштабирования).</w:t>
      </w:r>
    </w:p>
    <w:p w14:paraId="583D7DFE" w14:textId="1A0B293B" w:rsidR="00FE4855" w:rsidRP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E4855">
        <w:rPr>
          <w:color w:val="0F1115"/>
          <w:sz w:val="28"/>
          <w:szCs w:val="28"/>
        </w:rPr>
        <w:t>Точки группируются вдоль диагонали, что подтверждает хорошее качество регрессии.</w:t>
      </w:r>
    </w:p>
    <w:p w14:paraId="40D95F28" w14:textId="11220C22" w:rsid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8"/>
          <w:i/>
          <w:iCs/>
          <w:color w:val="0F1115"/>
          <w:sz w:val="22"/>
          <w:szCs w:val="22"/>
        </w:rPr>
      </w:pPr>
      <w:r>
        <w:rPr>
          <w:noProof/>
        </w:rPr>
        <w:drawing>
          <wp:inline distT="0" distB="0" distL="0" distR="0" wp14:anchorId="49D38E0A" wp14:editId="3F4FB986">
            <wp:extent cx="4183380" cy="261455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283" cy="261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2A13" w14:textId="708D2623" w:rsidR="00FE4855" w:rsidRP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i/>
          <w:iCs/>
          <w:color w:val="0F1115"/>
          <w:sz w:val="22"/>
          <w:szCs w:val="22"/>
        </w:rPr>
      </w:pPr>
      <w:r w:rsidRPr="00FE4855">
        <w:rPr>
          <w:rStyle w:val="a8"/>
          <w:i/>
          <w:iCs/>
          <w:color w:val="0F1115"/>
          <w:sz w:val="22"/>
          <w:szCs w:val="22"/>
        </w:rPr>
        <w:t>Рисунок 3</w:t>
      </w:r>
      <w:r w:rsidRPr="00FE4855">
        <w:rPr>
          <w:rStyle w:val="a8"/>
          <w:i/>
          <w:iCs/>
          <w:color w:val="0F1115"/>
          <w:sz w:val="22"/>
          <w:szCs w:val="22"/>
          <w:lang w:val="en-US"/>
        </w:rPr>
        <w:t>-</w:t>
      </w:r>
      <w:r w:rsidRPr="00FE4855">
        <w:rPr>
          <w:rStyle w:val="a8"/>
          <w:i/>
          <w:iCs/>
          <w:color w:val="0F1115"/>
          <w:sz w:val="22"/>
          <w:szCs w:val="22"/>
        </w:rPr>
        <w:t xml:space="preserve"> гистограмма остатков.</w:t>
      </w:r>
      <w:r w:rsidRPr="00FE4855">
        <w:rPr>
          <w:i/>
          <w:iCs/>
          <w:color w:val="0F1115"/>
          <w:sz w:val="22"/>
          <w:szCs w:val="22"/>
        </w:rPr>
        <w:t> Распределение близко к нормальному с нулевым средним, что также свидетельствует о корректности модели.</w:t>
      </w:r>
    </w:p>
    <w:p w14:paraId="420BCF46" w14:textId="77777777" w:rsidR="00FE4855" w:rsidRPr="00FE4855" w:rsidRDefault="00FE4855" w:rsidP="00FE485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</w:rPr>
      </w:pPr>
      <w:r w:rsidRPr="00FE4855">
        <w:rPr>
          <w:rFonts w:ascii="Times New Roman" w:hAnsi="Times New Roman" w:cs="Times New Roman"/>
          <w:b/>
          <w:bCs/>
          <w:color w:val="0F1115"/>
        </w:rPr>
        <w:lastRenderedPageBreak/>
        <w:t>Анализ результатов</w:t>
      </w:r>
    </w:p>
    <w:p w14:paraId="5A1B7955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Регрессия</w:t>
      </w:r>
      <w:r w:rsidRPr="00FE4855">
        <w:rPr>
          <w:color w:val="0F1115"/>
          <w:sz w:val="28"/>
          <w:szCs w:val="28"/>
        </w:rPr>
        <w:t> – дерево решений показало высокое качество (R² = 0.913, RMSE = 0.084). Это указывает на то, что 100 признаков содержат значительную информацию о целевой переменной, а модель успешно улавливает нелинейные зависимости.</w:t>
      </w:r>
    </w:p>
    <w:p w14:paraId="6B0AA7F7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Масштабирование</w:t>
      </w:r>
      <w:r w:rsidRPr="00FE4855">
        <w:rPr>
          <w:color w:val="0F1115"/>
          <w:sz w:val="28"/>
          <w:szCs w:val="28"/>
        </w:rPr>
        <w:t> не повлияло – деревья решений инвариантны к масштабу признаков.</w:t>
      </w:r>
    </w:p>
    <w:p w14:paraId="12DA92C3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Кластеризация</w:t>
      </w:r>
      <w:r w:rsidRPr="00FE4855">
        <w:rPr>
          <w:color w:val="0F1115"/>
          <w:sz w:val="28"/>
          <w:szCs w:val="28"/>
        </w:rPr>
        <w:t> – KMeans с k=2 дал очень высокое согласие с бинаризированной целевой переменной (ARI = 0.96). Это означает, что в данных существует чёткая двухкластерная структура, которая, по-видимому, соответствует высоким и низким значениям целевой переменной (деление по медиане). Silhouette = 0.305 – приемлемое значение, подтверждающее, что кластеры не идеальны, но хорошо выражены.</w:t>
      </w:r>
    </w:p>
    <w:p w14:paraId="663D0932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Согласованность регрессии и кластеризации</w:t>
      </w:r>
      <w:r w:rsidRPr="00FE4855">
        <w:rPr>
          <w:color w:val="0F1115"/>
          <w:sz w:val="28"/>
          <w:szCs w:val="28"/>
        </w:rPr>
        <w:t> – успех KMeans объясняет, почему регрессия работает так хорошо: данные имеют бинарную природу (условно «низкое» и «высокое» значение), и дерево решений легко разделяет эти режимы.</w:t>
      </w:r>
    </w:p>
    <w:p w14:paraId="14BA1B8D" w14:textId="77777777" w:rsidR="00FE4855" w:rsidRPr="00FE4855" w:rsidRDefault="00FE4855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721D604" w14:textId="71FD1276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67A6138F" w14:textId="77777777" w:rsidR="00FE4855" w:rsidRPr="00FE4855" w:rsidRDefault="00FE4855" w:rsidP="00FE4855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DecisionTreeRegressor на сырых и масштабированных данных показал высокое качество предсказания (R² ≈ 0.913, RMSE ≈ 0.084). Масштабирование не изменило результат.</w:t>
      </w:r>
    </w:p>
    <w:p w14:paraId="69494590" w14:textId="77777777" w:rsidR="00FE4855" w:rsidRPr="00FE4855" w:rsidRDefault="00FE4855" w:rsidP="00FE4855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Кластеризация KMeans (k=2) выявила естественную группировку данных (Silhouette = 0.305) и практически полностью совпала с бинаризированной целевой переменной (ARI = 0.960, AMI = 0.929). Это указывает на то, что целевая переменная имеет два хорошо разделимых режима.</w:t>
      </w:r>
    </w:p>
    <w:p w14:paraId="3AFEA5BD" w14:textId="77777777" w:rsidR="00FE4855" w:rsidRPr="00FE4855" w:rsidRDefault="00FE4855" w:rsidP="00FE4855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Полученные результаты свидетельствуют о том, что данные имеют внутреннюю структуру, которую успешно улавливают и регрессия, и кластеризация.</w:t>
      </w:r>
    </w:p>
    <w:p w14:paraId="56292A3C" w14:textId="77777777" w:rsidR="00FE4855" w:rsidRPr="00FE4855" w:rsidRDefault="00FE4855" w:rsidP="00FE4855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дальнейшего улучшения можно попробовать случайный лес (RandomForestRegressor) или градиентный бустинг, а также подобрать гиперпараметры дерева (глубину, минимальное число объектов в листе).</w:t>
      </w:r>
    </w:p>
    <w:p w14:paraId="2FC7F9E8" w14:textId="77777777" w:rsidR="00B17A35" w:rsidRPr="00FE4855" w:rsidRDefault="00B17A35" w:rsidP="00B17A35">
      <w:pPr>
        <w:shd w:val="clear" w:color="auto" w:fill="FFFFFF"/>
        <w:spacing w:before="100" w:beforeAutospacing="1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0C58662" w14:textId="77777777" w:rsidR="00F227D7" w:rsidRPr="00FE4855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49B897D" w14:textId="02ED02EC" w:rsidR="009F2336" w:rsidRPr="00056B56" w:rsidRDefault="00F227D7" w:rsidP="000F60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11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Pr="00056B5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>Полный исходный код программы доступен в репозитории GitHub:</w:t>
      </w:r>
    </w:p>
    <w:p w14:paraId="7E9F2F2B" w14:textId="53C7DC32" w:rsidR="00947889" w:rsidRPr="00056B56" w:rsidRDefault="00E37549" w:rsidP="00D3153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B17A35" w:rsidRPr="00056B56">
          <w:rPr>
            <w:rStyle w:val="a9"/>
            <w:rFonts w:ascii="Times New Roman" w:hAnsi="Times New Roman" w:cs="Times New Roman"/>
          </w:rPr>
          <w:t>https://github.com/Semiys/CUU_LABS/tree/main/Lab</w:t>
        </w:r>
        <w:r w:rsidR="00B17A35" w:rsidRPr="00056B56">
          <w:rPr>
            <w:rStyle w:val="a9"/>
            <w:rFonts w:ascii="Times New Roman" w:hAnsi="Times New Roman" w:cs="Times New Roman"/>
            <w:lang w:val="ru-RU"/>
          </w:rPr>
          <w:t>4</w:t>
        </w:r>
      </w:hyperlink>
    </w:p>
    <w:sectPr w:rsidR="00947889" w:rsidRPr="00056B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19E013C6-56EB-4F92-9DAA-777F73AE9A1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B057D94-43D6-44F5-A606-26FF2D393CF4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94F9DE86-E8AD-4EAE-8166-E35890EEB796}"/>
    <w:embedBold r:id="rId4" w:fontKey="{2C856983-858A-44AC-B65E-C13BE3A2898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8F1AFD7-3AC8-4DE2-BA63-5CC94259FB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0F7"/>
    <w:multiLevelType w:val="multilevel"/>
    <w:tmpl w:val="8F5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61792"/>
    <w:multiLevelType w:val="multilevel"/>
    <w:tmpl w:val="C51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7184"/>
    <w:multiLevelType w:val="multilevel"/>
    <w:tmpl w:val="439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15DFD"/>
    <w:multiLevelType w:val="multilevel"/>
    <w:tmpl w:val="106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1EEF"/>
    <w:multiLevelType w:val="hybridMultilevel"/>
    <w:tmpl w:val="CAC4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C33B0"/>
    <w:multiLevelType w:val="hybridMultilevel"/>
    <w:tmpl w:val="6C8CC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53034"/>
    <w:multiLevelType w:val="multilevel"/>
    <w:tmpl w:val="EBA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0E51"/>
    <w:multiLevelType w:val="multilevel"/>
    <w:tmpl w:val="D0D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639D"/>
    <w:multiLevelType w:val="multilevel"/>
    <w:tmpl w:val="B24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9585E"/>
    <w:multiLevelType w:val="multilevel"/>
    <w:tmpl w:val="A2B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9491A"/>
    <w:multiLevelType w:val="multilevel"/>
    <w:tmpl w:val="58F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F1F88"/>
    <w:multiLevelType w:val="multilevel"/>
    <w:tmpl w:val="DCF6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2612D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24D76"/>
    <w:multiLevelType w:val="multilevel"/>
    <w:tmpl w:val="C0A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B75C0"/>
    <w:multiLevelType w:val="multilevel"/>
    <w:tmpl w:val="51B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23598A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E81DDC"/>
    <w:multiLevelType w:val="multilevel"/>
    <w:tmpl w:val="8630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2652D"/>
    <w:multiLevelType w:val="multilevel"/>
    <w:tmpl w:val="769C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C3B69"/>
    <w:multiLevelType w:val="multilevel"/>
    <w:tmpl w:val="F39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97A52"/>
    <w:multiLevelType w:val="multilevel"/>
    <w:tmpl w:val="ECBA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8225D"/>
    <w:multiLevelType w:val="multilevel"/>
    <w:tmpl w:val="157A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093C10"/>
    <w:multiLevelType w:val="multilevel"/>
    <w:tmpl w:val="C75A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F1872"/>
    <w:multiLevelType w:val="multilevel"/>
    <w:tmpl w:val="F6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62B7"/>
    <w:multiLevelType w:val="multilevel"/>
    <w:tmpl w:val="94C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C220C"/>
    <w:multiLevelType w:val="multilevel"/>
    <w:tmpl w:val="9DD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F3F3A"/>
    <w:multiLevelType w:val="multilevel"/>
    <w:tmpl w:val="B07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453A6"/>
    <w:multiLevelType w:val="multilevel"/>
    <w:tmpl w:val="91D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45836"/>
    <w:multiLevelType w:val="multilevel"/>
    <w:tmpl w:val="9A1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B50A4"/>
    <w:multiLevelType w:val="multilevel"/>
    <w:tmpl w:val="FBD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918E3"/>
    <w:multiLevelType w:val="multilevel"/>
    <w:tmpl w:val="FBF2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62CA5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82B8A"/>
    <w:multiLevelType w:val="multilevel"/>
    <w:tmpl w:val="1B7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63FEC"/>
    <w:multiLevelType w:val="multilevel"/>
    <w:tmpl w:val="22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377E9"/>
    <w:multiLevelType w:val="multilevel"/>
    <w:tmpl w:val="15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2589D"/>
    <w:multiLevelType w:val="multilevel"/>
    <w:tmpl w:val="A47A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115133"/>
    <w:multiLevelType w:val="hybridMultilevel"/>
    <w:tmpl w:val="C59A19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0C7367"/>
    <w:multiLevelType w:val="hybridMultilevel"/>
    <w:tmpl w:val="0AE2E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126C12"/>
    <w:multiLevelType w:val="multilevel"/>
    <w:tmpl w:val="795C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F3A12"/>
    <w:multiLevelType w:val="hybridMultilevel"/>
    <w:tmpl w:val="5F187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A15FD0"/>
    <w:multiLevelType w:val="multilevel"/>
    <w:tmpl w:val="130C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555445"/>
    <w:multiLevelType w:val="multilevel"/>
    <w:tmpl w:val="568CB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1B6175"/>
    <w:multiLevelType w:val="multilevel"/>
    <w:tmpl w:val="1130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8A1CD6"/>
    <w:multiLevelType w:val="multilevel"/>
    <w:tmpl w:val="DA2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541B1"/>
    <w:multiLevelType w:val="multilevel"/>
    <w:tmpl w:val="C15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E2453"/>
    <w:multiLevelType w:val="multilevel"/>
    <w:tmpl w:val="8A4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3C78E7"/>
    <w:multiLevelType w:val="multilevel"/>
    <w:tmpl w:val="34E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45EC0"/>
    <w:multiLevelType w:val="multilevel"/>
    <w:tmpl w:val="4E8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460FB8"/>
    <w:multiLevelType w:val="multilevel"/>
    <w:tmpl w:val="624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2E3200"/>
    <w:multiLevelType w:val="multilevel"/>
    <w:tmpl w:val="D46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F41BC"/>
    <w:multiLevelType w:val="multilevel"/>
    <w:tmpl w:val="385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46"/>
  </w:num>
  <w:num w:numId="3">
    <w:abstractNumId w:val="42"/>
  </w:num>
  <w:num w:numId="4">
    <w:abstractNumId w:val="24"/>
  </w:num>
  <w:num w:numId="5">
    <w:abstractNumId w:val="22"/>
  </w:num>
  <w:num w:numId="6">
    <w:abstractNumId w:val="18"/>
  </w:num>
  <w:num w:numId="7">
    <w:abstractNumId w:val="28"/>
  </w:num>
  <w:num w:numId="8">
    <w:abstractNumId w:val="14"/>
  </w:num>
  <w:num w:numId="9">
    <w:abstractNumId w:val="13"/>
  </w:num>
  <w:num w:numId="10">
    <w:abstractNumId w:val="11"/>
  </w:num>
  <w:num w:numId="11">
    <w:abstractNumId w:val="37"/>
  </w:num>
  <w:num w:numId="12">
    <w:abstractNumId w:val="29"/>
  </w:num>
  <w:num w:numId="13">
    <w:abstractNumId w:val="1"/>
  </w:num>
  <w:num w:numId="14">
    <w:abstractNumId w:val="32"/>
  </w:num>
  <w:num w:numId="15">
    <w:abstractNumId w:val="40"/>
  </w:num>
  <w:num w:numId="16">
    <w:abstractNumId w:val="20"/>
  </w:num>
  <w:num w:numId="17">
    <w:abstractNumId w:val="23"/>
  </w:num>
  <w:num w:numId="18">
    <w:abstractNumId w:val="2"/>
  </w:num>
  <w:num w:numId="19">
    <w:abstractNumId w:val="8"/>
  </w:num>
  <w:num w:numId="20">
    <w:abstractNumId w:val="31"/>
  </w:num>
  <w:num w:numId="21">
    <w:abstractNumId w:val="49"/>
  </w:num>
  <w:num w:numId="22">
    <w:abstractNumId w:val="17"/>
  </w:num>
  <w:num w:numId="23">
    <w:abstractNumId w:val="38"/>
  </w:num>
  <w:num w:numId="24">
    <w:abstractNumId w:val="35"/>
  </w:num>
  <w:num w:numId="25">
    <w:abstractNumId w:val="9"/>
  </w:num>
  <w:num w:numId="26">
    <w:abstractNumId w:val="25"/>
  </w:num>
  <w:num w:numId="27">
    <w:abstractNumId w:val="4"/>
  </w:num>
  <w:num w:numId="28">
    <w:abstractNumId w:val="5"/>
  </w:num>
  <w:num w:numId="29">
    <w:abstractNumId w:val="10"/>
  </w:num>
  <w:num w:numId="30">
    <w:abstractNumId w:val="36"/>
  </w:num>
  <w:num w:numId="31">
    <w:abstractNumId w:val="12"/>
  </w:num>
  <w:num w:numId="32">
    <w:abstractNumId w:val="15"/>
  </w:num>
  <w:num w:numId="33">
    <w:abstractNumId w:val="19"/>
  </w:num>
  <w:num w:numId="34">
    <w:abstractNumId w:val="16"/>
  </w:num>
  <w:num w:numId="35">
    <w:abstractNumId w:val="34"/>
  </w:num>
  <w:num w:numId="36">
    <w:abstractNumId w:val="48"/>
  </w:num>
  <w:num w:numId="37">
    <w:abstractNumId w:val="39"/>
  </w:num>
  <w:num w:numId="38">
    <w:abstractNumId w:val="26"/>
  </w:num>
  <w:num w:numId="39">
    <w:abstractNumId w:val="30"/>
  </w:num>
  <w:num w:numId="40">
    <w:abstractNumId w:val="7"/>
  </w:num>
  <w:num w:numId="41">
    <w:abstractNumId w:val="0"/>
  </w:num>
  <w:num w:numId="42">
    <w:abstractNumId w:val="27"/>
  </w:num>
  <w:num w:numId="43">
    <w:abstractNumId w:val="33"/>
  </w:num>
  <w:num w:numId="44">
    <w:abstractNumId w:val="47"/>
  </w:num>
  <w:num w:numId="45">
    <w:abstractNumId w:val="45"/>
  </w:num>
  <w:num w:numId="46">
    <w:abstractNumId w:val="41"/>
  </w:num>
  <w:num w:numId="47">
    <w:abstractNumId w:val="6"/>
  </w:num>
  <w:num w:numId="48">
    <w:abstractNumId w:val="3"/>
  </w:num>
  <w:num w:numId="49">
    <w:abstractNumId w:val="44"/>
  </w:num>
  <w:num w:numId="50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36"/>
    <w:rsid w:val="0002466F"/>
    <w:rsid w:val="00036690"/>
    <w:rsid w:val="00056B56"/>
    <w:rsid w:val="000570D6"/>
    <w:rsid w:val="000D7995"/>
    <w:rsid w:val="000F1718"/>
    <w:rsid w:val="000F60D3"/>
    <w:rsid w:val="001A1B85"/>
    <w:rsid w:val="002B6B31"/>
    <w:rsid w:val="003144BF"/>
    <w:rsid w:val="00344CE0"/>
    <w:rsid w:val="004022EF"/>
    <w:rsid w:val="004233BB"/>
    <w:rsid w:val="004332CF"/>
    <w:rsid w:val="00434BF4"/>
    <w:rsid w:val="004A2468"/>
    <w:rsid w:val="004C1131"/>
    <w:rsid w:val="005159DF"/>
    <w:rsid w:val="005470B1"/>
    <w:rsid w:val="005C0E28"/>
    <w:rsid w:val="006B410F"/>
    <w:rsid w:val="006E2EB3"/>
    <w:rsid w:val="00711B46"/>
    <w:rsid w:val="0073482E"/>
    <w:rsid w:val="0075313B"/>
    <w:rsid w:val="0077633C"/>
    <w:rsid w:val="00777681"/>
    <w:rsid w:val="00794CF9"/>
    <w:rsid w:val="007E2873"/>
    <w:rsid w:val="00854C56"/>
    <w:rsid w:val="008D53ED"/>
    <w:rsid w:val="00947889"/>
    <w:rsid w:val="009E49B3"/>
    <w:rsid w:val="009F2336"/>
    <w:rsid w:val="00A038DC"/>
    <w:rsid w:val="00A176FF"/>
    <w:rsid w:val="00A32717"/>
    <w:rsid w:val="00B17A35"/>
    <w:rsid w:val="00B37E07"/>
    <w:rsid w:val="00B60B6A"/>
    <w:rsid w:val="00BA78D0"/>
    <w:rsid w:val="00BB411B"/>
    <w:rsid w:val="00BE3FEE"/>
    <w:rsid w:val="00C0520F"/>
    <w:rsid w:val="00C06332"/>
    <w:rsid w:val="00C249FF"/>
    <w:rsid w:val="00C905AB"/>
    <w:rsid w:val="00CB30BC"/>
    <w:rsid w:val="00D114DD"/>
    <w:rsid w:val="00D31538"/>
    <w:rsid w:val="00D359D6"/>
    <w:rsid w:val="00D3742E"/>
    <w:rsid w:val="00D5250B"/>
    <w:rsid w:val="00D632FF"/>
    <w:rsid w:val="00D72CCF"/>
    <w:rsid w:val="00D81144"/>
    <w:rsid w:val="00E11FDE"/>
    <w:rsid w:val="00E37549"/>
    <w:rsid w:val="00EA5CFE"/>
    <w:rsid w:val="00F07E76"/>
    <w:rsid w:val="00F227D7"/>
    <w:rsid w:val="00F3523E"/>
    <w:rsid w:val="00F35386"/>
    <w:rsid w:val="00FA22CE"/>
    <w:rsid w:val="00FA688F"/>
    <w:rsid w:val="00FC66A4"/>
    <w:rsid w:val="00FE4855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  <w15:docId w15:val="{B7E4E322-533A-4213-A0E4-28932446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3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miys/CUU_LABS/tree/main/Lab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Семен</cp:lastModifiedBy>
  <cp:revision>3</cp:revision>
  <dcterms:created xsi:type="dcterms:W3CDTF">2026-05-08T06:52:00Z</dcterms:created>
  <dcterms:modified xsi:type="dcterms:W3CDTF">2026-05-08T06:53:00Z</dcterms:modified>
</cp:coreProperties>
</file>