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2E74B5"/>
          <w:sz w:val="20"/>
        </w:rPr>
        <w:t>Arbeitsdokument</w:t>
      </w:r>
    </w:p>
    <w:p>
      <w:pPr>
        <w:pStyle w:val="Title"/>
      </w:pPr>
      <w:r>
        <w:t>Ideen &amp; Bedarfsliste fuer die Versicherungsmakler-Webseite</w:t>
      </w:r>
    </w:p>
    <w:p>
      <w:pPr>
        <w:pStyle w:val="Subtitle"/>
      </w:pPr>
      <w:r>
        <w:t>Praxisnahe Verbesserungen fuer Simply Switch / Sven Kegler: Vertrauen, Leads, Compliance, SEO und Betrieb</w:t>
      </w:r>
    </w:p>
    <w:p>
      <w:pPr>
        <w:spacing w:after="240"/>
      </w:pPr>
      <w:r>
        <w:rPr>
          <w:rFonts w:ascii="Calibri" w:hAnsi="Calibri"/>
          <w:color w:val="586069"/>
          <w:sz w:val="19"/>
        </w:rPr>
        <w:t>Stand: 04.06.2026 | Grundlage: kurzer Blick in die vorhandene React-Seite und aktuelle Rechts-/Informationsquellen</w:t>
      </w:r>
    </w:p>
    <w:p>
      <w:pPr>
        <w:keepNext/>
        <w:spacing w:before="120" w:after="0"/>
        <w:ind w:left="173" w:right="173"/>
        <w:shd w:fill="F2F4F7"/>
      </w:pPr>
      <w:r>
        <w:rPr>
          <w:rFonts w:ascii="Calibri" w:hAnsi="Calibri"/>
          <w:b/>
          <w:color w:val="0B2545"/>
          <w:sz w:val="21"/>
        </w:rPr>
        <w:t>Kurzfazit</w:t>
      </w:r>
    </w:p>
    <w:p>
      <w:pPr>
        <w:spacing w:before="0" w:after="160" w:line="288" w:lineRule="auto"/>
        <w:ind w:left="173" w:right="173"/>
        <w:shd w:fill="F2F4F7"/>
      </w:pPr>
      <w:r>
        <w:rPr>
          <w:rFonts w:ascii="Calibri" w:hAnsi="Calibri"/>
          <w:color w:val="28313B"/>
          <w:sz w:val="19"/>
        </w:rPr>
        <w:t>Die Seite hat bereits starke Bausteine: klare Zielgruppen, Bewertungen, BedarfsRadar, Schadenmeldung, Kundenlogin, FAQ und rechtliche Seiten. Der groesste Hebel liegt jetzt darin, aus der schoenen Website eine verlaessliche Lead- und Service-Strecke zu machen: echte Terminbuchung, echte Formulare/Uploads, konsistente Vertrauensbeweise, sauber sichtbare Erstinformation und datenschutzfeste Prozesse.</w:t>
      </w:r>
    </w:p>
    <w:p>
      <w:pPr>
        <w:pStyle w:val="Heading1"/>
      </w:pPr>
      <w:r>
        <w:t>Top-Prioritaeten</w:t>
      </w:r>
    </w:p>
    <w:p>
      <w:pPr>
        <w:pStyle w:val="ListNumber"/>
      </w:pPr>
      <w:r>
        <w:rPr>
          <w:b/>
        </w:rPr>
        <w:t xml:space="preserve">Rechtliche Basis aktualisieren: </w:t>
      </w:r>
      <w:r>
        <w:t>OS-/ODR-Hinweis entfernen/pruefen, Erstinformation nach VersVermV als eigene Seite/PDF anbieten, Datenschutz und Cookie-Consent auf echte eingesetzte Dienste abstimmen.</w:t>
      </w:r>
    </w:p>
    <w:p>
      <w:pPr>
        <w:pStyle w:val="ListNumber"/>
      </w:pPr>
      <w:r>
        <w:rPr>
          <w:b/>
        </w:rPr>
        <w:t xml:space="preserve">E-Mail-Formulare ersetzen: </w:t>
      </w:r>
      <w:r>
        <w:t>Kontakt, BedarfsRadar und Schadenmeldung sollten Leads in ein System schreiben, bestaetigen und intern nachverfolgbar machen.</w:t>
      </w:r>
    </w:p>
    <w:p>
      <w:pPr>
        <w:pStyle w:val="ListNumber"/>
      </w:pPr>
      <w:r>
        <w:rPr>
          <w:b/>
        </w:rPr>
        <w:t xml:space="preserve">Terminbuchung direkt integrieren: </w:t>
      </w:r>
      <w:r>
        <w:t>Besucher sollen ohne Medienbruch ein Erstgespraech buchen koennen, ideal mit Auswahl nach Zielgruppe.</w:t>
      </w:r>
    </w:p>
    <w:p>
      <w:pPr>
        <w:pStyle w:val="ListNumber"/>
      </w:pPr>
      <w:r>
        <w:rPr>
          <w:b/>
        </w:rPr>
        <w:t xml:space="preserve">Trust-Beweise konsistent machen: </w:t>
      </w:r>
      <w:r>
        <w:t>Bewertungszahlen, Google-Links, Registerdaten, persoenliche Fotos und Leistungsversprechen muessen belegbar und einheitlich sein.</w:t>
      </w:r>
    </w:p>
    <w:p>
      <w:pPr>
        <w:pStyle w:val="ListNumber"/>
      </w:pPr>
      <w:r>
        <w:rPr>
          <w:b/>
        </w:rPr>
        <w:t xml:space="preserve">SEO-Seiten fuer konkrete Suchintentionen bauen: </w:t>
      </w:r>
      <w:r>
        <w:t>Nicht nur 'Privatkunden', sondern konkrete Themen wie PKV fuer Referendare, Dienstunfaehigkeit Beamte, Betriebshaftpflicht, Cyber und Versicherungsordner-Check.</w:t>
      </w:r>
    </w:p>
    <w:p>
      <w:pPr>
        <w:pStyle w:val="ListNumber"/>
      </w:pPr>
      <w:r>
        <w:rPr>
          <w:b/>
        </w:rPr>
        <w:t xml:space="preserve">Schadenmeldung professionalisieren: </w:t>
      </w:r>
      <w:r>
        <w:t>Der aktuelle Ablauf bereitet eine E-Mail vor; mittelfristig braucht es sicheren Upload, Status, Rueckmeldung und Datenschutzlogik.</w:t>
      </w:r>
    </w:p>
    <w:p>
      <w:pPr>
        <w:pStyle w:val="Heading1"/>
      </w:pPr>
      <w:r>
        <w:t>Prioritaetenmatrix</w:t>
      </w:r>
    </w:p>
    <w:tbl>
      <w:tblGrid>
        <w:gridCol w:w="1180"/>
        <w:gridCol w:w="2500"/>
        <w:gridCol w:w="3900"/>
        <w:gridCol w:w="178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r>
        <w:trPr>
          <w:tblHeader w:val="true"/>
        </w:trPr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Prioritaet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Massnahme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Warum wichtig</w:t>
            </w:r>
          </w:p>
        </w:tc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Zeithorizont</w:t>
            </w:r>
          </w:p>
        </w:tc>
      </w:tr>
      <w:tr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P0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OS-/ODR-Link im Impressum pruefen und entfernen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Die EU-OS-Plattform ist seit 20.07.2025 abgeschaltet; tote/veraltete Rechtstexte wirken riskant.</w:t>
            </w:r>
          </w:p>
        </w:tc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sofort</w:t>
            </w:r>
          </w:p>
        </w:tc>
      </w:tr>
      <w:tr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P0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Erstinformation sichtbar vor Kontakt bereitstellen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Versicherungsmakler muessen beim ersten Geschaeftskontakt bestimmte Angaben klar mitteilen.</w:t>
            </w:r>
          </w:p>
        </w:tc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sofort</w:t>
            </w:r>
          </w:p>
        </w:tc>
      </w:tr>
      <w:tr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Lead-Formulare mit Backend statt mailto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Mehr Abschlusschancen, bessere Nachverfolgung, weniger Reibung fuer Nutzer.</w:t>
            </w:r>
          </w:p>
        </w:tc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1-3 Wochen</w:t>
            </w:r>
          </w:p>
        </w:tc>
      </w:tr>
      <w:tr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Terminbuchung mit Kalender-Slots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Der wichtigste Conversion-Schritt wird direkt auf der Seite erledigt.</w:t>
            </w:r>
          </w:p>
        </w:tc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1-2 Wochen</w:t>
            </w:r>
          </w:p>
        </w:tc>
      </w:tr>
      <w:tr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Bewertungs-/Trust-Zahlen abgleichen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Im Code stehen unterschiedliche Zahlen; Vertrauen braucht Konsistenz.</w:t>
            </w:r>
          </w:p>
        </w:tc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sofort</w:t>
            </w:r>
          </w:p>
        </w:tc>
      </w:tr>
      <w:tr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SEO-Cluster je Zielgruppe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Dauerhaft mehr qualifizierte Besucher ueber konkrete Fragen.</w:t>
            </w:r>
          </w:p>
        </w:tc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4-8 Wochen</w:t>
            </w:r>
          </w:p>
        </w:tc>
      </w:tr>
      <w:tr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Sicherer Dokumenten-/Schaden-Upload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Servicequalitaet steigt, aber Datenschutz und Zugriffsschutz muessen sauber geplant werden.</w:t>
            </w:r>
          </w:p>
        </w:tc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6-12 Wochen</w:t>
            </w:r>
          </w:p>
        </w:tc>
      </w:tr>
    </w:tbl>
    <w:p>
      <w:pPr>
        <w:spacing w:after="80"/>
      </w:pPr>
    </w:p>
    <w:p>
      <w:pPr>
        <w:pStyle w:val="Heading1"/>
      </w:pPr>
      <w:r>
        <w:t>Konkrete Beobachtungen zur aktuellen Seite</w:t>
      </w:r>
    </w:p>
    <w:tbl>
      <w:tblGrid>
        <w:gridCol w:w="3550"/>
        <w:gridCol w:w="58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r>
        <w:trPr>
          <w:tblHeader w:val="true"/>
        </w:trPr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Beobachtung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Empfehlung</w:t>
            </w:r>
          </w:p>
        </w:tc>
      </w:tr>
      <w:tr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Kontakt und BedarfsRadar oeffnen derzeit den E-Mail-Client per mailto.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In ein echtes Lead-Formular umbauen: Speicherung, Bestaetigungsmail, interne Benachrichtigung, Status und Spam-Schutz.</w:t>
            </w:r>
          </w:p>
        </w:tc>
      </w:tr>
      <w:tr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Die Schadenmeldung simuliert Dateiuploads und bittet danach um manuelles Anhaengen an eine E-Mail.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Als Uebergang ehrlich so benennen; mittelfristig sicheren Upload mit Zugriffsschutz und Loeschkonzept bauen.</w:t>
            </w:r>
          </w:p>
        </w:tc>
      </w:tr>
      <w:tr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Bewertungen wirken stark, aber die Zahlen sind uneinheitlich: Hero nennt 230+, Google-Block 65.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Nur belegbare, aktuelle Werte anzeigen oder neutral formulieren: 'sehr gut bewertet' plus Link zu Google.</w:t>
            </w:r>
          </w:p>
        </w:tc>
      </w:tr>
      <w:tr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Im Footer sind mehrere Links Platzhalter mit '#'.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Alle Platzhalter auf echte Unterseiten/Anker fuehren oder entfernen. Gerade Footer-Links sind Vertrauens- und SEO-Signale.</w:t>
            </w:r>
          </w:p>
        </w:tc>
      </w:tr>
      <w:tr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Im Impressum steht noch der Hinweis auf die EU-Online-Streitbeilegungsplattform.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Seit 20.07.2025 ist die Plattform abgeschaltet; Hinweis rechtlich pruefen und in der Regel entfernen/aktualisieren.</w:t>
            </w:r>
          </w:p>
        </w:tc>
      </w:tr>
      <w:tr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Erstinformationen stehen teilweise im Impressum, aber nicht prominent im Kontaktfluss.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Eigene Seite 'Erstinformation' plus PDF-Download in Footer, Kontaktformular und Terminbuchung verlinken.</w:t>
            </w:r>
          </w:p>
        </w:tc>
      </w:tr>
      <w:tr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Viele Aussagen sind sehr stark formuliert: 'zwingend', 'absolut', '100%'.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Fachlich sauberer und maklergerechter formulieren: 'haeufig', 'je nach Situation', 'im Rahmen der individuellen Beratung'.</w:t>
            </w:r>
          </w:p>
        </w:tc>
      </w:tr>
      <w:tr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Der Kundenlogin-Link ist einmal extrem lang und einmal kurz.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Ueberall denselben stabilen Link nutzen, z. B. login.simplr.de, damit Tracking und Wartung einfacher bleiben.</w:t>
            </w:r>
          </w:p>
        </w:tc>
      </w:tr>
    </w:tbl>
    <w:p>
      <w:pPr>
        <w:spacing w:after="80"/>
      </w:pPr>
    </w:p>
    <w:p>
      <w:pPr>
        <w:pStyle w:val="Heading1"/>
      </w:pPr>
      <w:r>
        <w:t>Was braucht eine Versicherungsmakler-Seite wirklich?</w:t>
      </w:r>
    </w:p>
    <w:p>
      <w:pPr>
        <w:pStyle w:val="Heading2"/>
      </w:pPr>
      <w:r>
        <w:t>1. Vertrauen &amp; Orientierung</w:t>
      </w:r>
    </w:p>
    <w:p>
      <w:pPr>
        <w:pStyle w:val="ListBullet"/>
      </w:pPr>
      <w:r>
        <w:rPr>
          <w:b/>
        </w:rPr>
        <w:t xml:space="preserve">Klarer Maklerstatus: </w:t>
      </w:r>
      <w:r>
        <w:t>Nicht Agentur, nicht Vergleichsportal: kurz erklaeren, dass Sven als Versicherungsmakler die Interessen des Kunden vertritt.</w:t>
      </w:r>
    </w:p>
    <w:p>
      <w:pPr>
        <w:pStyle w:val="ListBullet"/>
      </w:pPr>
      <w:r>
        <w:rPr>
          <w:b/>
        </w:rPr>
        <w:t xml:space="preserve">Echte Person sichtbar machen: </w:t>
      </w:r>
      <w:r>
        <w:t>Mehr reale Bilder, kurze Vita, Spezialisierung, Erreichbarkeit, regionale Naehe und Arbeitsweise.</w:t>
      </w:r>
    </w:p>
    <w:p>
      <w:pPr>
        <w:pStyle w:val="ListBullet"/>
      </w:pPr>
      <w:r>
        <w:rPr>
          <w:b/>
        </w:rPr>
        <w:t xml:space="preserve">Nachweise verlinken: </w:t>
      </w:r>
      <w:r>
        <w:t>Registernummer, Vermittlerregister, IHK/Erlaubnis, Schlichtungsstellen und Erstinformation leicht auffindbar machen.</w:t>
      </w:r>
    </w:p>
    <w:p>
      <w:pPr>
        <w:pStyle w:val="ListBullet"/>
      </w:pPr>
      <w:r>
        <w:rPr>
          <w:b/>
        </w:rPr>
        <w:t xml:space="preserve">Bewertungen sauber einbinden: </w:t>
      </w:r>
      <w:r>
        <w:t>Google-Link, aktuelle Zahl, keine widerspruechlichen Zahlen, keine Review-Sterne auf Seiten, wenn sie nicht technisch/rechtlich sauber belegbar sind.</w:t>
      </w:r>
    </w:p>
    <w:p>
      <w:pPr>
        <w:pStyle w:val="Heading2"/>
      </w:pPr>
      <w:r>
        <w:t>2. Lead- und Termin-Strecke</w:t>
      </w:r>
    </w:p>
    <w:p>
      <w:pPr>
        <w:pStyle w:val="ListBullet"/>
      </w:pPr>
      <w:r>
        <w:rPr>
          <w:b/>
        </w:rPr>
        <w:t xml:space="preserve">Direkte Terminbuchung: </w:t>
      </w:r>
      <w:r>
        <w:t>Kalender-Slots fuer Erstgespraech, Beamtenberatung, Versicherungsordner-Check und Schadenhilfe.</w:t>
      </w:r>
    </w:p>
    <w:p>
      <w:pPr>
        <w:pStyle w:val="ListBullet"/>
      </w:pPr>
      <w:r>
        <w:rPr>
          <w:b/>
        </w:rPr>
        <w:t xml:space="preserve">Kontaktformulare mit Zweckauswahl: </w:t>
      </w:r>
      <w:r>
        <w:t>Beamte, Privatkunden, Selbststaendige, Schaden, Bestandscheck, Rueckruf.</w:t>
      </w:r>
    </w:p>
    <w:p>
      <w:pPr>
        <w:pStyle w:val="ListBullet"/>
      </w:pPr>
      <w:r>
        <w:rPr>
          <w:b/>
        </w:rPr>
        <w:t xml:space="preserve">Automatische Bestaetigung: </w:t>
      </w:r>
      <w:r>
        <w:t>Interessent bekommt sofort eine klare E-Mail: Was passiert als Naechstes, welche Unterlagen helfen, wie schnell meldet sich Sven.</w:t>
      </w:r>
    </w:p>
    <w:p>
      <w:pPr>
        <w:pStyle w:val="ListBullet"/>
      </w:pPr>
      <w:r>
        <w:rPr>
          <w:b/>
        </w:rPr>
        <w:t xml:space="preserve">Interner Lead-Status: </w:t>
      </w:r>
      <w:r>
        <w:t>Neu, kontaktiert, Termin gebucht, Unterlagen angefordert, Angebot erstellt, abgeschlossen, verloren.</w:t>
      </w:r>
    </w:p>
    <w:p>
      <w:pPr>
        <w:pStyle w:val="Heading2"/>
      </w:pPr>
      <w:r>
        <w:t>3. Inhalt &amp; SEO</w:t>
      </w:r>
    </w:p>
    <w:p>
      <w:pPr>
        <w:pStyle w:val="ListBullet"/>
      </w:pPr>
      <w:r>
        <w:rPr>
          <w:b/>
        </w:rPr>
        <w:t xml:space="preserve">Zielgruppen-Landingpages vertiefen: </w:t>
      </w:r>
      <w:r>
        <w:t>Beamte/Referendare, Familien, Selbststaendige, Gewerbe, jeweils mit Problem, Ablauf, FAQ und CTA.</w:t>
      </w:r>
    </w:p>
    <w:p>
      <w:pPr>
        <w:pStyle w:val="ListBullet"/>
      </w:pPr>
      <w:r>
        <w:rPr>
          <w:b/>
        </w:rPr>
        <w:t xml:space="preserve">Suchintentionen bedienen: </w:t>
      </w:r>
      <w:r>
        <w:t>PKV Referendariat Hessen, Dienstunfaehigkeit Beamte, Beihilfe einfach erklaert, Versicherungsordner pruefen lassen, Betriebshaftpflicht fuer Kleinunternehmen.</w:t>
      </w:r>
    </w:p>
    <w:p>
      <w:pPr>
        <w:pStyle w:val="ListBullet"/>
      </w:pPr>
      <w:r>
        <w:rPr>
          <w:b/>
        </w:rPr>
        <w:t xml:space="preserve">Ratgeber statt Produktlisten: </w:t>
      </w:r>
      <w:r>
        <w:t>Die besten Seiten beantworten konkrete Fragen und fuehren dann zum Gespraech.</w:t>
      </w:r>
    </w:p>
    <w:p>
      <w:pPr>
        <w:pStyle w:val="ListBullet"/>
      </w:pPr>
      <w:r>
        <w:rPr>
          <w:b/>
        </w:rPr>
        <w:t xml:space="preserve">Lokale Signale: </w:t>
      </w:r>
      <w:r>
        <w:t>Region Elbtal/Limburg/Hessen, Google Business Profile, lokale Bewertungen und regionale Kontaktmoeglichkeiten sichtbarer machen.</w:t>
      </w:r>
    </w:p>
    <w:p>
      <w:pPr>
        <w:pStyle w:val="Heading2"/>
      </w:pPr>
      <w:r>
        <w:t>4. Technik &amp; Betrieb</w:t>
      </w:r>
    </w:p>
    <w:p>
      <w:pPr>
        <w:pStyle w:val="ListBullet"/>
      </w:pPr>
      <w:r>
        <w:rPr>
          <w:b/>
        </w:rPr>
        <w:t xml:space="preserve">Datensparsame Analytics: </w:t>
      </w:r>
      <w:r>
        <w:t>Conversion messen, ohne unnoetig personenbezogene Daten zu sammeln.</w:t>
      </w:r>
    </w:p>
    <w:p>
      <w:pPr>
        <w:pStyle w:val="ListBullet"/>
      </w:pPr>
      <w:r>
        <w:rPr>
          <w:b/>
        </w:rPr>
        <w:t xml:space="preserve">Performance: </w:t>
      </w:r>
      <w:r>
        <w:t>Bilder optimieren, externe Avatar-Bilder vermeiden, Core Web Vitals messen, Animationen mobil reduzieren.</w:t>
      </w:r>
    </w:p>
    <w:p>
      <w:pPr>
        <w:pStyle w:val="ListBullet"/>
      </w:pPr>
      <w:r>
        <w:rPr>
          <w:b/>
        </w:rPr>
        <w:t xml:space="preserve">Barrierefreiheit: </w:t>
      </w:r>
      <w:r>
        <w:t>Tastaturbedienung, Fokus-Zustaende, Kontraste, reduzierte Bewegungen und Formularlabels pruefen.</w:t>
      </w:r>
    </w:p>
    <w:p>
      <w:pPr>
        <w:pStyle w:val="ListBullet"/>
      </w:pPr>
      <w:r>
        <w:rPr>
          <w:b/>
        </w:rPr>
        <w:t xml:space="preserve">Sicherheit: </w:t>
      </w:r>
      <w:r>
        <w:t>HTTPS, Spam-Schutz, sichere Formularspeicherung, Rollen/Rechte, Loeschfristen und Backups.</w:t>
      </w:r>
    </w:p>
    <w:p>
      <w:pPr>
        <w:pStyle w:val="Heading1"/>
      </w:pPr>
      <w:r>
        <w:t>Ideen nach Bereichen</w:t>
      </w:r>
    </w:p>
    <w:p>
      <w:pPr>
        <w:pStyle w:val="Heading2"/>
      </w:pPr>
      <w:r>
        <w:t>Conversion-Ideen</w:t>
      </w:r>
    </w:p>
    <w:p>
      <w:pPr>
        <w:pStyle w:val="ListBullet"/>
      </w:pPr>
      <w:r>
        <w:t>Sticky CTA auf Mobilgeraeten: 'Termin buchen' und 'Schaden melden'.</w:t>
      </w:r>
    </w:p>
    <w:p>
      <w:pPr>
        <w:pStyle w:val="ListBullet"/>
      </w:pPr>
      <w:r>
        <w:t>BedarfsRadar-Ergebnis als PDF oder E-Mail-Zusammenfassung anbieten, danach Beratungstermin vorschlagen.</w:t>
      </w:r>
    </w:p>
    <w:p>
      <w:pPr>
        <w:pStyle w:val="ListBullet"/>
      </w:pPr>
      <w:r>
        <w:t>Lead-Magnet je Zielgruppe: Beamtenstart-Checkliste, Familien-Versicherungscheck, Gewerbe-Risikoanalyse.</w:t>
      </w:r>
    </w:p>
    <w:p>
      <w:pPr>
        <w:pStyle w:val="ListBullet"/>
      </w:pPr>
      <w:r>
        <w:t>Rueckruf-Wunsch mit Zeitfenster statt nur Kontaktkanal.</w:t>
      </w:r>
    </w:p>
    <w:p>
      <w:pPr>
        <w:pStyle w:val="ListBullet"/>
      </w:pPr>
      <w:r>
        <w:t>WhatsApp Business nur mit klarer Datenschutzhinweis-Logik und ohne sensible Dokumente.</w:t>
      </w:r>
    </w:p>
    <w:p>
      <w:pPr>
        <w:pStyle w:val="ListBullet"/>
      </w:pPr>
      <w:r>
        <w:t>Chatbot nicht als Ersatz fuer Beratung, sondern als Vorqualifizierung mit sauberer Uebergabe an Sven.</w:t>
      </w:r>
    </w:p>
    <w:p>
      <w:pPr>
        <w:pStyle w:val="Heading2"/>
      </w:pPr>
      <w:r>
        <w:t>Content-Ideen</w:t>
      </w:r>
    </w:p>
    <w:p>
      <w:pPr>
        <w:pStyle w:val="ListBullet"/>
      </w:pPr>
      <w:r>
        <w:t>Seite 'PKV fuer Referendare: was vor dem Start wichtig ist'.</w:t>
      </w:r>
    </w:p>
    <w:p>
      <w:pPr>
        <w:pStyle w:val="ListBullet"/>
      </w:pPr>
      <w:r>
        <w:t>Seite 'Dienstunfaehigkeitsklausel einfach erklaert'.</w:t>
      </w:r>
    </w:p>
    <w:p>
      <w:pPr>
        <w:pStyle w:val="ListBullet"/>
      </w:pPr>
      <w:r>
        <w:t>Seite 'Beihilfe in Hessen: typische Stolperfallen'.</w:t>
      </w:r>
    </w:p>
    <w:p>
      <w:pPr>
        <w:pStyle w:val="ListBullet"/>
      </w:pPr>
      <w:r>
        <w:t>Seite 'Welche Versicherungen braucht eine Familie wirklich?'.</w:t>
      </w:r>
    </w:p>
    <w:p>
      <w:pPr>
        <w:pStyle w:val="ListBullet"/>
      </w:pPr>
      <w:r>
        <w:t>Seite 'Betriebshaftpflicht fuer Selbststaendige und Kleinunternehmen'.</w:t>
      </w:r>
    </w:p>
    <w:p>
      <w:pPr>
        <w:pStyle w:val="ListBullet"/>
      </w:pPr>
      <w:r>
        <w:t>Seite 'Cyberversicherung: wann sie fuer kleine Betriebe sinnvoll ist'.</w:t>
      </w:r>
    </w:p>
    <w:p>
      <w:pPr>
        <w:pStyle w:val="ListBullet"/>
      </w:pPr>
      <w:r>
        <w:t>Ratgeber 'Versicherungsordner aufraeumen: 10 typische Fehler'.</w:t>
      </w:r>
    </w:p>
    <w:p>
      <w:pPr>
        <w:pStyle w:val="ListBullet"/>
      </w:pPr>
      <w:r>
        <w:t>Schadenhilfe-Seiten je Schadensart mit Sofort-Checkliste.</w:t>
      </w:r>
    </w:p>
    <w:p>
      <w:pPr>
        <w:pStyle w:val="Heading2"/>
      </w:pPr>
      <w:r>
        <w:t>Service- und Kundenbindungs-Ideen</w:t>
      </w:r>
    </w:p>
    <w:p>
      <w:pPr>
        <w:pStyle w:val="ListBullet"/>
      </w:pPr>
      <w:r>
        <w:t>Jaehrlicher Vertragscheck mit Erinnerungsfunktion.</w:t>
      </w:r>
    </w:p>
    <w:p>
      <w:pPr>
        <w:pStyle w:val="ListBullet"/>
      </w:pPr>
      <w:r>
        <w:t>Kundenportal mit Dokumenten, Aufgaben und Statusmeldungen.</w:t>
      </w:r>
    </w:p>
    <w:p>
      <w:pPr>
        <w:pStyle w:val="ListBullet"/>
      </w:pPr>
      <w:r>
        <w:t>Schadenstatus: eingegangen, Rueckfrage, beim Versicherer, reguliert.</w:t>
      </w:r>
    </w:p>
    <w:p>
      <w:pPr>
        <w:pStyle w:val="ListBullet"/>
      </w:pPr>
      <w:r>
        <w:t>Nach Beratung: automatisierte Zusammenfassung mit naechsten Schritten.</w:t>
      </w:r>
    </w:p>
    <w:p>
      <w:pPr>
        <w:pStyle w:val="ListBullet"/>
      </w:pPr>
      <w:r>
        <w:t>Nach Abschluss: Bewertungseinladung erst nach echtem Serviceerlebnis.</w:t>
      </w:r>
    </w:p>
    <w:p>
      <w:pPr>
        <w:pStyle w:val="ListBullet"/>
      </w:pPr>
      <w:r>
        <w:t>Bestandskundenbereich fuer Umzug, Heirat, Geburt, Immobilienkauf, Selbststaendigkeit.</w:t>
      </w:r>
    </w:p>
    <w:p>
      <w:pPr>
        <w:pStyle w:val="Heading1"/>
      </w:pPr>
      <w:r>
        <w:t>Compliance- und Recht-Checkliste</w:t>
      </w:r>
    </w:p>
    <w:p>
      <w:pPr>
        <w:keepNext/>
        <w:spacing w:before="120" w:after="0"/>
        <w:ind w:left="173" w:right="173"/>
        <w:shd w:fill="FFF8E8"/>
      </w:pPr>
      <w:r>
        <w:rPr>
          <w:rFonts w:ascii="Calibri" w:hAnsi="Calibri"/>
          <w:b/>
          <w:color w:val="0B2545"/>
          <w:sz w:val="21"/>
        </w:rPr>
        <w:t>Wichtiger Hinweis</w:t>
      </w:r>
    </w:p>
    <w:p>
      <w:pPr>
        <w:spacing w:before="0" w:after="160" w:line="288" w:lineRule="auto"/>
        <w:ind w:left="173" w:right="173"/>
        <w:shd w:fill="FFF8E8"/>
      </w:pPr>
      <w:r>
        <w:rPr>
          <w:rFonts w:ascii="Calibri" w:hAnsi="Calibri"/>
          <w:color w:val="28313B"/>
          <w:sz w:val="19"/>
        </w:rPr>
        <w:t>Das ist keine Rechtsberatung. Die Punkte sind als fachliche Checkliste fuer die Website gedacht und sollten vor Livegang mit einem spezialisierten Rechtsdienstleister oder Makler-Compliance-Partner final geprueft werden.</w:t>
      </w:r>
    </w:p>
    <w:tbl>
      <w:tblGrid>
        <w:gridCol w:w="1700"/>
        <w:gridCol w:w="5140"/>
        <w:gridCol w:w="252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Punkt</w:t>
            </w:r>
          </w:p>
        </w:tc>
        <w:tc>
          <w:tcPr>
            <w:tcW w:type="dxa" w:w="5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Was auf der Seite vorhanden/zu pruefen ist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Quelle/Grundlage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Impressum</w:t>
            </w:r>
          </w:p>
        </w:tc>
        <w:tc>
          <w:tcPr>
            <w:tcW w:type="dxa" w:w="5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Name/Anschrift, schnelle Kontaktaufnahme, Aufsichtsbehoerde, Kammer/Registerangaben je Taetigkeit.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§ 5 DDG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Makler-Erlaubnis</w:t>
            </w:r>
          </w:p>
        </w:tc>
        <w:tc>
          <w:tcPr>
            <w:tcW w:type="dxa" w:w="5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Status als Versicherungsmakler mit Erlaubnis nach § 34d GewO und Registerdaten klar nennen.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§ 34d GewO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Erstinformation</w:t>
            </w:r>
          </w:p>
        </w:tc>
        <w:tc>
          <w:tcPr>
            <w:tcW w:type="dxa" w:w="5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Vor/bei erstem Geschaeftskontakt: Name, Anschrift, Status, Register, Beteiligungen, Verguetung, Schlichtung.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§§ 15, 16 VersVermV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Datenschutz</w:t>
            </w:r>
          </w:p>
        </w:tc>
        <w:tc>
          <w:tcPr>
            <w:tcW w:type="dxa" w:w="5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Bei Formularen: Zweck, Rechtsgrundlage, Empfaenger, Speicherdauer, Rechte, Kontakt Verantwortlicher.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DSGVO Art. 13 / BfDI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Cookies/Tracking</w:t>
            </w:r>
          </w:p>
        </w:tc>
        <w:tc>
          <w:tcPr>
            <w:tcW w:type="dxa" w:w="5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Nicht notwendige Cookies/Tracking erst nach Einwilligung; Banner muss echte Dienste widerspiegeln.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§ 25 TDDDG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Barrierefreiheit</w:t>
            </w:r>
          </w:p>
        </w:tc>
        <w:tc>
          <w:tcPr>
            <w:tcW w:type="dxa" w:w="5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Bei elektronischem Geschaeftsverkehr koennen BFSG-Anforderungen relevant sein; Accessibility freiwillig ohnehin stark.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BFSG / Bundesfachstelle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OS-/ODR-Hinweis</w:t>
            </w:r>
          </w:p>
        </w:tc>
        <w:tc>
          <w:tcPr>
            <w:tcW w:type="dxa" w:w="5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Hinweis/Link auf EU-OS-Plattform entfernen oder anwaltlich pruefen, da die Plattform seit 20.07.2025 abgeschaltet ist.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EU-Verordnung 2024/3228 / IHK-Hinweise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Werbung &amp; Aussagen</w:t>
            </w:r>
          </w:p>
        </w:tc>
        <w:tc>
          <w:tcPr>
            <w:tcW w:type="dxa" w:w="5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Keine irrefuehrenden Zahlen, keine unbelegten Sterne, absolute Aussagen fachlich absichern oder abschwaechen.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UWG-/Compliance-Pruefung</w:t>
            </w:r>
          </w:p>
        </w:tc>
      </w:tr>
    </w:tbl>
    <w:p>
      <w:pPr>
        <w:spacing w:after="80"/>
      </w:pPr>
    </w:p>
    <w:p>
      <w:pPr>
        <w:pStyle w:val="Heading1"/>
      </w:pPr>
      <w:r>
        <w:t>30/60/90-Tage-Roadmap</w:t>
      </w:r>
    </w:p>
    <w:tbl>
      <w:tblGrid>
        <w:gridCol w:w="1500"/>
        <w:gridCol w:w="2600"/>
        <w:gridCol w:w="52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Phase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Ziel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Konkrete Aufgaben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0-30 Tage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Vertrauen und Pflichtbasis stabilisieren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OS-Hinweis pruefen/entfernen; Erstinformation als Seite/PDF; Bewertungszahlen abgleichen; Footer-Links korrigieren; starke Claims pruefen; kurze Meta-Titel je Seite.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31-60 Tage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Mehr qualifizierte Anfragen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Terminbuchung einbauen; Formulare mit Backend und Bestaetigung; BedarfsRadar-Ergebnis per Mail/PDF; datensparsame Analytics; 3-5 SEO-Ratgeber veroeffentlichen.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61-90 Tage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Service und Skalierung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sz w:val="18"/>
              </w:rPr>
              <w:t>Sicherer Upload fuer Schaden/Unterlagen; Lead-Status/CRM; automatische Follow-ups; Accessibility- und Performance-Audit; monatlicher Contentplan.</w:t>
            </w:r>
          </w:p>
        </w:tc>
      </w:tr>
    </w:tbl>
    <w:p>
      <w:pPr>
        <w:spacing w:after="80"/>
      </w:pPr>
    </w:p>
    <w:p>
      <w:pPr>
        <w:pStyle w:val="Heading1"/>
      </w:pPr>
      <w:r>
        <w:t>Technischer Umsetzungsvorschlag</w:t>
      </w:r>
    </w:p>
    <w:p>
      <w:pPr>
        <w:pStyle w:val="ListBullet"/>
      </w:pPr>
      <w:r>
        <w:rPr>
          <w:b/>
        </w:rPr>
        <w:t xml:space="preserve">Lead-Datenmodell: </w:t>
      </w:r>
      <w:r>
        <w:t>Tabellen fuer Kontakte, Termine, BedarfsRadar-Auswertungen, Schadenmeldungen und interne Statusnotizen.</w:t>
      </w:r>
    </w:p>
    <w:p>
      <w:pPr>
        <w:pStyle w:val="ListBullet"/>
      </w:pPr>
      <w:r>
        <w:rPr>
          <w:b/>
        </w:rPr>
        <w:t xml:space="preserve">Sicherheit: </w:t>
      </w:r>
      <w:r>
        <w:t>Rollen/Rechte, Row-Level-Security, keine oeffentlichen sensiblen Buckets, kurze Loeschfristen und klare Einwilligungsprotokolle.</w:t>
      </w:r>
    </w:p>
    <w:p>
      <w:pPr>
        <w:pStyle w:val="ListBullet"/>
      </w:pPr>
      <w:r>
        <w:rPr>
          <w:b/>
        </w:rPr>
        <w:t xml:space="preserve">Benachrichtigung: </w:t>
      </w:r>
      <w:r>
        <w:t>Neue Anfrage erzeugt interne Mail/Task und eine Kundenbestaetigung mit naechsten Schritten.</w:t>
      </w:r>
    </w:p>
    <w:p>
      <w:pPr>
        <w:pStyle w:val="ListBullet"/>
      </w:pPr>
      <w:r>
        <w:rPr>
          <w:b/>
        </w:rPr>
        <w:t xml:space="preserve">Dateien: </w:t>
      </w:r>
      <w:r>
        <w:t>Unterlagen nur ueber gesicherten Upload mit Viren-/Dateityppruefung, Groessenlimit und Ablaufdatum.</w:t>
      </w:r>
    </w:p>
    <w:p>
      <w:pPr>
        <w:pStyle w:val="ListBullet"/>
      </w:pPr>
      <w:r>
        <w:rPr>
          <w:b/>
        </w:rPr>
        <w:t xml:space="preserve">Tracking: </w:t>
      </w:r>
      <w:r>
        <w:t>Events fuer CTA-Klick, Formularstart, Formularabschluss, Terminbuchung und Schadensmeldung.</w:t>
      </w:r>
    </w:p>
    <w:p>
      <w:pPr>
        <w:pStyle w:val="ListBullet"/>
      </w:pPr>
      <w:r>
        <w:rPr>
          <w:b/>
        </w:rPr>
        <w:t xml:space="preserve">Admin/CRM: </w:t>
      </w:r>
      <w:r>
        <w:t>Kleines Dashboard reicht am Anfang: neue Leads, offene Rueckrufe, Schadenmeldungen, ueberfaellige Aufgaben.</w:t>
      </w:r>
    </w:p>
    <w:p>
      <w:pPr>
        <w:pStyle w:val="Heading1"/>
      </w:pPr>
      <w:r>
        <w:t>Quellen &amp; Pruefhinweise</w:t>
      </w:r>
    </w:p>
    <w:p>
      <w:pPr>
        <w:pStyle w:val="ListBullet"/>
      </w:pPr>
      <w:r>
        <w:t xml:space="preserve">§ 5 DDG - Allgemeine Informationspflichten: </w:t>
      </w:r>
      <w:hyperlink r:id="rId11">
        <w:r>
          <w:rPr>
            <w:color w:val="0563C1"/>
            <w:u w:val="single"/>
          </w:rPr>
          <w:t>Quelle oeffnen</w:t>
        </w:r>
      </w:hyperlink>
    </w:p>
    <w:p>
      <w:pPr>
        <w:pStyle w:val="ListBullet"/>
      </w:pPr>
      <w:r>
        <w:t xml:space="preserve">§ 34d GewO - Versicherungsvermittler, Versicherungsberater: </w:t>
      </w:r>
      <w:hyperlink r:id="rId12">
        <w:r>
          <w:rPr>
            <w:color w:val="0563C1"/>
            <w:u w:val="single"/>
          </w:rPr>
          <w:t>Quelle oeffnen</w:t>
        </w:r>
      </w:hyperlink>
    </w:p>
    <w:p>
      <w:pPr>
        <w:pStyle w:val="ListBullet"/>
      </w:pPr>
      <w:r>
        <w:t xml:space="preserve">§ 15 VersVermV - Information des Versicherungsnehmers: </w:t>
      </w:r>
      <w:hyperlink r:id="rId13">
        <w:r>
          <w:rPr>
            <w:color w:val="0563C1"/>
            <w:u w:val="single"/>
          </w:rPr>
          <w:t>Quelle oeffnen</w:t>
        </w:r>
      </w:hyperlink>
    </w:p>
    <w:p>
      <w:pPr>
        <w:pStyle w:val="ListBullet"/>
      </w:pPr>
      <w:r>
        <w:t xml:space="preserve">§ 16 VersVermV - Einzelheiten der Mitteilung: </w:t>
      </w:r>
      <w:hyperlink r:id="rId14">
        <w:r>
          <w:rPr>
            <w:color w:val="0563C1"/>
            <w:u w:val="single"/>
          </w:rPr>
          <w:t>Quelle oeffnen</w:t>
        </w:r>
      </w:hyperlink>
    </w:p>
    <w:p>
      <w:pPr>
        <w:pStyle w:val="ListBullet"/>
      </w:pPr>
      <w:r>
        <w:t xml:space="preserve">BfDI - Informationspflichten nach DSGVO: </w:t>
      </w:r>
      <w:hyperlink r:id="rId15">
        <w:r>
          <w:rPr>
            <w:color w:val="0563C1"/>
            <w:u w:val="single"/>
          </w:rPr>
          <w:t>Quelle oeffnen</w:t>
        </w:r>
      </w:hyperlink>
    </w:p>
    <w:p>
      <w:pPr>
        <w:pStyle w:val="ListBullet"/>
      </w:pPr>
      <w:r>
        <w:t xml:space="preserve">§ 25 TDDDG - Schutz der Privatsphaere bei Endeinrichtungen: </w:t>
      </w:r>
      <w:hyperlink r:id="rId16">
        <w:r>
          <w:rPr>
            <w:color w:val="0563C1"/>
            <w:u w:val="single"/>
          </w:rPr>
          <w:t>Quelle oeffnen</w:t>
        </w:r>
      </w:hyperlink>
    </w:p>
    <w:p>
      <w:pPr>
        <w:pStyle w:val="ListBullet"/>
      </w:pPr>
      <w:r>
        <w:t xml:space="preserve">Bundesfachstelle Barrierefreiheit - BFSG und elektronischer Geschaeftsverkehr: </w:t>
      </w:r>
      <w:hyperlink r:id="rId17">
        <w:r>
          <w:rPr>
            <w:color w:val="0563C1"/>
            <w:u w:val="single"/>
          </w:rPr>
          <w:t>Quelle oeffnen</w:t>
        </w:r>
      </w:hyperlink>
    </w:p>
    <w:p>
      <w:pPr>
        <w:pStyle w:val="ListBullet"/>
      </w:pPr>
      <w:r>
        <w:t xml:space="preserve">Bundesfachstelle Barrierefreiheit - Versicherungsbranche: </w:t>
      </w:r>
      <w:hyperlink r:id="rId18">
        <w:r>
          <w:rPr>
            <w:color w:val="0563C1"/>
            <w:u w:val="single"/>
          </w:rPr>
          <w:t>Quelle oeffnen</w:t>
        </w:r>
      </w:hyperlink>
    </w:p>
    <w:p>
      <w:pPr>
        <w:pStyle w:val="ListBullet"/>
      </w:pPr>
      <w:r>
        <w:t xml:space="preserve">IHK Rhein-Neckar - EU-OS-Plattform abgeschafft: </w:t>
      </w:r>
      <w:hyperlink r:id="rId19">
        <w:r>
          <w:rPr>
            <w:color w:val="0563C1"/>
            <w:u w:val="single"/>
          </w:rPr>
          <w:t>Quelle oeffnen</w:t>
        </w:r>
      </w:hyperlink>
    </w:p>
    <w:p>
      <w:pPr>
        <w:spacing w:before="160"/>
      </w:pPr>
      <w:r>
        <w:rPr>
          <w:rFonts w:ascii="Calibri" w:hAnsi="Calibri"/>
          <w:i/>
          <w:color w:val="586069"/>
          <w:sz w:val="19"/>
        </w:rPr>
        <w:t>Diese Liste ist als Arbeitsgrundlage gedacht. Vor veroefentlichten Rechtstexten, Tracking-Aenderungen, Upload-Prozessen oder gesundheits-/vertragsbezogenen Formularen sollte eine finale rechtliche und datenschutzrechtliche Pruefung erfolgen.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6069"/>
        <w:sz w:val="18"/>
      </w:rPr>
      <w:t xml:space="preserve">Stand: 04.06.2026 | Seite </w:t>
    </w:r>
    <w:r>
      <w:rPr>
        <w:rFonts w:ascii="Calibri" w:hAnsi="Calibri"/>
        <w:color w:val="586069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586069"/>
        <w:sz w:val="18"/>
      </w:rPr>
      <w:t>Website-Ideen &amp; Bedarfsliste | Simply Switch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Calibri" w:hAnsi="Calibri"/>
      <w:i/>
      <w:iCs/>
      <w:color w:val="586069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esetze-im-internet.de/ddg/__5.html" TargetMode="External"/><Relationship Id="rId12" Type="http://schemas.openxmlformats.org/officeDocument/2006/relationships/hyperlink" Target="https://www.gesetze-im-internet.de/gewo/__34d.html" TargetMode="External"/><Relationship Id="rId13" Type="http://schemas.openxmlformats.org/officeDocument/2006/relationships/hyperlink" Target="https://www.gesetze-im-internet.de/versvermv_2018/__15.html" TargetMode="External"/><Relationship Id="rId14" Type="http://schemas.openxmlformats.org/officeDocument/2006/relationships/hyperlink" Target="https://www.gesetze-im-internet.de/versvermv_2018/__16.html" TargetMode="External"/><Relationship Id="rId15" Type="http://schemas.openxmlformats.org/officeDocument/2006/relationships/hyperlink" Target="https://www.bfdi.bund.de/DE/Buerger/Inhalte/Allgemein/Datenschutz/Informationspflichten.html" TargetMode="External"/><Relationship Id="rId16" Type="http://schemas.openxmlformats.org/officeDocument/2006/relationships/hyperlink" Target="https://www.gesetze-im-internet.de/ttdsg/__25.html" TargetMode="External"/><Relationship Id="rId17" Type="http://schemas.openxmlformats.org/officeDocument/2006/relationships/hyperlink" Target="https://www.bundesfachstelle-barrierefreiheit.de/DE/Fachwissen/Produkte-und-Dienstleistungen/Barrierefreiheitsstaerkungsgesetz/FAQ-elektronischer-Geschaeftsverkehr/faq-elektronischer-Geschaeftsverkehr_node" TargetMode="External"/><Relationship Id="rId18" Type="http://schemas.openxmlformats.org/officeDocument/2006/relationships/hyperlink" Target="https://www.bundesfachstelle-barrierefreiheit.de/DE/Fachwissen/Produkte-und-Dienstleistungen/Barrierefreiheitsstaerkungsgesetz/FAQ-Versicherungen/faq-versicherungen_node" TargetMode="External"/><Relationship Id="rId19" Type="http://schemas.openxmlformats.org/officeDocument/2006/relationships/hyperlink" Target="https://www.ihk.de/rhein-neckar/recht/datenschutz-itrecht-internetrecht/informationspflichten/pflicht-zur-aenderung-der-hinweispflicht-65209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