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2024-09-19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aseline-table"/>
    <w:p>
      <w:pPr>
        <w:pStyle w:val="Heading1"/>
      </w:pPr>
      <w:r>
        <w:t xml:space="preserve">Baseline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**Baseline table**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2025"/>
      </w:tblGrid>
      <w:tr>
        <w:trPr>
          <w:trHeight w:val="57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(31.5, 43.0)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(51.1%)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(48.9%)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(78.3%)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(21.7%)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(86.1%)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load, log10 copies/ml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(7.3, 12.3)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(84.0%)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(63.4%)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(19.9%)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(3.1%)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 (15.0, 62.0)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(3.7, 8.2)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1.9)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(1.5, 8.3)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(37.7%)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(9.5%)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Rifampicin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(8.2%)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(13.5%)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Opiates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(23.0%)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bookmarkEnd w:id="20"/>
    <w:bookmarkStart w:id="21" w:name="table-1"/>
    <w:p>
      <w:pPr>
        <w:pStyle w:val="Heading1"/>
      </w:pPr>
      <w:r>
        <w:t xml:space="preserve">Table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ARV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25"/>
        <w:gridCol w:w="202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(31.0,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(6.2,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(7.8,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(13.3, 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(16.0, 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(3.4,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(4.0,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(1.5,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(1.7,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Rifampicin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Opiates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(28.4%)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bookmarkEnd w:id="21"/>
    <w:bookmarkStart w:id="22" w:name="table-1.2"/>
    <w:p>
      <w:pPr>
        <w:pStyle w:val="Heading1"/>
      </w:pPr>
      <w:r>
        <w:t xml:space="preserve">Table 1.2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Patient presentation by CD4 count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56"/>
        <w:gridCol w:w="2025"/>
        <w:gridCol w:w="2025"/>
        <w:gridCol w:w="2117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34 - 66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67 - 100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(31.3,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(30.5, 42.0)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(32.0, 43.3)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(33.0, 46.0)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(12.5, 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(7.0,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(7.3,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(9.3, 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(6.5, 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(3.9, 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(2.9,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(4.2, 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(4.5,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(0.8,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(1.5,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(1.0,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(2.8, 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(2.9,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TB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Fungal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Rifampicin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Opiates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(23.1%)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(23.2%)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(20.4%)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</w:t>
            </w:r>
          </w:p>
        </w:tc>
      </w:tr>
    </w:tbl>
    <w:bookmarkEnd w:id="22"/>
    <w:bookmarkStart w:id="26" w:name="a-tibble-4-17"/>
    <w:p>
      <w:pPr>
        <w:pStyle w:val="Heading1"/>
      </w:pPr>
      <w:r>
        <w:t xml:space="preserve">A tibble: 4 × 17</w:t>
      </w:r>
    </w:p>
    <w:p>
      <w:pPr>
        <w:pStyle w:val="FirstParagraph"/>
      </w:pPr>
      <w:r>
        <w:t xml:space="preserve">Group .y. group1 group2 n1 n2 statistic df p p.adj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Random cort… resu… Adren… No Ad… 27 407 -8.91 38.2 7.17e-11 2.87e-10</w:t>
      </w:r>
      <w:r>
        <w:t xml:space="preserve"> </w:t>
      </w:r>
      <w:r>
        <w:t xml:space="preserve">2 Basal corti… resu… Adren… No Ad… 27 124 -6.51 58.6 1.88e- 8 7.52e- 8</w:t>
      </w:r>
      <w:r>
        <w:t xml:space="preserve"> </w:t>
      </w:r>
      <w:r>
        <w:t xml:space="preserve">3 Stimulated … resu… Adren… No Ad… 27 121 -14.5 61.7 1.36e-21 5.44e-21</w:t>
      </w:r>
      <w:r>
        <w:t xml:space="preserve"> </w:t>
      </w:r>
      <w:r>
        <w:t xml:space="preserve">4 ACTH resu… Adren… No Ad… 27 407 1.34 26.9 1.92e- 1 7.68e- 1</w:t>
      </w:r>
      <w:r>
        <w:t xml:space="preserve"> </w:t>
      </w:r>
      <w:r>
        <w:t xml:space="preserve"># ℹ 7 more variables: p.adj.signif</w:t>
      </w:r>
      <w:r>
        <w:t xml:space="preserve"> </w:t>
      </w:r>
      <w:r>
        <w:t xml:space="preserve">, y.position</w:t>
      </w:r>
      <w:r>
        <w:t xml:space="preserve"> </w:t>
      </w:r>
      <w:r>
        <w:t xml:space="preserve">,</w:t>
      </w:r>
      <w:r>
        <w:t xml:space="preserve"> </w:t>
      </w:r>
      <w:r>
        <w:t xml:space="preserve"># groups</w:t>
      </w:r>
      <w:r>
        <w:t xml:space="preserve"> </w:t>
      </w:r>
      <w:r>
        <w:t xml:space="preserve">, x</w:t>
      </w:r>
      <w:r>
        <w:t xml:space="preserve"> </w:t>
      </w:r>
      <w:r>
        <w:t xml:space="preserve">, xmin</w:t>
      </w:r>
      <w:r>
        <w:t xml:space="preserve"> </w:t>
      </w:r>
      <w:r>
        <w:t xml:space="preserve">, xmax</w:t>
      </w:r>
      <w:r>
        <w:t xml:space="preserve"> </w:t>
      </w:r>
      <w:r>
        <w:t xml:space="preserve">, p.adj_1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# A tibble: 2 × 16</w:t>
      </w:r>
      <w:r>
        <w:t xml:space="preserve"> </w:t>
      </w:r>
      <w:r>
        <w:t xml:space="preserve">Group .y. group1 group2 n1 n2 statistic df p p.adj p.adj.signif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ART … CD4 … No Yes 335 207 -0.107 448. 0.915 1 ns</w:t>
      </w:r>
      <w:r>
        <w:br/>
      </w:r>
      <w:r>
        <w:t xml:space="preserve">2 Kidn… CD4 … No Yes 490 52 0.287 61.6 0.775 1 ns</w:t>
      </w:r>
      <w:r>
        <w:br/>
      </w:r>
      <w:r>
        <w:t xml:space="preserve"># ℹ 5 more variables: y.position</w:t>
      </w:r>
      <w:r>
        <w:t xml:space="preserve"> </w:t>
      </w:r>
      <w:r>
        <w:t xml:space="preserve">, groups</w:t>
      </w:r>
      <w:r>
        <w:t xml:space="preserve"> </w:t>
      </w:r>
      <w:r>
        <w:t xml:space="preserve">, x</w:t>
      </w:r>
      <w:r>
        <w:t xml:space="preserve"> </w:t>
      </w:r>
      <w:r>
        <w:t xml:space="preserve">,</w:t>
      </w:r>
      <w:r>
        <w:t xml:space="preserve"> </w:t>
      </w:r>
      <w:r>
        <w:t xml:space="preserve"># xmin</w:t>
      </w:r>
      <w:r>
        <w:t xml:space="preserve"> </w:t>
      </w:r>
      <w:r>
        <w:t xml:space="preserve">, xmax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3.1: addisons disease and medication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056"/>
        <w:gridCol w:w="1884"/>
        <w:gridCol w:w="1554"/>
        <w:gridCol w:w="1432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(37.7%)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(38.5%)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TB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Fungal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d354d3bbee763095ac645bbb92b3cf868988e0c"/>
    <w:p>
      <w:pPr>
        <w:pStyle w:val="Heading1"/>
      </w:pPr>
      <w:r>
        <w:t xml:space="preserve">Table 2: comparing Addisons status with other variables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Should compare Total AI with Non-AI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3889"/>
        <w:gridCol w:w="3412"/>
        <w:gridCol w:w="1181"/>
        <w:gridCol w:w="2392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PAI vs SAI patients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Adrenal insufficiency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Adrenal insufficiency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(31.8,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47.5)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48.5)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(35.0, 45.0)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(11.8,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(14.0, 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(7.0,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(7.1,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(10.7,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(10.5,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(11.6,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(15.0, 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(13.5, 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(10.0,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(25.5, 61.0)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(3.8,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(0.5,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(1.6,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(1.0,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(0.9,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 (134.0, 137.3)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(131.5,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(3.6,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(3.3,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(3.3,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(7.4,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(7.9,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 (102.0, 125.0)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(102.5, 128.5)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 (99.5, 129.3)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(120.0, 123.5)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(60.0,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(66.5,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(70.0,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(79.0, 108.8)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(78.5, 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(76.8, 102.3)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(88.0, 111.0)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Rifampicin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Opiates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 for Count Data; Wilcoxon rank sum exact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bookmarkEnd w:id="27"/>
    <w:bookmarkStart w:id="28" w:name="table-2.2-cause-of-moratlity"/>
    <w:p>
      <w:pPr>
        <w:pStyle w:val="Heading1"/>
      </w:pPr>
      <w:r>
        <w:t xml:space="preserve">Table 2.2: Cause of moratlity</w:t>
      </w:r>
    </w:p>
    <w:bookmarkEnd w:id="28"/>
    <w:bookmarkStart w:id="38" w:name="dotplot"/>
    <w:p>
      <w:pPr>
        <w:pStyle w:val="Heading1"/>
      </w:pPr>
      <w:r>
        <w:t xml:space="preserve">Dotplot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8"/>
    <w:bookmarkStart w:id="39" w:name="table-3-bivariate-table"/>
    <w:p>
      <w:pPr>
        <w:pStyle w:val="Heading1"/>
      </w:pPr>
      <w:r>
        <w:t xml:space="preserve">Table 3: Bivariate table</w:t>
      </w:r>
    </w:p>
    <w:bookmarkEnd w:id="39"/>
    <w:bookmarkStart w:id="40" w:name="X25bba8e14d3d2cfc29336120acd0fe99fa4562e"/>
    <w:p>
      <w:pPr>
        <w:pStyle w:val="Heading1"/>
      </w:pPr>
      <w:r>
        <w:t xml:space="preserve">Table 3a: Deep dive on Addison’s disease patients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Mortality: Non-AI vs 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960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 deaths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without 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(37,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 (7.00, 12.29)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(17, 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(4.9, 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(3.9,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(0.3,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133.5 (132.5,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 (3.52,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(3.70,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 (7.60, 10.65)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(7.60, 10.45)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(115, 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(62,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(60,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(67, 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(81,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Rifampicin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Opiates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(26, 142)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(196, 386)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2.2.1: Mortality; PAI SAI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1657"/>
        <w:gridCol w:w="1657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 with Addisons disease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87.6999969482422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312.600006103516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8.10000038146973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10.8400001525879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Rifampicin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Opiates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Mortality: Non-AI vs 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759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Mortality: 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Mortality among only Addisons disease patients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(37,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1,812.0 (346.0, 3,326.0)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129.5 (8.5, 4,104.5)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(399, 637)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(254, 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294.0 (233.0, 381.0)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306.5 (254.0, 338.8)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(401, 599)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(219, 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300.0 (185.0, 350.0)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283.5 (219.0, 331.5)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 (610, 904)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(330, 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 (313.0, 463.0)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 (330.3, 428.8)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(21, 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(24,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(14.1, 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(24.2,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(7.6, 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11.60516730587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(10,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(17, 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(11.0, 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(16.5, 43.8)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(3.3,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(4.9, 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(2.5, 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(4.9, 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(129.0,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133.5 (132.5,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(134.0,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133.5 (132.5,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(3.50,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 (3.52,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(3.2,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(3.5,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 (7.15, 9.60)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 (7.60, 10.65)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(7.6, 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(7.6,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(115, 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(111.0, 128.0)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 (115.0, 131.0)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(62,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(70.0,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(62.3, 79.3)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(81,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(67, 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(83.0, 114.0)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(67.3, 101.3)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(170, 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(26, 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 (48.5, 179.0)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 (26.3, 141.8)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Rifampicin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Opiates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(31.0,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(37.0, 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bookmarkEnd w:id="40"/>
    <w:bookmarkStart w:id="47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839"/>
        <w:gridCol w:w="1389"/>
        <w:gridCol w:w="1181"/>
        <w:gridCol w:w="839"/>
        <w:gridCol w:w="1389"/>
        <w:gridCol w:w="1181"/>
        <w:gridCol w:w="839"/>
        <w:gridCol w:w="1389"/>
        <w:gridCol w:w="1181"/>
      </w:tblGrid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Bivariate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multivariate - Cox PH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multivariate - Logistic</w:t>
            </w:r>
          </w:p>
        </w:tc>
      </w:tr>
      <w:tr>
        <w:trPr>
          <w:trHeight w:val="61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1.23, 9.04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0.50, 8.20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5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Rifampicin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Opiates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Cryptococcus_neoformans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0.70, 2.82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0.63, 3.58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 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Interval, OR = Odds Ratio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839"/>
        <w:gridCol w:w="1389"/>
        <w:gridCol w:w="1181"/>
        <w:gridCol w:w="839"/>
        <w:gridCol w:w="1389"/>
        <w:gridCol w:w="1181"/>
        <w:gridCol w:w="839"/>
        <w:gridCol w:w="1389"/>
        <w:gridCol w:w="1181"/>
      </w:tblGrid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Bivariate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multivariate - Cox PH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multivariate - Logistic</w:t>
            </w:r>
          </w:p>
        </w:tc>
      </w:tr>
      <w:tr>
        <w:trPr>
          <w:trHeight w:val="61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1.23, 9.04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0.50, 8.20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5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Rifampicin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Opiates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Cryptococcus_neoformans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body155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Kidney_medication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0.73, 4.56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0.63, 7.10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Interval, OR = Odds Ratio</w:t>
            </w:r>
          </w:p>
        </w:tc>
      </w:tr>
    </w:tbl>
    <w:p>
      <w:pPr>
        <w:pStyle w:val="BodyText"/>
      </w:pPr>
      <w:r>
        <w:t xml:space="preserve">[1] 0.8229594</w:t>
      </w:r>
      <w:r>
        <w:t xml:space="preserve"> </w:t>
      </w:r>
      <w:r>
        <w:t xml:space="preserve">[1] 0.8925738</w:t>
      </w:r>
      <w:r>
        <w:t xml:space="preserve"> </w:t>
      </w:r>
      <w:r>
        <w:t xml:space="preserve">[1] 0.4120505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13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</w:p>
    <w:bookmarkEnd w:id="47"/>
    <w:bookmarkStart w:id="48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1512"/>
        <w:gridCol w:w="1389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5.88, 36.1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1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3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4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0.39, 4.35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5 BP_diastolic Weakness Diarrhoea Sodium Lymphocyte_count Weight_loss Anorexia Neutrophils Total.CD4.count Potassium Duration_of_current_illness Age_at_enrolment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2024-09-19T14:50:34Z</dcterms:created>
  <dcterms:modified xsi:type="dcterms:W3CDTF">2024-09-19T14:50:34Z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2024-09-19</vt:lpwstr>
  </property>
  <property fmtid="{D5CDD505-2E9C-101B-9397-08002B2CF9AE}" pid="4" name="output">
    <vt:lpwstr/>
  </property>
</Properties>
</file>