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2242" w14:textId="77777777" w:rsidR="00D20373" w:rsidRDefault="00302348">
      <w:pPr>
        <w:pStyle w:val="Title"/>
      </w:pPr>
      <w:r>
        <w:t>Addison’s disease associated with advanced HIV may explain the high mortality</w:t>
      </w:r>
    </w:p>
    <w:p w14:paraId="2B6916FE" w14:textId="77777777" w:rsidR="00D20373" w:rsidRDefault="00302348">
      <w:pPr>
        <w:pStyle w:val="Author"/>
      </w:pPr>
      <w:r>
        <w:t>Dr Joseph B Sempa</w:t>
      </w:r>
    </w:p>
    <w:p w14:paraId="79A3E004" w14:textId="77777777" w:rsidR="00D20373" w:rsidRDefault="00302348">
      <w:pPr>
        <w:pStyle w:val="Date"/>
      </w:pPr>
      <w:r>
        <w:t>2022-08-01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23110208"/>
        <w:docPartObj>
          <w:docPartGallery w:val="Table of Contents"/>
          <w:docPartUnique/>
        </w:docPartObj>
      </w:sdtPr>
      <w:sdtEndPr/>
      <w:sdtContent>
        <w:p w14:paraId="1ED6002D" w14:textId="77777777" w:rsidR="00D20373" w:rsidRDefault="00302348">
          <w:pPr>
            <w:pStyle w:val="TOCHeading"/>
          </w:pPr>
          <w:r>
            <w:t>Table of Contents</w:t>
          </w:r>
        </w:p>
        <w:p w14:paraId="5BB00DF6" w14:textId="5BBFA99E" w:rsidR="00411846" w:rsidRDefault="003023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0242867" w:history="1">
            <w:r w:rsidR="00411846" w:rsidRPr="00DA61FB">
              <w:rPr>
                <w:rStyle w:val="Hyperlink"/>
                <w:noProof/>
              </w:rPr>
              <w:t>Table 1: Profile of the patients</w:t>
            </w:r>
            <w:r w:rsidR="00411846">
              <w:rPr>
                <w:noProof/>
                <w:webHidden/>
              </w:rPr>
              <w:tab/>
            </w:r>
            <w:r w:rsidR="00411846">
              <w:rPr>
                <w:noProof/>
                <w:webHidden/>
              </w:rPr>
              <w:fldChar w:fldCharType="begin"/>
            </w:r>
            <w:r w:rsidR="00411846">
              <w:rPr>
                <w:noProof/>
                <w:webHidden/>
              </w:rPr>
              <w:instrText xml:space="preserve"> PAGEREF _Toc110242867 \h </w:instrText>
            </w:r>
            <w:r w:rsidR="00411846">
              <w:rPr>
                <w:noProof/>
                <w:webHidden/>
              </w:rPr>
            </w:r>
            <w:r w:rsidR="00411846">
              <w:rPr>
                <w:noProof/>
                <w:webHidden/>
              </w:rPr>
              <w:fldChar w:fldCharType="separate"/>
            </w:r>
            <w:r w:rsidR="00411846">
              <w:rPr>
                <w:noProof/>
                <w:webHidden/>
              </w:rPr>
              <w:t>2</w:t>
            </w:r>
            <w:r w:rsidR="00411846">
              <w:rPr>
                <w:noProof/>
                <w:webHidden/>
              </w:rPr>
              <w:fldChar w:fldCharType="end"/>
            </w:r>
          </w:hyperlink>
        </w:p>
        <w:p w14:paraId="0C1477A1" w14:textId="79B72AF7" w:rsidR="00411846" w:rsidRDefault="004118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242868" w:history="1">
            <w:r w:rsidRPr="00DA61FB">
              <w:rPr>
                <w:rStyle w:val="Hyperlink"/>
                <w:noProof/>
              </w:rPr>
              <w:t>Table 2: comparing Addisons status with other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0620" w14:textId="7E182606" w:rsidR="00411846" w:rsidRDefault="004118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242869" w:history="1">
            <w:r w:rsidRPr="00DA61FB">
              <w:rPr>
                <w:rStyle w:val="Hyperlink"/>
                <w:noProof/>
              </w:rPr>
              <w:t>Table 3: Bivariate table (without imputed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BAAA" w14:textId="67B6A95C" w:rsidR="00411846" w:rsidRDefault="004118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242870" w:history="1">
            <w:r w:rsidRPr="00DA61FB">
              <w:rPr>
                <w:rStyle w:val="Hyperlink"/>
                <w:noProof/>
              </w:rPr>
              <w:t>Table 3: Bivariate table with imputed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D8B5" w14:textId="7082F3AC" w:rsidR="00411846" w:rsidRDefault="004118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242871" w:history="1">
            <w:r w:rsidRPr="00DA61FB">
              <w:rPr>
                <w:rStyle w:val="Hyperlink"/>
                <w:noProof/>
              </w:rPr>
              <w:t>Table 4: Multivariate table (generated with imputed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50E6" w14:textId="5F7C867F" w:rsidR="00D20373" w:rsidRDefault="00302348">
          <w:r>
            <w:fldChar w:fldCharType="end"/>
          </w:r>
        </w:p>
      </w:sdtContent>
    </w:sdt>
    <w:p w14:paraId="61AF3496" w14:textId="6C6B86C4" w:rsidR="00D20373" w:rsidRDefault="00302348">
      <w:pPr>
        <w:pStyle w:val="Heading1"/>
      </w:pPr>
      <w:bookmarkStart w:id="0" w:name="table-1"/>
      <w:bookmarkStart w:id="1" w:name="_Toc110242867"/>
      <w:r>
        <w:lastRenderedPageBreak/>
        <w:t>Table 1</w:t>
      </w:r>
      <w:r w:rsidR="00411846">
        <w:t>: Profile of the patients</w:t>
      </w:r>
      <w:bookmarkEnd w:id="1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2"/>
        <w:gridCol w:w="778"/>
        <w:gridCol w:w="2392"/>
      </w:tblGrid>
      <w:tr w:rsidR="00D20373" w14:paraId="4C1B5E7F" w14:textId="77777777" w:rsidTr="00D2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3EB4" w14:textId="77777777" w:rsidR="00D20373" w:rsidRDefault="00302348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3B90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B152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D20373" w14:paraId="05A071D9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50175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5BEB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365A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42)</w:t>
            </w:r>
          </w:p>
        </w:tc>
      </w:tr>
      <w:tr w:rsidR="00D20373" w14:paraId="117F167A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C36B2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329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0A24C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20373" w14:paraId="253AC8CA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E0A21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77C97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3763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(50.8%)</w:t>
            </w:r>
          </w:p>
        </w:tc>
      </w:tr>
      <w:tr w:rsidR="00D20373" w14:paraId="0204E061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5B8AF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B0078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DCED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(49.2%)</w:t>
            </w:r>
          </w:p>
        </w:tc>
      </w:tr>
      <w:tr w:rsidR="00D20373" w14:paraId="4CE5894C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0ADA7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28CE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545D9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20373" w14:paraId="013EB686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0FF01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38D67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45933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D20373" w14:paraId="603D9797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CE09C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1A7C6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E39D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357 (83.4%)</w:t>
            </w:r>
          </w:p>
        </w:tc>
      </w:tr>
      <w:tr w:rsidR="00D20373" w14:paraId="37FB6710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D5552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Coloured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EFFFB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2E2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(15.9%)</w:t>
            </w:r>
          </w:p>
        </w:tc>
      </w:tr>
      <w:tr w:rsidR="00D20373" w14:paraId="678BC264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DAE2C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FB444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345DB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</w:tr>
      <w:tr w:rsidR="00D20373" w14:paraId="443C555D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D5C61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DDE3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A9E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</w:tr>
      <w:tr w:rsidR="00D20373" w14:paraId="32C66362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399D7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1AAC3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0FCF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(99.1%)</w:t>
            </w:r>
          </w:p>
        </w:tc>
      </w:tr>
      <w:tr w:rsidR="00D20373" w14:paraId="023A6555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F689C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D29D9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B495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4.54 (3.16, 5.35)</w:t>
            </w:r>
          </w:p>
        </w:tc>
      </w:tr>
      <w:tr w:rsidR="00D20373" w14:paraId="67624093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E1A9D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FBD5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0C92B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(14, 60)</w:t>
            </w:r>
          </w:p>
        </w:tc>
      </w:tr>
      <w:tr w:rsidR="00D20373" w14:paraId="72851ECE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42BF5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726B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92EB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134.0 (130.0, 137.0)</w:t>
            </w:r>
          </w:p>
        </w:tc>
      </w:tr>
      <w:tr w:rsidR="00D20373" w14:paraId="596A5525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B214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A32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BD35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4.10 (3.60, 4.60)</w:t>
            </w:r>
          </w:p>
        </w:tc>
      </w:tr>
      <w:tr w:rsidR="00D20373" w14:paraId="12774AE6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163CD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E96D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EDC5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8.70 (7.40, 10.30)</w:t>
            </w:r>
          </w:p>
        </w:tc>
      </w:tr>
      <w:tr w:rsidR="00D20373" w14:paraId="726B4D03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11EDE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9DEC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5222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(3.5, 8.0)</w:t>
            </w:r>
          </w:p>
        </w:tc>
      </w:tr>
      <w:tr w:rsidR="00D20373" w14:paraId="2364E4A7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640D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193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952A9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1.8)</w:t>
            </w:r>
          </w:p>
        </w:tc>
      </w:tr>
      <w:tr w:rsidR="00D20373" w14:paraId="5EED871E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AA8A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F621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33D8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8)</w:t>
            </w:r>
          </w:p>
        </w:tc>
      </w:tr>
      <w:tr w:rsidR="00D20373" w14:paraId="4E095D92" w14:textId="77777777" w:rsidTr="00D20373">
        <w:trPr>
          <w:cantSplit/>
          <w:jc w:val="center"/>
        </w:trPr>
        <w:tc>
          <w:tcPr>
            <w:tcW w:w="33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56084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 disease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480E5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9BF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(9.4%)</w:t>
            </w:r>
          </w:p>
        </w:tc>
      </w:tr>
      <w:tr w:rsidR="00D20373" w14:paraId="33C3B9DF" w14:textId="77777777" w:rsidTr="00D20373">
        <w:trPr>
          <w:cantSplit/>
          <w:jc w:val="center"/>
        </w:trPr>
        <w:tc>
          <w:tcPr>
            <w:tcW w:w="65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9A35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</w:tbl>
    <w:p w14:paraId="76BE78F3" w14:textId="77777777" w:rsidR="00D20373" w:rsidRDefault="00302348">
      <w:pPr>
        <w:pStyle w:val="Heading1"/>
      </w:pPr>
      <w:bookmarkStart w:id="2" w:name="Xd354d3bbee763095ac645bbb92b3cf868988e0c"/>
      <w:bookmarkStart w:id="3" w:name="_Toc110242868"/>
      <w:bookmarkEnd w:id="0"/>
      <w:r>
        <w:t>Table 2: comparing Addisons status with other variables</w:t>
      </w:r>
      <w:bookmarkEnd w:id="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1132"/>
      </w:tblGrid>
      <w:tr w:rsidR="00D20373" w14:paraId="55FB9B4A" w14:textId="77777777" w:rsidTr="00D2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F36C" w14:textId="77777777" w:rsidR="00D20373" w:rsidRDefault="00302348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3480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EA2A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3B07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596D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20373" w14:paraId="1EE6E64B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46EB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617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9DFA1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15A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D872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20373" w14:paraId="5DA0B28C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DA024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5733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1C5D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F7A6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C694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20373" w14:paraId="54BE84E3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E7D32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Females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5ED48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CE8C1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(52.4%)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A08D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(53.3%)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A41C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20373" w14:paraId="4EAA60A0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CD394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DA9D0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84A4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(47.6%)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59A91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7AFA6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20373" w14:paraId="196DAC55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9B48F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0DB5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C8416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3F8CA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C2B1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20373" w14:paraId="3D7AA084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8FB58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F225D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6459B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(81.9%)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91843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48AB9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20373" w14:paraId="1F7B9FE1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CC278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3940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A4D4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(18.1%)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6E8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(13.3%)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4847F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20373" w14:paraId="36C91D09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146DD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8869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0C345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30)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01BB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2FEE3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20373" w14:paraId="54A024E1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C28D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384B9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77D74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B996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07F4A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20373" w14:paraId="32717272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3B444" w14:textId="77777777" w:rsidR="00D20373" w:rsidRDefault="003023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5716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E4A5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 (100.0%)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47F4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4CCCB" w14:textId="77777777" w:rsidR="00D20373" w:rsidRDefault="00D2037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20373" w14:paraId="205A52A6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4C11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2FB0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5D12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4.71 (3.27, 5.37)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59E2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5.04 (4.79, 5.17)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242D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20373" w14:paraId="5FB754A5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7469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BAC45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C1E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(14, 56)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EDB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(12, 56)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B689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20373" w14:paraId="44F780EB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73335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35F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44E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(130.0, 137.0)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79CB9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(131.0, 137.0)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1A0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D20373" w14:paraId="6BD4C744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9934E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512A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A033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4.10 (3.65, 4.60)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076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 (3.30, 4.60)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B03F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20373" w14:paraId="5746EB93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6B0C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0823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FCC6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8.80 (7.40, 10.40)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3D4B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8.30 (7.62, 10.37)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C257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20373" w14:paraId="45A1B06A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84509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D53EB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93C8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 (3.9, 8.2)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4F9C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(2.9, 8.2)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F8AE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20373" w14:paraId="79AD2A9D" w14:textId="77777777" w:rsidTr="00D20373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9B82F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BCF93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EE7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(0.4, 1.6)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7A161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(0.6, 1.3)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6BEA9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20373" w14:paraId="30494B25" w14:textId="77777777" w:rsidTr="00D20373">
        <w:trPr>
          <w:cantSplit/>
          <w:jc w:val="center"/>
        </w:trPr>
        <w:tc>
          <w:tcPr>
            <w:tcW w:w="33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C558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781A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4F45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7)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082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(1, 15)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2DD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20373" w14:paraId="274A68D9" w14:textId="77777777" w:rsidTr="00D20373">
        <w:trPr>
          <w:cantSplit/>
          <w:jc w:val="center"/>
        </w:trPr>
        <w:tc>
          <w:tcPr>
            <w:tcW w:w="1007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A855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D20373" w14:paraId="121D9BF5" w14:textId="77777777" w:rsidTr="00D20373">
        <w:trPr>
          <w:cantSplit/>
          <w:jc w:val="center"/>
        </w:trPr>
        <w:tc>
          <w:tcPr>
            <w:tcW w:w="1007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0780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</w:t>
            </w:r>
          </w:p>
        </w:tc>
      </w:tr>
    </w:tbl>
    <w:p w14:paraId="14F4D38F" w14:textId="77777777" w:rsidR="00D20373" w:rsidRDefault="00302348">
      <w:pPr>
        <w:pStyle w:val="Heading1"/>
      </w:pPr>
      <w:bookmarkStart w:id="4" w:name="X6a3d1da0595725405feafbdfdbd98e5912ac089"/>
      <w:bookmarkStart w:id="5" w:name="_Toc110242869"/>
      <w:bookmarkEnd w:id="2"/>
      <w:r>
        <w:t>Table 3: Bivariate table (without imputed data)</w:t>
      </w:r>
      <w:bookmarkEnd w:id="5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 w:rsidR="00D20373" w14:paraId="3F894B02" w14:textId="77777777" w:rsidTr="00D2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C85A" w14:textId="77777777" w:rsidR="00D20373" w:rsidRDefault="00302348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EF67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F992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FD87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F351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D20373" w14:paraId="545460A8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6ABD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Age_at_enrolment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E946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0E32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81D6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9D9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20373" w14:paraId="5C7F0C32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CF7F4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12D33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C40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0642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0.45, 1.34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053E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20373" w14:paraId="55EB3DFA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3C730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3AE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A82A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BB8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0.42, 1.88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E08F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20373" w14:paraId="6C632BB7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593E2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Duration_of_current_illness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72CC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E9D4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4AE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613D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20373" w14:paraId="3DD651E2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FB50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Log10_viralload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5F69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2DAF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7588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1.00, 2.47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CE7D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</w:tr>
      <w:tr w:rsidR="00D20373" w14:paraId="0302BB42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028D6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Total_CD4_count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B7C8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3FD69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86D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2DA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20373" w14:paraId="6356AFEE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7BD1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B42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51C7B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775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A457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20373" w14:paraId="16673905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819ED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7521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2B81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FCF3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0.63, 1.15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CC17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20373" w14:paraId="4EE0F695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3242D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F7E0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2CEC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61E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1BA3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20373" w14:paraId="70F44EBD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9F14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White_cell_count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379C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404B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59B2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DE34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20373" w14:paraId="443DD060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D9AEC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Lymphocyte_count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D501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3B9B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9541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0.68, 1.09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EBB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20373" w14:paraId="1380964A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BC02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C56F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225F1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55F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C75D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20373" w14:paraId="1DAC3C08" w14:textId="77777777" w:rsidTr="00D20373">
        <w:trPr>
          <w:cantSplit/>
          <w:jc w:val="center"/>
        </w:trPr>
        <w:tc>
          <w:tcPr>
            <w:tcW w:w="30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253BF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Addisons_disease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3AF7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8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E287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4243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0.47, 2.97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E45E5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20373" w14:paraId="3C599728" w14:textId="77777777" w:rsidTr="00D20373">
        <w:trPr>
          <w:cantSplit/>
          <w:jc w:val="center"/>
        </w:trPr>
        <w:tc>
          <w:tcPr>
            <w:tcW w:w="7227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D093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408A7D5" w14:textId="148E7A8D" w:rsidR="00D20373" w:rsidRDefault="00302348">
      <w:pPr>
        <w:pStyle w:val="Heading1"/>
      </w:pPr>
      <w:bookmarkStart w:id="6" w:name="X9b19beb2e8ed0af6b58fc3b7272fcfe24048314"/>
      <w:bookmarkStart w:id="7" w:name="_Toc110242870"/>
      <w:bookmarkEnd w:id="4"/>
      <w:r>
        <w:t xml:space="preserve">Table 3: Bivariate table with </w:t>
      </w:r>
      <w:r w:rsidR="00BD0963">
        <w:t>imputed</w:t>
      </w:r>
      <w:r>
        <w:t xml:space="preserve"> data</w:t>
      </w:r>
      <w:bookmarkEnd w:id="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 w:rsidR="00D20373" w14:paraId="33B40669" w14:textId="77777777" w:rsidTr="00D2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D24E" w14:textId="77777777" w:rsidR="00D20373" w:rsidRDefault="00302348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B54F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494D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F240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74F0" w14:textId="77777777" w:rsidR="00D20373" w:rsidRDefault="003023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D20373" w14:paraId="5AECC9C3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6C137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Age_at_enrolment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1101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C2BC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8580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592C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20373" w14:paraId="0FD31A09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2624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506E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76F6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1921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0.45, 1.33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03F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20373" w14:paraId="6A84D7BB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A960D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2ED7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B7D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95C6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0.41, 1.86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A456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20373" w14:paraId="6144EBA0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508F0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Duration_of_current_illness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49729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7CDA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07CA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B51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20373" w14:paraId="14F3ACEF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042C7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Log10_viralload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E841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F32B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A4D3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1.22, 1.87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0CE3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20373" w14:paraId="72C7DBFE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E12F5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Total_CD4_count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1B71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BA11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679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037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20373" w14:paraId="1AD187F6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864C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0088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3BA59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0AE9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7A569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20373" w14:paraId="3F885945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9A189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6F55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D14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95F9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0.65, 1.14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D35D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20373" w14:paraId="04893F0B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57AD0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57A1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9C05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57AD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74A46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20373" w14:paraId="4C1EE5C4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33C8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White_cell_count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34EA1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C6190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79A84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FA58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20373" w14:paraId="3C2608D6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17E59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Lymphocyte_count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8F69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A06E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CCC5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A4BAD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</w:tr>
      <w:tr w:rsidR="00D20373" w14:paraId="56001CEB" w14:textId="77777777" w:rsidTr="00D20373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DBD2E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537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008E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C18E2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0.96, 0.99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37303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D20373" w14:paraId="56666D06" w14:textId="77777777" w:rsidTr="00D20373">
        <w:trPr>
          <w:cantSplit/>
          <w:jc w:val="center"/>
        </w:trPr>
        <w:tc>
          <w:tcPr>
            <w:tcW w:w="30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2539D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Addisons_disease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E8B9F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F2795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4A48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0.38, 2.38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48D1C" w14:textId="77777777" w:rsidR="00D20373" w:rsidRDefault="003023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20373" w14:paraId="4034B4B7" w14:textId="77777777" w:rsidTr="00D20373">
        <w:trPr>
          <w:cantSplit/>
          <w:jc w:val="center"/>
        </w:trPr>
        <w:tc>
          <w:tcPr>
            <w:tcW w:w="7227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50C7" w14:textId="77777777" w:rsidR="00D20373" w:rsidRDefault="003023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4105A2D4" w14:textId="1407A144" w:rsidR="00D20373" w:rsidRDefault="00BD0963">
      <w:pPr>
        <w:pStyle w:val="Heading1"/>
      </w:pPr>
      <w:bookmarkStart w:id="8" w:name="X57bf0cde72bcc9f3cbd61164fe0388c3a99a488"/>
      <w:bookmarkStart w:id="9" w:name="_Toc110242871"/>
      <w:bookmarkEnd w:id="6"/>
      <w:r w:rsidRPr="00BD0963">
        <w:t>Table 4: M</w:t>
      </w:r>
      <w:r w:rsidR="00302348">
        <w:t>ultivariate table (generated with imputed data)</w:t>
      </w:r>
      <w:bookmarkEnd w:id="9"/>
    </w:p>
    <w:p w14:paraId="10446A66" w14:textId="5D84C8EA" w:rsidR="00D20373" w:rsidRDefault="00302348">
      <w:pPr>
        <w:pStyle w:val="FirstParagraph"/>
      </w:pPr>
      <w:r>
        <w:lastRenderedPageBreak/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</w:t>
      </w:r>
      <w:r>
        <w:t xml:space="preserve">you think may not be biologically contributing </w:t>
      </w:r>
      <w:r w:rsidR="00BD0963">
        <w:t>to</w:t>
      </w:r>
      <w:r>
        <w:t xml:space="preserve"> the relationship</w:t>
      </w:r>
      <w:r>
        <w:t xml:space="preserve"> (</w:t>
      </w:r>
      <w:r>
        <w:t>see</w:t>
      </w:r>
      <w:r>
        <w:t xml:space="preserve"> accompanying file)</w:t>
      </w:r>
    </w:p>
    <w:bookmarkEnd w:id="8"/>
    <w:p w14:paraId="466C8D05" w14:textId="77777777" w:rsidR="00BD0963" w:rsidRPr="00BD0963" w:rsidRDefault="00BD0963" w:rsidP="00BD0963">
      <w:pPr>
        <w:pStyle w:val="BodyText"/>
      </w:pPr>
    </w:p>
    <w:sectPr w:rsidR="00BD0963" w:rsidRPr="00BD09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7FAA" w14:textId="77777777" w:rsidR="00302348" w:rsidRDefault="00302348">
      <w:pPr>
        <w:spacing w:after="0"/>
      </w:pPr>
      <w:r>
        <w:separator/>
      </w:r>
    </w:p>
  </w:endnote>
  <w:endnote w:type="continuationSeparator" w:id="0">
    <w:p w14:paraId="38CAC28F" w14:textId="77777777" w:rsidR="00302348" w:rsidRDefault="003023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9751D" w14:textId="77777777" w:rsidR="00302348" w:rsidRDefault="00302348">
      <w:r>
        <w:separator/>
      </w:r>
    </w:p>
  </w:footnote>
  <w:footnote w:type="continuationSeparator" w:id="0">
    <w:p w14:paraId="79A8F820" w14:textId="77777777" w:rsidR="00302348" w:rsidRDefault="00302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4A09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373"/>
    <w:rsid w:val="00302348"/>
    <w:rsid w:val="00411846"/>
    <w:rsid w:val="00B858E9"/>
    <w:rsid w:val="00BD0963"/>
    <w:rsid w:val="00D2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2642"/>
  <w15:docId w15:val="{D625EAC3-498B-46BC-A0FE-26F977E9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D096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D09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604</Words>
  <Characters>3444</Characters>
  <Application>Microsoft Office Word</Application>
  <DocSecurity>0</DocSecurity>
  <Lines>28</Lines>
  <Paragraphs>8</Paragraphs>
  <ScaleCrop>false</ScaleCrop>
  <Company>University of the Free State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Sempa</cp:lastModifiedBy>
  <cp:revision>4</cp:revision>
  <dcterms:created xsi:type="dcterms:W3CDTF">2022-08-01T08:39:00Z</dcterms:created>
  <dcterms:modified xsi:type="dcterms:W3CDTF">2022-08-01T08:40:00Z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2022-08-01</vt:lpwstr>
  </property>
  <property fmtid="{D5CDD505-2E9C-101B-9397-08002B2CF9AE}" pid="4" name="output">
    <vt:lpwstr/>
  </property>
</Properties>
</file>