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F0A88" w14:textId="1959EF62" w:rsidR="00254EE9" w:rsidRDefault="00254EE9" w:rsidP="005605DE">
      <w:pPr>
        <w:rPr>
          <w:b/>
          <w:bCs/>
          <w:sz w:val="28"/>
          <w:szCs w:val="28"/>
          <w:lang w:val="en-US"/>
        </w:rPr>
      </w:pPr>
      <w:r w:rsidRPr="005605DE">
        <w:rPr>
          <w:b/>
          <w:bCs/>
          <w:sz w:val="28"/>
          <w:szCs w:val="28"/>
          <w:lang w:val="en-US"/>
        </w:rPr>
        <w:t>Gamma Conversion</w:t>
      </w:r>
    </w:p>
    <w:p w14:paraId="25E94ABA" w14:textId="1ACC9F07" w:rsidR="00254EE9" w:rsidRDefault="00254EE9" w:rsidP="00254EE9">
      <w:pPr>
        <w:rPr>
          <w:lang w:val="en-US"/>
        </w:rPr>
      </w:pPr>
      <w:r>
        <w:rPr>
          <w:lang w:val="en-US"/>
        </w:rPr>
        <w:t xml:space="preserve">On importance of Gamma Conversion you can read “Gamma Error in Picture Scaling.pdf” written by Eric Brasseur and also hosted on his website at </w:t>
      </w:r>
      <w:hyperlink r:id="rId5" w:history="1">
        <w:r w:rsidRPr="003B1534">
          <w:rPr>
            <w:rStyle w:val="Hyperlink"/>
            <w:lang w:val="en-US"/>
          </w:rPr>
          <w:t>http://www.ericbrasseur.org/gamma.html</w:t>
        </w:r>
      </w:hyperlink>
    </w:p>
    <w:p w14:paraId="5BE5996C" w14:textId="4836AA70" w:rsidR="00254EE9" w:rsidRDefault="00254EE9" w:rsidP="00254EE9">
      <w:pPr>
        <w:rPr>
          <w:lang w:val="en-US"/>
        </w:rPr>
      </w:pPr>
      <w:r>
        <w:rPr>
          <w:lang w:val="en-US"/>
        </w:rPr>
        <w:t>While I have no permission to distribute his article, I saved it as PDF for archiving purposes if his website ever goes down.</w:t>
      </w:r>
    </w:p>
    <w:p w14:paraId="5C457203" w14:textId="6FAF80E3" w:rsidR="00C502EF" w:rsidRDefault="00254EE9" w:rsidP="00C502EF">
      <w:pPr>
        <w:rPr>
          <w:b/>
          <w:bCs/>
          <w:sz w:val="28"/>
          <w:szCs w:val="28"/>
          <w:lang w:val="en-US"/>
        </w:rPr>
      </w:pPr>
      <w:r>
        <w:rPr>
          <w:b/>
          <w:bCs/>
          <w:sz w:val="28"/>
          <w:szCs w:val="28"/>
          <w:lang w:val="en-US"/>
        </w:rPr>
        <w:t>Color Spaces</w:t>
      </w:r>
    </w:p>
    <w:p w14:paraId="6460487B" w14:textId="03E29B44" w:rsidR="00C502EF" w:rsidRDefault="00C502EF" w:rsidP="00C502EF">
      <w:pPr>
        <w:rPr>
          <w:lang w:val="en-US"/>
        </w:rPr>
      </w:pPr>
      <w:r>
        <w:rPr>
          <w:lang w:val="en-US"/>
        </w:rPr>
        <w:t>Color spaces are defined by 2 things:</w:t>
      </w:r>
    </w:p>
    <w:p w14:paraId="57663412" w14:textId="59FF33CF" w:rsidR="00C502EF" w:rsidRDefault="00C502EF" w:rsidP="00C502EF">
      <w:pPr>
        <w:pStyle w:val="ListParagraph"/>
        <w:numPr>
          <w:ilvl w:val="0"/>
          <w:numId w:val="5"/>
        </w:numPr>
        <w:rPr>
          <w:lang w:val="en-US"/>
        </w:rPr>
      </w:pPr>
      <w:r>
        <w:rPr>
          <w:lang w:val="en-US"/>
        </w:rPr>
        <w:t>How color is constructed i.e. color components</w:t>
      </w:r>
    </w:p>
    <w:p w14:paraId="1F93B779" w14:textId="4F78E4B5" w:rsidR="00C502EF" w:rsidRDefault="00C502EF" w:rsidP="00C502EF">
      <w:pPr>
        <w:pStyle w:val="ListParagraph"/>
        <w:numPr>
          <w:ilvl w:val="0"/>
          <w:numId w:val="5"/>
        </w:numPr>
        <w:rPr>
          <w:lang w:val="en-US"/>
        </w:rPr>
      </w:pPr>
      <w:r>
        <w:rPr>
          <w:lang w:val="en-US"/>
        </w:rPr>
        <w:t>How components are represented numerically</w:t>
      </w:r>
    </w:p>
    <w:p w14:paraId="2D36AB5A" w14:textId="50EB8E49" w:rsidR="00C502EF" w:rsidRDefault="00C502EF" w:rsidP="00C502EF">
      <w:pPr>
        <w:rPr>
          <w:lang w:val="en-US"/>
        </w:rPr>
      </w:pPr>
      <w:r>
        <w:rPr>
          <w:lang w:val="en-US"/>
        </w:rPr>
        <w:t>This program will work with RGB color components. Image decoders will be asked to output RGB format image when an image is opened and will do conversion internally.</w:t>
      </w:r>
    </w:p>
    <w:p w14:paraId="2D0262A0" w14:textId="61AAAEAD" w:rsidR="00C502EF" w:rsidRPr="00C502EF" w:rsidRDefault="00C502EF" w:rsidP="00C502EF">
      <w:pPr>
        <w:rPr>
          <w:lang w:val="en-US"/>
        </w:rPr>
      </w:pPr>
      <w:r>
        <w:rPr>
          <w:lang w:val="en-US"/>
        </w:rPr>
        <w:t>Numerical representation of RGB is defined by gamma formulas:</w:t>
      </w:r>
    </w:p>
    <w:p w14:paraId="353F3F98" w14:textId="77777777" w:rsidR="00C502EF" w:rsidRDefault="00C502EF" w:rsidP="00C502EF">
      <w:pPr>
        <w:rPr>
          <w:b/>
          <w:bCs/>
          <w:lang w:val="en-US"/>
        </w:rPr>
      </w:pPr>
      <w:r w:rsidRPr="00C502EF">
        <w:rPr>
          <w:b/>
          <w:bCs/>
          <w:lang w:val="en-US"/>
        </w:rPr>
        <w:t>Linear color space</w:t>
      </w:r>
      <w:r>
        <w:rPr>
          <w:lang w:val="en-US"/>
        </w:rPr>
        <w:t xml:space="preserve"> </w:t>
      </w:r>
      <w:r w:rsidRPr="00C502EF">
        <w:rPr>
          <w:b/>
          <w:bCs/>
          <w:lang w:val="en-US"/>
        </w:rPr>
        <w:t xml:space="preserve">aka XYZ </w:t>
      </w:r>
    </w:p>
    <w:p w14:paraId="764602CF" w14:textId="432363D3" w:rsidR="00254EE9" w:rsidRDefault="00C502EF" w:rsidP="00C502EF">
      <w:pPr>
        <w:rPr>
          <w:lang w:val="en-US"/>
        </w:rPr>
      </w:pPr>
      <w:r>
        <w:rPr>
          <w:lang w:val="en-US"/>
        </w:rPr>
        <w:t xml:space="preserve">is the simplest. Values on a scale from 0 to 1 represent % of linear brightness. 0 is the black tone. 1 is white. </w:t>
      </w:r>
      <w:r w:rsidR="00901BCA">
        <w:rPr>
          <w:lang w:val="en-US"/>
        </w:rPr>
        <w:t xml:space="preserve">0.5 is gray. </w:t>
      </w:r>
      <w:r>
        <w:rPr>
          <w:lang w:val="en-US"/>
        </w:rPr>
        <w:t>This color space should be used for all image processing. In this color space to calculate average of 2 brightness values you simply add them up and divide by 2.</w:t>
      </w:r>
    </w:p>
    <w:p w14:paraId="7E753B1D" w14:textId="1DA7A163" w:rsidR="00C502EF" w:rsidRPr="00C502EF" w:rsidRDefault="00C502EF" w:rsidP="00C502EF">
      <w:pPr>
        <w:rPr>
          <w:b/>
          <w:bCs/>
          <w:lang w:val="en-US"/>
        </w:rPr>
      </w:pPr>
      <w:r w:rsidRPr="00C502EF">
        <w:rPr>
          <w:b/>
          <w:bCs/>
          <w:lang w:val="en-US"/>
        </w:rPr>
        <w:t>Simple Gamma color space</w:t>
      </w:r>
    </w:p>
    <w:p w14:paraId="6D5BB701" w14:textId="45DEB02A" w:rsidR="00C502EF" w:rsidRDefault="00C502EF" w:rsidP="00C502EF">
      <w:pPr>
        <w:rPr>
          <w:lang w:val="en-US"/>
        </w:rPr>
      </w:pPr>
      <w:r>
        <w:rPr>
          <w:lang w:val="en-US"/>
        </w:rPr>
        <w:t xml:space="preserve">Formula for translating from XYZ CS to this color space is </w:t>
      </w:r>
      <m:oMath>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gamma</m:t>
                </m:r>
              </m:den>
            </m:f>
          </m:sup>
        </m:sSup>
      </m:oMath>
      <w:r>
        <w:rPr>
          <w:rFonts w:eastAsiaTheme="minorEastAsia"/>
          <w:lang w:val="en-US"/>
        </w:rPr>
        <w:t xml:space="preserve"> where gamma usually is between 1.0 and 3.0 and most often is around 2.2.</w:t>
      </w:r>
    </w:p>
    <w:p w14:paraId="3EBC4B88" w14:textId="5D232AB8" w:rsidR="00C502EF" w:rsidRDefault="00C502EF" w:rsidP="00C502EF">
      <w:pPr>
        <w:rPr>
          <w:rFonts w:eastAsiaTheme="minorEastAsia"/>
          <w:lang w:val="en-US"/>
        </w:rPr>
      </w:pPr>
      <w:r>
        <w:rPr>
          <w:lang w:val="en-US"/>
        </w:rPr>
        <w:t xml:space="preserve">Translating from corrected color space to linear is performed with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gamma</m:t>
            </m:r>
          </m:sup>
        </m:sSup>
      </m:oMath>
    </w:p>
    <w:p w14:paraId="64872D12" w14:textId="5873D3E6" w:rsidR="00C502EF" w:rsidRPr="00C502EF" w:rsidRDefault="00C502EF" w:rsidP="00C502EF">
      <w:pPr>
        <w:rPr>
          <w:b/>
          <w:bCs/>
          <w:lang w:val="en-US"/>
        </w:rPr>
      </w:pPr>
      <w:r w:rsidRPr="00C502EF">
        <w:rPr>
          <w:rFonts w:eastAsiaTheme="minorEastAsia"/>
          <w:b/>
          <w:bCs/>
          <w:lang w:val="en-US"/>
        </w:rPr>
        <w:t>sRGB color space</w:t>
      </w:r>
    </w:p>
    <w:p w14:paraId="5FFBDEA4" w14:textId="1150E488" w:rsidR="00C502EF" w:rsidRDefault="00C502EF" w:rsidP="0038291F">
      <w:pPr>
        <w:rPr>
          <w:lang w:val="en-US"/>
        </w:rPr>
      </w:pPr>
      <w:r>
        <w:rPr>
          <w:lang w:val="en-US"/>
        </w:rPr>
        <w:t xml:space="preserve">A formula </w:t>
      </w:r>
      <w:r w:rsidR="0038291F">
        <w:rPr>
          <w:lang w:val="en-US"/>
        </w:rPr>
        <w:t xml:space="preserve">like simple gamma formula </w:t>
      </w:r>
      <w:r>
        <w:rPr>
          <w:lang w:val="en-US"/>
        </w:rPr>
        <w:t>that is a bit tuned</w:t>
      </w:r>
      <w:r w:rsidR="0038291F">
        <w:rPr>
          <w:lang w:val="en-US"/>
        </w:rPr>
        <w:t>.</w:t>
      </w:r>
    </w:p>
    <w:p w14:paraId="339AC0C7" w14:textId="4FC90F26" w:rsidR="00797836" w:rsidRPr="00797836" w:rsidRDefault="00797836" w:rsidP="00797836">
      <w:pPr>
        <w:rPr>
          <w:rFonts w:eastAsiaTheme="minorEastAsia"/>
          <w:lang w:val="en-US"/>
        </w:rPr>
      </w:pPr>
      <w:r>
        <w:rPr>
          <w:rFonts w:eastAsiaTheme="minorEastAsia"/>
          <w:lang w:val="en-US"/>
        </w:rPr>
        <w:t>In those formula input and output values are normalized to be between 0 and 1:</w:t>
      </w:r>
    </w:p>
    <w:p w14:paraId="4CEA6F5E" w14:textId="39552323" w:rsidR="005605DE" w:rsidRDefault="005605DE" w:rsidP="005D6A84">
      <w:pPr>
        <w:rPr>
          <w:lang w:val="en-US"/>
        </w:rPr>
      </w:pPr>
      <w:r>
        <w:rPr>
          <w:lang w:val="en-US"/>
        </w:rPr>
        <w:t xml:space="preserve">The formula for transferring </w:t>
      </w:r>
      <w:r w:rsidR="005D6A84">
        <w:rPr>
          <w:lang w:val="en-US"/>
        </w:rPr>
        <w:t>from sRGB color space to</w:t>
      </w:r>
      <w:r>
        <w:rPr>
          <w:lang w:val="en-US"/>
        </w:rPr>
        <w:t xml:space="preserve"> linear (CIE XYZ) brightness space </w:t>
      </w:r>
      <w:r w:rsidR="005D6A84">
        <w:rPr>
          <w:lang w:val="en-US"/>
        </w:rPr>
        <w:t>i</w:t>
      </w:r>
      <w:r>
        <w:rPr>
          <w:lang w:val="en-US"/>
        </w:rPr>
        <w:t xml:space="preserve">s from Wikipedia article </w:t>
      </w:r>
      <w:hyperlink r:id="rId6" w:history="1">
        <w:r w:rsidRPr="00F67648">
          <w:rPr>
            <w:rStyle w:val="Hyperlink"/>
            <w:lang w:val="en-US"/>
          </w:rPr>
          <w:t>https://en.wikipedia.org/wiki/SRGB</w:t>
        </w:r>
      </w:hyperlink>
      <w:r>
        <w:rPr>
          <w:lang w:val="en-US"/>
        </w:rPr>
        <w:t>.</w:t>
      </w:r>
    </w:p>
    <w:p w14:paraId="167B559F" w14:textId="77777777" w:rsidR="00797836" w:rsidRDefault="00797836" w:rsidP="00797836">
      <w:pPr>
        <w:rPr>
          <w:lang w:val="en-US"/>
        </w:rPr>
      </w:pPr>
      <m:oMathPara>
        <m:oMath>
          <m:r>
            <w:rPr>
              <w:rFonts w:ascii="Cambria Math" w:hAnsi="Cambria Math"/>
              <w:lang w:val="en-US"/>
            </w:rPr>
            <m:t>0.0≤</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srgb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linear</m:t>
              </m:r>
            </m:sub>
          </m:sSub>
          <m:r>
            <w:rPr>
              <w:rFonts w:ascii="Cambria Math" w:hAnsi="Cambria Math"/>
              <w:lang w:val="en-US"/>
            </w:rPr>
            <m:t>≤1.0</m:t>
          </m:r>
        </m:oMath>
      </m:oMathPara>
    </w:p>
    <w:p w14:paraId="1006CCC2" w14:textId="6DBC08D6" w:rsidR="005605DE" w:rsidRPr="00435656" w:rsidRDefault="00000000" w:rsidP="005605D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linear</m:t>
              </m:r>
            </m:sub>
          </m:sSub>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srgb</m:t>
                            </m:r>
                          </m:sub>
                        </m:sSub>
                      </m:num>
                      <m:den>
                        <m:r>
                          <w:rPr>
                            <w:rFonts w:ascii="Cambria Math" w:hAnsi="Cambria Math"/>
                            <w:lang w:val="en-US"/>
                          </w:rPr>
                          <m:t>12.92</m:t>
                        </m:r>
                      </m:den>
                    </m:f>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srgb</m:t>
                        </m:r>
                      </m:sub>
                    </m:sSub>
                    <m:r>
                      <w:rPr>
                        <w:rFonts w:ascii="Cambria Math" w:hAnsi="Cambria Math"/>
                        <w:lang w:val="en-US"/>
                      </w:rPr>
                      <m:t>≤0.04045</m:t>
                    </m:r>
                  </m:e>
                </m:mr>
                <m:m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srgb</m:t>
                                    </m:r>
                                  </m:sub>
                                </m:sSub>
                                <m:r>
                                  <w:rPr>
                                    <w:rFonts w:ascii="Cambria Math" w:hAnsi="Cambria Math"/>
                                    <w:lang w:val="en-US"/>
                                  </w:rPr>
                                  <m:t>+0.055</m:t>
                                </m:r>
                              </m:num>
                              <m:den>
                                <m:r>
                                  <w:rPr>
                                    <w:rFonts w:ascii="Cambria Math" w:hAnsi="Cambria Math"/>
                                    <w:lang w:val="en-US"/>
                                  </w:rPr>
                                  <m:t>1.055</m:t>
                                </m:r>
                              </m:den>
                            </m:f>
                          </m:e>
                        </m:d>
                      </m:e>
                      <m:sup>
                        <m:r>
                          <w:rPr>
                            <w:rFonts w:ascii="Cambria Math" w:hAnsi="Cambria Math"/>
                            <w:lang w:val="en-US"/>
                          </w:rPr>
                          <m:t>2.4</m:t>
                        </m:r>
                      </m:sup>
                    </m:sSup>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srgb</m:t>
                        </m:r>
                      </m:sub>
                    </m:sSub>
                    <m:r>
                      <w:rPr>
                        <w:rFonts w:ascii="Cambria Math" w:hAnsi="Cambria Math"/>
                        <w:lang w:val="en-US"/>
                      </w:rPr>
                      <m:t>&gt;0.04045</m:t>
                    </m:r>
                  </m:e>
                </m:mr>
              </m:m>
            </m:e>
          </m:d>
        </m:oMath>
      </m:oMathPara>
    </w:p>
    <w:p w14:paraId="18EC3C54" w14:textId="366E7CA2" w:rsidR="00615BE0" w:rsidRDefault="00615BE0" w:rsidP="00615BE0">
      <w:pPr>
        <w:rPr>
          <w:lang w:val="en-US"/>
        </w:rPr>
      </w:pPr>
      <w:r>
        <w:rPr>
          <w:lang w:val="en-US"/>
        </w:rPr>
        <w:lastRenderedPageBreak/>
        <w:t>The formula for transferring from linear color space to sRGB is:</w:t>
      </w:r>
    </w:p>
    <w:p w14:paraId="4DDA4686" w14:textId="59E8EDCC" w:rsidR="00615BE0" w:rsidRDefault="00615BE0" w:rsidP="00615BE0">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srgb</m:t>
              </m:r>
            </m:sub>
          </m:sSub>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linear</m:t>
                        </m:r>
                      </m:sub>
                    </m:sSub>
                    <m:r>
                      <w:rPr>
                        <w:rFonts w:ascii="Cambria Math" w:hAnsi="Cambria Math"/>
                        <w:lang w:val="en-US"/>
                      </w:rPr>
                      <m:t>∙12.92</m:t>
                    </m:r>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linear</m:t>
                        </m:r>
                      </m:sub>
                    </m:sSub>
                    <m:r>
                      <w:rPr>
                        <w:rFonts w:ascii="Cambria Math" w:hAnsi="Cambria Math"/>
                        <w:lang w:val="en-US"/>
                      </w:rPr>
                      <m:t>≤</m:t>
                    </m:r>
                    <m:r>
                      <w:rPr>
                        <w:rFonts w:ascii="Cambria Math" w:hAnsi="Cambria Math"/>
                        <w:lang w:val="en-US"/>
                      </w:rPr>
                      <m:t>0.00313080495</m:t>
                    </m:r>
                  </m:e>
                </m:mr>
                <m:mr>
                  <m:e>
                    <m:r>
                      <w:rPr>
                        <w:rFonts w:ascii="Cambria Math" w:hAnsi="Cambria Math"/>
                        <w:lang w:val="en-US"/>
                      </w:rPr>
                      <m:t>1.055∙</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linear</m:t>
                            </m:r>
                          </m:sub>
                        </m:sSub>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2.4</m:t>
                            </m:r>
                          </m:den>
                        </m:f>
                      </m:sup>
                    </m:sSup>
                    <m:r>
                      <w:rPr>
                        <w:rFonts w:ascii="Cambria Math" w:hAnsi="Cambria Math"/>
                        <w:lang w:val="en-US"/>
                      </w:rPr>
                      <m:t>-0.055</m:t>
                    </m:r>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linear</m:t>
                        </m:r>
                      </m:sub>
                    </m:sSub>
                    <m:r>
                      <w:rPr>
                        <w:rFonts w:ascii="Cambria Math" w:hAnsi="Cambria Math"/>
                        <w:lang w:val="en-US"/>
                      </w:rPr>
                      <m:t>&gt;</m:t>
                    </m:r>
                    <m:r>
                      <w:rPr>
                        <w:rFonts w:ascii="Cambria Math" w:hAnsi="Cambria Math"/>
                        <w:lang w:val="en-US"/>
                      </w:rPr>
                      <m:t>0.00313080495</m:t>
                    </m:r>
                  </m:e>
                </m:mr>
              </m:m>
            </m:e>
          </m:d>
        </m:oMath>
      </m:oMathPara>
    </w:p>
    <w:p w14:paraId="6E3547CA" w14:textId="5437EF41" w:rsidR="00E71A0F" w:rsidRDefault="00797836" w:rsidP="00797836">
      <w:pPr>
        <w:rPr>
          <w:rFonts w:eastAsiaTheme="minorEastAsia"/>
          <w:b/>
          <w:bCs/>
          <w:lang w:val="en-US"/>
        </w:rPr>
      </w:pPr>
      <w:r w:rsidRPr="00797836">
        <w:rPr>
          <w:rFonts w:eastAsiaTheme="minorEastAsia"/>
          <w:b/>
          <w:bCs/>
          <w:lang w:val="en-US"/>
        </w:rPr>
        <w:t>Other Color Spaces</w:t>
      </w:r>
    </w:p>
    <w:p w14:paraId="0973D1CF" w14:textId="275B8351" w:rsidR="00797836" w:rsidRDefault="00797836" w:rsidP="00797836">
      <w:pPr>
        <w:rPr>
          <w:lang w:val="en-US"/>
        </w:rPr>
      </w:pPr>
      <w:r>
        <w:rPr>
          <w:lang w:val="en-US"/>
        </w:rPr>
        <w:t>Currently are not implemented</w:t>
      </w:r>
    </w:p>
    <w:p w14:paraId="219F9972" w14:textId="77777777" w:rsidR="00797836" w:rsidRDefault="00797836" w:rsidP="00797836">
      <w:pPr>
        <w:rPr>
          <w:lang w:val="en-US"/>
        </w:rPr>
      </w:pPr>
    </w:p>
    <w:p w14:paraId="62C6BA4A" w14:textId="030E7851" w:rsidR="00DC4C47" w:rsidRPr="00DC4C47" w:rsidRDefault="00DC4C47" w:rsidP="00797836">
      <w:pPr>
        <w:rPr>
          <w:b/>
          <w:bCs/>
          <w:sz w:val="32"/>
          <w:szCs w:val="32"/>
          <w:lang w:val="en-US"/>
        </w:rPr>
      </w:pPr>
      <w:r w:rsidRPr="00DC4C47">
        <w:rPr>
          <w:b/>
          <w:bCs/>
          <w:sz w:val="32"/>
          <w:szCs w:val="32"/>
          <w:lang w:val="en-US"/>
        </w:rPr>
        <w:t>Implementation</w:t>
      </w:r>
    </w:p>
    <w:p w14:paraId="45531EB4" w14:textId="1C42FC81" w:rsidR="00797836" w:rsidRDefault="00DC4C47" w:rsidP="00797836">
      <w:pPr>
        <w:rPr>
          <w:b/>
          <w:bCs/>
          <w:sz w:val="28"/>
          <w:szCs w:val="28"/>
          <w:lang w:val="en-US"/>
        </w:rPr>
      </w:pPr>
      <w:r w:rsidRPr="00DC4C47">
        <w:rPr>
          <w:b/>
          <w:bCs/>
          <w:sz w:val="28"/>
          <w:szCs w:val="28"/>
          <w:lang w:val="en-US"/>
        </w:rPr>
        <w:t>Class Structure</w:t>
      </w:r>
    </w:p>
    <w:p w14:paraId="42406AD2" w14:textId="1EC9E833" w:rsidR="00DC4C47" w:rsidRDefault="00DC4C47" w:rsidP="00DC4C47">
      <w:pPr>
        <w:rPr>
          <w:lang w:val="en-US"/>
        </w:rPr>
      </w:pPr>
      <w:r>
        <w:rPr>
          <w:lang w:val="en-US"/>
        </w:rPr>
        <w:t>Every color space conversion is performed with object associated with particular color space. Objects are created when first needed and then reused until the program stops.</w:t>
      </w:r>
    </w:p>
    <w:p w14:paraId="5021408E" w14:textId="482B1FD5" w:rsidR="00DC4C47" w:rsidRDefault="00DC4C47" w:rsidP="00DC4C47">
      <w:pPr>
        <w:rPr>
          <w:lang w:val="en-US"/>
        </w:rPr>
      </w:pPr>
      <w:r>
        <w:rPr>
          <w:lang w:val="en-US"/>
        </w:rPr>
        <w:t>Conversion is performed using pre-calculated conversion tables for speed. If we convert from 16 bit value we have to maintain a table of 65536 indices</w:t>
      </w:r>
      <w:r w:rsidR="007B0809">
        <w:rPr>
          <w:lang w:val="en-US"/>
        </w:rPr>
        <w:t xml:space="preserve"> which is </w:t>
      </w:r>
      <m:oMath>
        <m:sSup>
          <m:sSupPr>
            <m:ctrlPr>
              <w:rPr>
                <w:rFonts w:ascii="Cambria Math" w:hAnsi="Cambria Math"/>
                <w:i/>
                <w:lang w:val="en-US"/>
              </w:rPr>
            </m:ctrlPr>
          </m:sSupPr>
          <m:e>
            <m:r>
              <w:rPr>
                <w:rFonts w:ascii="Cambria Math" w:hAnsi="Cambria Math"/>
                <w:lang w:val="en-US"/>
              </w:rPr>
              <m:t>256</m:t>
            </m:r>
          </m:e>
          <m:sup>
            <m:r>
              <w:rPr>
                <w:rFonts w:ascii="Cambria Math" w:hAnsi="Cambria Math"/>
                <w:lang w:val="en-US"/>
              </w:rPr>
              <m:t>2</m:t>
            </m:r>
          </m:sup>
        </m:sSup>
      </m:oMath>
      <w:r>
        <w:rPr>
          <w:lang w:val="en-US"/>
        </w:rPr>
        <w:t xml:space="preserve">. </w:t>
      </w:r>
      <w:r w:rsidR="007B0809">
        <w:rPr>
          <w:lang w:val="en-US"/>
        </w:rPr>
        <w:t>Therefore is we have an image that has more than 65536 pixels, or dimensions larger than 256x256 pixels we will be doing more work if we convert for each pixel directly.</w:t>
      </w:r>
    </w:p>
    <w:p w14:paraId="3CFFE158" w14:textId="04E2F18D" w:rsidR="007B0809" w:rsidRDefault="007B0809" w:rsidP="00DC4C47">
      <w:pPr>
        <w:rPr>
          <w:lang w:val="en-US"/>
        </w:rPr>
      </w:pPr>
      <w:r>
        <w:rPr>
          <w:lang w:val="en-US"/>
        </w:rPr>
        <w:t xml:space="preserve">Base </w:t>
      </w:r>
      <w:r w:rsidRPr="007B0809">
        <w:rPr>
          <w:b/>
          <w:bCs/>
          <w:lang w:val="en-US"/>
        </w:rPr>
        <w:t>class GammaConverter</w:t>
      </w:r>
      <w:r>
        <w:rPr>
          <w:lang w:val="en-US"/>
        </w:rPr>
        <w:t xml:space="preserve"> provides interface for converters:</w:t>
      </w:r>
    </w:p>
    <w:p w14:paraId="772AC46F" w14:textId="7D5326A8" w:rsidR="007B0809" w:rsidRDefault="007B0809" w:rsidP="007B0809">
      <w:pPr>
        <w:pStyle w:val="ListParagraph"/>
        <w:numPr>
          <w:ilvl w:val="0"/>
          <w:numId w:val="6"/>
        </w:numPr>
        <w:rPr>
          <w:lang w:val="en-US"/>
        </w:rPr>
      </w:pPr>
      <w:r>
        <w:rPr>
          <w:lang w:val="en-US"/>
        </w:rPr>
        <w:t>8bit corrected to 16bit linear</w:t>
      </w:r>
    </w:p>
    <w:p w14:paraId="44B14D49" w14:textId="50AF03DF" w:rsidR="007B0809" w:rsidRDefault="007B0809" w:rsidP="007B0809">
      <w:pPr>
        <w:pStyle w:val="ListParagraph"/>
        <w:numPr>
          <w:ilvl w:val="0"/>
          <w:numId w:val="6"/>
        </w:numPr>
        <w:rPr>
          <w:lang w:val="en-US"/>
        </w:rPr>
      </w:pPr>
      <w:r>
        <w:rPr>
          <w:lang w:val="en-US"/>
        </w:rPr>
        <w:t>16bit corrected to 16bit linear</w:t>
      </w:r>
    </w:p>
    <w:p w14:paraId="26133C17" w14:textId="3A62ABFC" w:rsidR="007B0809" w:rsidRDefault="007B0809" w:rsidP="007B0809">
      <w:pPr>
        <w:pStyle w:val="ListParagraph"/>
        <w:numPr>
          <w:ilvl w:val="0"/>
          <w:numId w:val="6"/>
        </w:numPr>
        <w:rPr>
          <w:lang w:val="en-US"/>
        </w:rPr>
      </w:pPr>
      <w:r>
        <w:rPr>
          <w:lang w:val="en-US"/>
        </w:rPr>
        <w:t>16bit linear to 8bit corrected</w:t>
      </w:r>
    </w:p>
    <w:p w14:paraId="40C6CD17" w14:textId="7953151B" w:rsidR="007B0809" w:rsidRDefault="007B0809" w:rsidP="007B0809">
      <w:pPr>
        <w:pStyle w:val="ListParagraph"/>
        <w:numPr>
          <w:ilvl w:val="0"/>
          <w:numId w:val="6"/>
        </w:numPr>
        <w:rPr>
          <w:lang w:val="en-US"/>
        </w:rPr>
      </w:pPr>
      <w:r>
        <w:rPr>
          <w:lang w:val="en-US"/>
        </w:rPr>
        <w:t>16bit linear to 16bit corrected</w:t>
      </w:r>
    </w:p>
    <w:p w14:paraId="39FFD237" w14:textId="745E53B8" w:rsidR="007B0809" w:rsidRDefault="007B0809" w:rsidP="007B0809">
      <w:pPr>
        <w:rPr>
          <w:lang w:val="en-US"/>
        </w:rPr>
      </w:pPr>
      <w:r>
        <w:rPr>
          <w:lang w:val="en-US"/>
        </w:rPr>
        <w:t>Concrete classes should implement methods that fill conversion tables of the base class and therefore define conversion formula.</w:t>
      </w:r>
    </w:p>
    <w:p w14:paraId="6CE2F0E1" w14:textId="45DDF35B" w:rsidR="007B0809" w:rsidRDefault="007B0809" w:rsidP="007B0809">
      <w:pPr>
        <w:rPr>
          <w:lang w:val="en-US"/>
        </w:rPr>
      </w:pPr>
      <w:r>
        <w:rPr>
          <w:lang w:val="en-US"/>
        </w:rPr>
        <w:t xml:space="preserve">Because converter object should be initialized once and re-used </w:t>
      </w:r>
      <w:r w:rsidRPr="007B0809">
        <w:rPr>
          <w:b/>
          <w:bCs/>
          <w:lang w:val="en-US"/>
        </w:rPr>
        <w:t>class GammaDispatcher</w:t>
      </w:r>
      <w:r>
        <w:rPr>
          <w:b/>
          <w:bCs/>
          <w:lang w:val="en-US"/>
        </w:rPr>
        <w:t xml:space="preserve"> </w:t>
      </w:r>
      <w:r>
        <w:rPr>
          <w:lang w:val="en-US"/>
        </w:rPr>
        <w:t>manages creating and keeping pointers to existing converters and should be used to request a converter by the user.</w:t>
      </w:r>
    </w:p>
    <w:p w14:paraId="346989AD" w14:textId="6B6456A9" w:rsidR="007B0809" w:rsidRDefault="007B0809" w:rsidP="007B0809">
      <w:pPr>
        <w:rPr>
          <w:b/>
          <w:bCs/>
          <w:sz w:val="28"/>
          <w:szCs w:val="28"/>
          <w:lang w:val="en-US"/>
        </w:rPr>
      </w:pPr>
      <w:r w:rsidRPr="007B0809">
        <w:rPr>
          <w:b/>
          <w:bCs/>
          <w:sz w:val="28"/>
          <w:szCs w:val="28"/>
          <w:lang w:val="en-US"/>
        </w:rPr>
        <w:t>Calculation</w:t>
      </w:r>
    </w:p>
    <w:p w14:paraId="343D93A5" w14:textId="70E29C19" w:rsidR="007B0809" w:rsidRDefault="007B0809" w:rsidP="007B0809">
      <w:pPr>
        <w:rPr>
          <w:lang w:val="en-US"/>
        </w:rPr>
      </w:pPr>
      <w:r>
        <w:rPr>
          <w:lang w:val="en-US"/>
        </w:rPr>
        <w:t>Calculations are performed in double and then rounded to nearest integer with std::lround().</w:t>
      </w:r>
    </w:p>
    <w:p w14:paraId="3C6F45FF" w14:textId="16CD7DBC" w:rsidR="007B0809" w:rsidRDefault="007B0809" w:rsidP="007B0809">
      <w:pPr>
        <w:rPr>
          <w:b/>
          <w:bCs/>
          <w:lang w:val="en-US"/>
        </w:rPr>
      </w:pPr>
      <w:r w:rsidRPr="007B0809">
        <w:rPr>
          <w:b/>
          <w:bCs/>
          <w:lang w:val="en-US"/>
        </w:rPr>
        <w:t>sRGB calculation</w:t>
      </w:r>
    </w:p>
    <w:p w14:paraId="4A593242" w14:textId="3C37A663" w:rsidR="00487AF4" w:rsidRDefault="007B0809" w:rsidP="007B0809">
      <w:pPr>
        <w:rPr>
          <w:lang w:val="en-US"/>
        </w:rPr>
      </w:pPr>
      <w:r>
        <w:rPr>
          <w:lang w:val="en-US"/>
        </w:rPr>
        <w:t>The formula given above is for normalized real values between 0 and 1. In the program values are represented as integers between 0 and 255, 0 and 65535 for 8 and 16 bit respectively.</w:t>
      </w:r>
      <w:r w:rsidR="00487AF4">
        <w:rPr>
          <w:lang w:val="en-US"/>
        </w:rPr>
        <w:t xml:space="preserve"> sRGB values can be both 8bit and 16bit while linear values are only 16bit.</w:t>
      </w:r>
    </w:p>
    <w:p w14:paraId="69A0E6E4" w14:textId="0D77DCAB" w:rsidR="007B0809" w:rsidRDefault="00487AF4" w:rsidP="007B0809">
      <w:pPr>
        <w:rPr>
          <w:lang w:val="en-US"/>
        </w:rPr>
      </w:pPr>
      <w:r>
        <w:rPr>
          <w:lang w:val="en-US"/>
        </w:rPr>
        <w:lastRenderedPageBreak/>
        <w:t>The function is split into two regions. If we calculate integer values corresponding to those regions (called thresholds) we get for 8 bit:</w:t>
      </w:r>
    </w:p>
    <w:p w14:paraId="67BEE9E1" w14:textId="74BE002C" w:rsidR="00487AF4" w:rsidRPr="00487AF4" w:rsidRDefault="00300B2B" w:rsidP="00487AF4">
      <w:pPr>
        <w:rPr>
          <w:rFonts w:eastAsiaTheme="minorEastAsia"/>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linear</m:t>
              </m:r>
            </m:sub>
            <m:sup>
              <m:r>
                <w:rPr>
                  <w:rFonts w:ascii="Cambria Math" w:hAnsi="Cambria Math"/>
                  <w:lang w:val="en-US"/>
                </w:rPr>
                <m:t>16bit</m:t>
              </m:r>
            </m:sup>
          </m:sSubSup>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srgb</m:t>
                            </m:r>
                          </m:sub>
                          <m:sup>
                            <m:r>
                              <w:rPr>
                                <w:rFonts w:ascii="Cambria Math" w:hAnsi="Cambria Math"/>
                                <w:lang w:val="en-US"/>
                              </w:rPr>
                              <m:t>8</m:t>
                            </m:r>
                            <m:r>
                              <w:rPr>
                                <w:rFonts w:ascii="Cambria Math" w:hAnsi="Cambria Math"/>
                                <w:lang w:val="en-US"/>
                              </w:rPr>
                              <m:t>bit</m:t>
                            </m:r>
                          </m:sup>
                        </m:sSubSup>
                      </m:num>
                      <m:den>
                        <m:r>
                          <w:rPr>
                            <w:rFonts w:ascii="Cambria Math" w:hAnsi="Cambria Math"/>
                            <w:lang w:val="en-US"/>
                          </w:rPr>
                          <m:t>255∙</m:t>
                        </m:r>
                        <m:r>
                          <w:rPr>
                            <w:rFonts w:ascii="Cambria Math" w:hAnsi="Cambria Math"/>
                            <w:lang w:val="en-US"/>
                          </w:rPr>
                          <m:t>12.92</m:t>
                        </m:r>
                      </m:den>
                    </m:f>
                    <m:r>
                      <w:rPr>
                        <w:rFonts w:ascii="Cambria Math" w:hAnsi="Cambria Math"/>
                        <w:lang w:val="en-US"/>
                      </w:rPr>
                      <m:t>∙</m:t>
                    </m:r>
                    <m:r>
                      <w:rPr>
                        <w:rFonts w:ascii="Cambria Math" w:hAnsi="Cambria Math"/>
                        <w:lang w:val="en-US"/>
                      </w:rPr>
                      <m:t>65535</m:t>
                    </m:r>
                  </m:e>
                  <m:e>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srgb</m:t>
                        </m:r>
                      </m:sub>
                      <m:sup>
                        <m:r>
                          <w:rPr>
                            <w:rFonts w:ascii="Cambria Math" w:hAnsi="Cambria Math"/>
                            <w:lang w:val="en-US"/>
                          </w:rPr>
                          <m:t>8</m:t>
                        </m:r>
                        <m:r>
                          <w:rPr>
                            <w:rFonts w:ascii="Cambria Math" w:hAnsi="Cambria Math"/>
                            <w:lang w:val="en-US"/>
                          </w:rPr>
                          <m:t>bit</m:t>
                        </m:r>
                      </m:sup>
                    </m:sSubSup>
                    <m:r>
                      <w:rPr>
                        <w:rFonts w:ascii="Cambria Math" w:hAnsi="Cambria Math"/>
                        <w:lang w:val="en-US"/>
                      </w:rPr>
                      <m:t>&lt;11</m:t>
                    </m:r>
                  </m:e>
                </m:mr>
                <m:m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srgb</m:t>
                                    </m:r>
                                  </m:sub>
                                  <m:sup>
                                    <m:r>
                                      <w:rPr>
                                        <w:rFonts w:ascii="Cambria Math" w:hAnsi="Cambria Math"/>
                                        <w:lang w:val="en-US"/>
                                      </w:rPr>
                                      <m:t>8</m:t>
                                    </m:r>
                                    <m:r>
                                      <w:rPr>
                                        <w:rFonts w:ascii="Cambria Math" w:hAnsi="Cambria Math"/>
                                        <w:lang w:val="en-US"/>
                                      </w:rPr>
                                      <m:t>bit</m:t>
                                    </m:r>
                                  </m:sup>
                                </m:sSubSup>
                                <m:r>
                                  <w:rPr>
                                    <w:rFonts w:ascii="Cambria Math" w:hAnsi="Cambria Math"/>
                                    <w:lang w:val="en-US"/>
                                  </w:rPr>
                                  <m:t>+0.055</m:t>
                                </m:r>
                                <m:r>
                                  <w:rPr>
                                    <w:rFonts w:ascii="Cambria Math" w:hAnsi="Cambria Math"/>
                                    <w:lang w:val="en-US"/>
                                  </w:rPr>
                                  <m:t>∙255</m:t>
                                </m:r>
                              </m:num>
                              <m:den>
                                <m:r>
                                  <w:rPr>
                                    <w:rFonts w:ascii="Cambria Math" w:hAnsi="Cambria Math"/>
                                    <w:lang w:val="en-US"/>
                                  </w:rPr>
                                  <m:t>255∙</m:t>
                                </m:r>
                                <m:r>
                                  <w:rPr>
                                    <w:rFonts w:ascii="Cambria Math" w:hAnsi="Cambria Math"/>
                                    <w:lang w:val="en-US"/>
                                  </w:rPr>
                                  <m:t>1.055</m:t>
                                </m:r>
                              </m:den>
                            </m:f>
                          </m:e>
                        </m:d>
                      </m:e>
                      <m:sup>
                        <m:r>
                          <w:rPr>
                            <w:rFonts w:ascii="Cambria Math" w:hAnsi="Cambria Math"/>
                            <w:lang w:val="en-US"/>
                          </w:rPr>
                          <m:t>2.4</m:t>
                        </m:r>
                      </m:sup>
                    </m:sSup>
                    <m:r>
                      <w:rPr>
                        <w:rFonts w:ascii="Cambria Math" w:hAnsi="Cambria Math"/>
                        <w:lang w:val="en-US"/>
                      </w:rPr>
                      <m:t>∙65535</m:t>
                    </m:r>
                  </m:e>
                  <m:e>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srgb</m:t>
                        </m:r>
                      </m:sub>
                      <m:sup>
                        <m:r>
                          <w:rPr>
                            <w:rFonts w:ascii="Cambria Math" w:hAnsi="Cambria Math"/>
                            <w:lang w:val="en-US"/>
                          </w:rPr>
                          <m:t>8</m:t>
                        </m:r>
                        <m:r>
                          <w:rPr>
                            <w:rFonts w:ascii="Cambria Math" w:hAnsi="Cambria Math"/>
                            <w:lang w:val="en-US"/>
                          </w:rPr>
                          <m:t>bit</m:t>
                        </m:r>
                      </m:sup>
                    </m:sSubSup>
                    <m:r>
                      <w:rPr>
                        <w:rFonts w:ascii="Cambria Math" w:hAnsi="Cambria Math"/>
                        <w:lang w:val="en-US"/>
                      </w:rPr>
                      <m:t>≥11</m:t>
                    </m:r>
                  </m:e>
                </m:mr>
              </m:m>
            </m:e>
          </m:d>
        </m:oMath>
      </m:oMathPara>
    </w:p>
    <w:p w14:paraId="21A393B8" w14:textId="6405EC2C" w:rsidR="00487AF4" w:rsidRPr="00361949" w:rsidRDefault="00300B2B" w:rsidP="00487AF4">
      <w:pPr>
        <w:rPr>
          <w:rFonts w:eastAsiaTheme="minorEastAsia"/>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srgb</m:t>
              </m:r>
            </m:sub>
            <m:sup>
              <m:r>
                <w:rPr>
                  <w:rFonts w:ascii="Cambria Math" w:hAnsi="Cambria Math"/>
                  <w:lang w:val="en-US"/>
                </w:rPr>
                <m:t>8</m:t>
              </m:r>
              <m:r>
                <w:rPr>
                  <w:rFonts w:ascii="Cambria Math" w:hAnsi="Cambria Math"/>
                  <w:lang w:val="en-US"/>
                </w:rPr>
                <m:t>bit</m:t>
              </m:r>
            </m:sup>
          </m:sSubSup>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linear</m:t>
                            </m:r>
                          </m:sub>
                          <m:sup>
                            <m:r>
                              <w:rPr>
                                <w:rFonts w:ascii="Cambria Math" w:hAnsi="Cambria Math"/>
                                <w:lang w:val="en-US"/>
                              </w:rPr>
                              <m:t>16bit</m:t>
                            </m:r>
                          </m:sup>
                        </m:sSubSup>
                        <m:r>
                          <w:rPr>
                            <w:rFonts w:ascii="Cambria Math" w:hAnsi="Cambria Math"/>
                            <w:lang w:val="en-US"/>
                          </w:rPr>
                          <m:t>∙12.92</m:t>
                        </m:r>
                      </m:num>
                      <m:den>
                        <m:r>
                          <w:rPr>
                            <w:rFonts w:ascii="Cambria Math" w:hAnsi="Cambria Math"/>
                            <w:lang w:val="en-US"/>
                          </w:rPr>
                          <m:t>65535</m:t>
                        </m:r>
                      </m:den>
                    </m:f>
                    <m:r>
                      <w:rPr>
                        <w:rFonts w:ascii="Cambria Math" w:hAnsi="Cambria Math"/>
                        <w:lang w:val="en-US"/>
                      </w:rPr>
                      <m:t>∙</m:t>
                    </m:r>
                    <m:r>
                      <w:rPr>
                        <w:rFonts w:ascii="Cambria Math" w:hAnsi="Cambria Math"/>
                        <w:lang w:val="en-US"/>
                      </w:rPr>
                      <m:t>255</m:t>
                    </m:r>
                  </m:e>
                  <m:e>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linear</m:t>
                        </m:r>
                      </m:sub>
                      <m:sup>
                        <m:r>
                          <w:rPr>
                            <w:rFonts w:ascii="Cambria Math" w:hAnsi="Cambria Math"/>
                            <w:lang w:val="en-US"/>
                          </w:rPr>
                          <m:t>16bit</m:t>
                        </m:r>
                      </m:sup>
                    </m:sSubSup>
                    <m:r>
                      <w:rPr>
                        <w:rFonts w:ascii="Cambria Math" w:hAnsi="Cambria Math"/>
                        <w:lang w:val="en-US"/>
                      </w:rPr>
                      <m:t>&lt;206</m:t>
                    </m:r>
                  </m:e>
                </m:mr>
                <m:mr>
                  <m:e>
                    <m:d>
                      <m:dPr>
                        <m:ctrlPr>
                          <w:rPr>
                            <w:rFonts w:ascii="Cambria Math" w:hAnsi="Cambria Math"/>
                            <w:i/>
                            <w:lang w:val="en-US"/>
                          </w:rPr>
                        </m:ctrlPr>
                      </m:dPr>
                      <m:e>
                        <m:r>
                          <w:rPr>
                            <w:rFonts w:ascii="Cambria Math" w:hAnsi="Cambria Math"/>
                            <w:lang w:val="en-US"/>
                          </w:rPr>
                          <m:t>1.055∙</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linear</m:t>
                                        </m:r>
                                      </m:sub>
                                      <m:sup>
                                        <m:r>
                                          <w:rPr>
                                            <w:rFonts w:ascii="Cambria Math" w:hAnsi="Cambria Math"/>
                                            <w:lang w:val="en-US"/>
                                          </w:rPr>
                                          <m:t>16bit</m:t>
                                        </m:r>
                                      </m:sup>
                                    </m:sSubSup>
                                  </m:num>
                                  <m:den>
                                    <m:r>
                                      <w:rPr>
                                        <w:rFonts w:ascii="Cambria Math" w:hAnsi="Cambria Math"/>
                                        <w:lang w:val="en-US"/>
                                      </w:rPr>
                                      <m:t>65535</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2.4</m:t>
                                </m:r>
                              </m:den>
                            </m:f>
                          </m:sup>
                        </m:sSup>
                        <m:r>
                          <w:rPr>
                            <w:rFonts w:ascii="Cambria Math" w:hAnsi="Cambria Math"/>
                            <w:lang w:val="en-US"/>
                          </w:rPr>
                          <m:t>-0.055</m:t>
                        </m:r>
                      </m:e>
                    </m:d>
                    <m:r>
                      <w:rPr>
                        <w:rFonts w:ascii="Cambria Math" w:hAnsi="Cambria Math"/>
                        <w:lang w:val="en-US"/>
                      </w:rPr>
                      <m:t>∙255</m:t>
                    </m:r>
                  </m:e>
                  <m:e>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linear</m:t>
                        </m:r>
                      </m:sub>
                      <m:sup>
                        <m:r>
                          <w:rPr>
                            <w:rFonts w:ascii="Cambria Math" w:hAnsi="Cambria Math"/>
                            <w:lang w:val="en-US"/>
                          </w:rPr>
                          <m:t>16bit</m:t>
                        </m:r>
                      </m:sup>
                    </m:sSubSup>
                    <m:r>
                      <w:rPr>
                        <w:rFonts w:ascii="Cambria Math" w:hAnsi="Cambria Math"/>
                        <w:lang w:val="en-US"/>
                      </w:rPr>
                      <m:t>≥206</m:t>
                    </m:r>
                  </m:e>
                </m:mr>
              </m:m>
            </m:e>
          </m:d>
        </m:oMath>
      </m:oMathPara>
    </w:p>
    <w:p w14:paraId="513AD9EF" w14:textId="6E4FCCB2" w:rsidR="00361949" w:rsidRDefault="00361949" w:rsidP="00487AF4">
      <w:pPr>
        <w:rPr>
          <w:rFonts w:eastAsiaTheme="minorEastAsia"/>
          <w:lang w:val="en-US"/>
        </w:rPr>
      </w:pPr>
      <w:r>
        <w:rPr>
          <w:rFonts w:eastAsiaTheme="minorEastAsia"/>
          <w:lang w:val="en-US"/>
        </w:rPr>
        <w:t>And for 16 bit:</w:t>
      </w:r>
    </w:p>
    <w:p w14:paraId="0BE224EF" w14:textId="3D8DA9DD" w:rsidR="00361949" w:rsidRPr="00487AF4" w:rsidRDefault="00361949" w:rsidP="00361949">
      <w:pPr>
        <w:rPr>
          <w:rFonts w:eastAsiaTheme="minorEastAsia"/>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linear</m:t>
              </m:r>
            </m:sub>
            <m:sup>
              <m:r>
                <w:rPr>
                  <w:rFonts w:ascii="Cambria Math" w:hAnsi="Cambria Math"/>
                  <w:lang w:val="en-US"/>
                </w:rPr>
                <m:t>16bit</m:t>
              </m:r>
            </m:sup>
          </m:sSubSup>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srgb</m:t>
                            </m:r>
                          </m:sub>
                          <m:sup>
                            <m:r>
                              <w:rPr>
                                <w:rFonts w:ascii="Cambria Math" w:hAnsi="Cambria Math"/>
                                <w:lang w:val="en-US"/>
                              </w:rPr>
                              <m:t>16</m:t>
                            </m:r>
                            <m:r>
                              <w:rPr>
                                <w:rFonts w:ascii="Cambria Math" w:hAnsi="Cambria Math"/>
                                <w:lang w:val="en-US"/>
                              </w:rPr>
                              <m:t>bit</m:t>
                            </m:r>
                          </m:sup>
                        </m:sSubSup>
                      </m:num>
                      <m:den>
                        <m:r>
                          <w:rPr>
                            <w:rFonts w:ascii="Cambria Math" w:hAnsi="Cambria Math"/>
                            <w:lang w:val="en-US"/>
                          </w:rPr>
                          <m:t>12.92</m:t>
                        </m:r>
                      </m:den>
                    </m:f>
                  </m:e>
                  <m:e>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srgb</m:t>
                        </m:r>
                      </m:sub>
                      <m:sup>
                        <m:r>
                          <w:rPr>
                            <w:rFonts w:ascii="Cambria Math" w:hAnsi="Cambria Math"/>
                            <w:lang w:val="en-US"/>
                          </w:rPr>
                          <m:t>16</m:t>
                        </m:r>
                        <m:r>
                          <w:rPr>
                            <w:rFonts w:ascii="Cambria Math" w:hAnsi="Cambria Math"/>
                            <w:lang w:val="en-US"/>
                          </w:rPr>
                          <m:t>bit</m:t>
                        </m:r>
                      </m:sup>
                    </m:sSubSup>
                    <m:r>
                      <w:rPr>
                        <w:rFonts w:ascii="Cambria Math" w:hAnsi="Cambria Math"/>
                        <w:lang w:val="en-US"/>
                      </w:rPr>
                      <m:t>&lt;</m:t>
                    </m:r>
                    <m:r>
                      <w:rPr>
                        <w:rFonts w:ascii="Cambria Math" w:hAnsi="Cambria Math"/>
                        <w:lang w:val="en-US"/>
                      </w:rPr>
                      <m:t>2651</m:t>
                    </m:r>
                  </m:e>
                </m:mr>
                <m:m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srgb</m:t>
                                    </m:r>
                                  </m:sub>
                                  <m:sup>
                                    <m:r>
                                      <w:rPr>
                                        <w:rFonts w:ascii="Cambria Math" w:hAnsi="Cambria Math"/>
                                        <w:lang w:val="en-US"/>
                                      </w:rPr>
                                      <m:t>16</m:t>
                                    </m:r>
                                    <m:r>
                                      <w:rPr>
                                        <w:rFonts w:ascii="Cambria Math" w:hAnsi="Cambria Math"/>
                                        <w:lang w:val="en-US"/>
                                      </w:rPr>
                                      <m:t>bit</m:t>
                                    </m:r>
                                  </m:sup>
                                </m:sSubSup>
                                <m:r>
                                  <w:rPr>
                                    <w:rFonts w:ascii="Cambria Math" w:hAnsi="Cambria Math"/>
                                    <w:lang w:val="en-US"/>
                                  </w:rPr>
                                  <m:t>+0.055∙</m:t>
                                </m:r>
                                <m:r>
                                  <w:rPr>
                                    <w:rFonts w:ascii="Cambria Math" w:hAnsi="Cambria Math"/>
                                    <w:lang w:val="en-US"/>
                                  </w:rPr>
                                  <m:t>65535</m:t>
                                </m:r>
                              </m:num>
                              <m:den>
                                <m:r>
                                  <w:rPr>
                                    <w:rFonts w:ascii="Cambria Math" w:hAnsi="Cambria Math"/>
                                    <w:lang w:val="en-US"/>
                                  </w:rPr>
                                  <m:t>65535</m:t>
                                </m:r>
                                <m:r>
                                  <w:rPr>
                                    <w:rFonts w:ascii="Cambria Math" w:hAnsi="Cambria Math"/>
                                    <w:lang w:val="en-US"/>
                                  </w:rPr>
                                  <m:t>∙1.055</m:t>
                                </m:r>
                              </m:den>
                            </m:f>
                          </m:e>
                        </m:d>
                      </m:e>
                      <m:sup>
                        <m:r>
                          <w:rPr>
                            <w:rFonts w:ascii="Cambria Math" w:hAnsi="Cambria Math"/>
                            <w:lang w:val="en-US"/>
                          </w:rPr>
                          <m:t>2.4</m:t>
                        </m:r>
                      </m:sup>
                    </m:sSup>
                    <m:r>
                      <w:rPr>
                        <w:rFonts w:ascii="Cambria Math" w:hAnsi="Cambria Math"/>
                        <w:lang w:val="en-US"/>
                      </w:rPr>
                      <m:t>∙65535</m:t>
                    </m:r>
                  </m:e>
                  <m:e>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srgb</m:t>
                        </m:r>
                      </m:sub>
                      <m:sup>
                        <m:r>
                          <w:rPr>
                            <w:rFonts w:ascii="Cambria Math" w:hAnsi="Cambria Math"/>
                            <w:lang w:val="en-US"/>
                          </w:rPr>
                          <m:t>16</m:t>
                        </m:r>
                        <m:r>
                          <w:rPr>
                            <w:rFonts w:ascii="Cambria Math" w:hAnsi="Cambria Math"/>
                            <w:lang w:val="en-US"/>
                          </w:rPr>
                          <m:t>bit</m:t>
                        </m:r>
                      </m:sup>
                    </m:sSubSup>
                    <m:r>
                      <w:rPr>
                        <w:rFonts w:ascii="Cambria Math" w:hAnsi="Cambria Math"/>
                        <w:lang w:val="en-US"/>
                      </w:rPr>
                      <m:t>≥</m:t>
                    </m:r>
                    <m:r>
                      <w:rPr>
                        <w:rFonts w:ascii="Cambria Math" w:hAnsi="Cambria Math"/>
                        <w:lang w:val="en-US"/>
                      </w:rPr>
                      <m:t>2651</m:t>
                    </m:r>
                  </m:e>
                </m:mr>
              </m:m>
            </m:e>
          </m:d>
        </m:oMath>
      </m:oMathPara>
    </w:p>
    <w:p w14:paraId="7DAF9FB7" w14:textId="45AA8B3C" w:rsidR="00361949" w:rsidRPr="00361949" w:rsidRDefault="00361949" w:rsidP="00361949">
      <w:pPr>
        <w:rPr>
          <w:rFonts w:eastAsiaTheme="minorEastAsia"/>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srgb</m:t>
              </m:r>
            </m:sub>
            <m:sup>
              <m:r>
                <w:rPr>
                  <w:rFonts w:ascii="Cambria Math" w:hAnsi="Cambria Math"/>
                  <w:lang w:val="en-US"/>
                </w:rPr>
                <m:t>16</m:t>
              </m:r>
              <m:r>
                <w:rPr>
                  <w:rFonts w:ascii="Cambria Math" w:hAnsi="Cambria Math"/>
                  <w:lang w:val="en-US"/>
                </w:rPr>
                <m:t>bit</m:t>
              </m:r>
            </m:sup>
          </m:sSubSup>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linear</m:t>
                        </m:r>
                      </m:sub>
                      <m:sup>
                        <m:r>
                          <w:rPr>
                            <w:rFonts w:ascii="Cambria Math" w:hAnsi="Cambria Math"/>
                            <w:lang w:val="en-US"/>
                          </w:rPr>
                          <m:t>16bit</m:t>
                        </m:r>
                      </m:sup>
                    </m:sSubSup>
                    <m:r>
                      <w:rPr>
                        <w:rFonts w:ascii="Cambria Math" w:hAnsi="Cambria Math"/>
                        <w:lang w:val="en-US"/>
                      </w:rPr>
                      <m:t>∙12.92</m:t>
                    </m:r>
                  </m:e>
                  <m:e>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linear</m:t>
                        </m:r>
                      </m:sub>
                      <m:sup>
                        <m:r>
                          <w:rPr>
                            <w:rFonts w:ascii="Cambria Math" w:hAnsi="Cambria Math"/>
                            <w:lang w:val="en-US"/>
                          </w:rPr>
                          <m:t>16bit</m:t>
                        </m:r>
                      </m:sup>
                    </m:sSubSup>
                    <m:r>
                      <w:rPr>
                        <w:rFonts w:ascii="Cambria Math" w:hAnsi="Cambria Math"/>
                        <w:lang w:val="en-US"/>
                      </w:rPr>
                      <m:t>&lt;206</m:t>
                    </m:r>
                  </m:e>
                </m:mr>
                <m:mr>
                  <m:e>
                    <m:d>
                      <m:dPr>
                        <m:ctrlPr>
                          <w:rPr>
                            <w:rFonts w:ascii="Cambria Math" w:hAnsi="Cambria Math"/>
                            <w:i/>
                            <w:lang w:val="en-US"/>
                          </w:rPr>
                        </m:ctrlPr>
                      </m:dPr>
                      <m:e>
                        <m:r>
                          <w:rPr>
                            <w:rFonts w:ascii="Cambria Math" w:hAnsi="Cambria Math"/>
                            <w:lang w:val="en-US"/>
                          </w:rPr>
                          <m:t>1.055∙</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linear</m:t>
                                        </m:r>
                                      </m:sub>
                                      <m:sup>
                                        <m:r>
                                          <w:rPr>
                                            <w:rFonts w:ascii="Cambria Math" w:hAnsi="Cambria Math"/>
                                            <w:lang w:val="en-US"/>
                                          </w:rPr>
                                          <m:t>16bit</m:t>
                                        </m:r>
                                      </m:sup>
                                    </m:sSubSup>
                                  </m:num>
                                  <m:den>
                                    <m:r>
                                      <w:rPr>
                                        <w:rFonts w:ascii="Cambria Math" w:hAnsi="Cambria Math"/>
                                        <w:lang w:val="en-US"/>
                                      </w:rPr>
                                      <m:t>65535</m:t>
                                    </m:r>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2.4</m:t>
                                </m:r>
                              </m:den>
                            </m:f>
                          </m:sup>
                        </m:sSup>
                        <m:r>
                          <w:rPr>
                            <w:rFonts w:ascii="Cambria Math" w:hAnsi="Cambria Math"/>
                            <w:lang w:val="en-US"/>
                          </w:rPr>
                          <m:t>-0.055</m:t>
                        </m:r>
                      </m:e>
                    </m:d>
                    <m:r>
                      <w:rPr>
                        <w:rFonts w:ascii="Cambria Math" w:hAnsi="Cambria Math"/>
                        <w:lang w:val="en-US"/>
                      </w:rPr>
                      <m:t>∙</m:t>
                    </m:r>
                    <m:r>
                      <w:rPr>
                        <w:rFonts w:ascii="Cambria Math" w:hAnsi="Cambria Math"/>
                        <w:lang w:val="en-US"/>
                      </w:rPr>
                      <m:t>65535</m:t>
                    </m:r>
                  </m:e>
                  <m:e>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linear</m:t>
                        </m:r>
                      </m:sub>
                      <m:sup>
                        <m:r>
                          <w:rPr>
                            <w:rFonts w:ascii="Cambria Math" w:hAnsi="Cambria Math"/>
                            <w:lang w:val="en-US"/>
                          </w:rPr>
                          <m:t>16bit</m:t>
                        </m:r>
                      </m:sup>
                    </m:sSubSup>
                    <m:r>
                      <w:rPr>
                        <w:rFonts w:ascii="Cambria Math" w:hAnsi="Cambria Math"/>
                        <w:lang w:val="en-US"/>
                      </w:rPr>
                      <m:t>≥206</m:t>
                    </m:r>
                  </m:e>
                </m:mr>
              </m:m>
            </m:e>
          </m:d>
        </m:oMath>
      </m:oMathPara>
    </w:p>
    <w:p w14:paraId="0BCE5252" w14:textId="501C0EA4" w:rsidR="00487AF4" w:rsidRPr="00032E84" w:rsidRDefault="00685EC9" w:rsidP="00032E84">
      <w:pPr>
        <w:rPr>
          <w:rFonts w:eastAsiaTheme="minorEastAsia"/>
          <w:lang w:val="en-US"/>
        </w:rPr>
      </w:pPr>
      <w:r>
        <w:rPr>
          <w:rFonts w:eastAsiaTheme="minorEastAsia"/>
          <w:lang w:val="en-US"/>
        </w:rPr>
        <w:t xml:space="preserve">Since they </w:t>
      </w:r>
      <w:r w:rsidR="00DB49FE">
        <w:rPr>
          <w:rFonts w:eastAsiaTheme="minorEastAsia"/>
          <w:lang w:val="en-US"/>
        </w:rPr>
        <w:t xml:space="preserve">do </w:t>
      </w:r>
      <w:r>
        <w:rPr>
          <w:rFonts w:eastAsiaTheme="minorEastAsia"/>
          <w:lang w:val="en-US"/>
        </w:rPr>
        <w:t xml:space="preserve">not change </w:t>
      </w:r>
      <w:r w:rsidR="00DB49FE">
        <w:rPr>
          <w:rFonts w:eastAsiaTheme="minorEastAsia"/>
          <w:lang w:val="en-US"/>
        </w:rPr>
        <w:t xml:space="preserve">between runs </w:t>
      </w:r>
      <w:r>
        <w:rPr>
          <w:rFonts w:eastAsiaTheme="minorEastAsia"/>
          <w:lang w:val="en-US"/>
        </w:rPr>
        <w:t>and sRGB is most used color space it</w:t>
      </w:r>
      <w:r w:rsidR="00361949">
        <w:rPr>
          <w:rFonts w:eastAsiaTheme="minorEastAsia"/>
          <w:lang w:val="en-US"/>
        </w:rPr>
        <w:t xml:space="preserve"> would be wise to use math software and pre-calculate all those values to include them at the compile time. This is </w:t>
      </w:r>
      <w:r>
        <w:rPr>
          <w:rFonts w:eastAsiaTheme="minorEastAsia"/>
          <w:lang w:val="en-US"/>
        </w:rPr>
        <w:t xml:space="preserve">a </w:t>
      </w:r>
      <w:r w:rsidR="00361949">
        <w:rPr>
          <w:rFonts w:eastAsiaTheme="minorEastAsia"/>
          <w:lang w:val="en-US"/>
        </w:rPr>
        <w:t>TODO item.</w:t>
      </w:r>
      <w:r w:rsidR="00032E84">
        <w:rPr>
          <w:rFonts w:eastAsiaTheme="minorEastAsia"/>
          <w:lang w:val="en-US"/>
        </w:rPr>
        <w:t xml:space="preserve"> Check out this software </w:t>
      </w:r>
      <w:hyperlink r:id="rId7" w:history="1">
        <w:r w:rsidR="00032E84" w:rsidRPr="007E21AE">
          <w:rPr>
            <w:rStyle w:val="Hyperlink"/>
            <w:rFonts w:eastAsiaTheme="minorEastAsia"/>
            <w:lang w:val="en-US"/>
          </w:rPr>
          <w:t>https://smath.com/en-US/view/SMathStudio/pricing</w:t>
        </w:r>
      </w:hyperlink>
      <w:r w:rsidR="00032E84">
        <w:rPr>
          <w:rFonts w:eastAsiaTheme="minorEastAsia"/>
          <w:lang w:val="en-US"/>
        </w:rPr>
        <w:t xml:space="preserve"> </w:t>
      </w:r>
    </w:p>
    <w:sectPr w:rsidR="00487AF4" w:rsidRPr="00032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97B47"/>
    <w:multiLevelType w:val="hybridMultilevel"/>
    <w:tmpl w:val="FC8048E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03560F"/>
    <w:multiLevelType w:val="hybridMultilevel"/>
    <w:tmpl w:val="86200A3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2B2135E"/>
    <w:multiLevelType w:val="hybridMultilevel"/>
    <w:tmpl w:val="E5D0E64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8C63695"/>
    <w:multiLevelType w:val="hybridMultilevel"/>
    <w:tmpl w:val="377A9CF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CFB59DD"/>
    <w:multiLevelType w:val="hybridMultilevel"/>
    <w:tmpl w:val="0B5E8CB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26A3B2A"/>
    <w:multiLevelType w:val="hybridMultilevel"/>
    <w:tmpl w:val="60AAECD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20761046">
    <w:abstractNumId w:val="0"/>
  </w:num>
  <w:num w:numId="2" w16cid:durableId="1812139003">
    <w:abstractNumId w:val="1"/>
  </w:num>
  <w:num w:numId="3" w16cid:durableId="1111168455">
    <w:abstractNumId w:val="5"/>
  </w:num>
  <w:num w:numId="4" w16cid:durableId="569005060">
    <w:abstractNumId w:val="2"/>
  </w:num>
  <w:num w:numId="5" w16cid:durableId="187568599">
    <w:abstractNumId w:val="4"/>
  </w:num>
  <w:num w:numId="6" w16cid:durableId="1924338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5DE"/>
    <w:rsid w:val="00032E84"/>
    <w:rsid w:val="000D5984"/>
    <w:rsid w:val="001A1177"/>
    <w:rsid w:val="001C1EE7"/>
    <w:rsid w:val="001E6519"/>
    <w:rsid w:val="002405FF"/>
    <w:rsid w:val="00254EE9"/>
    <w:rsid w:val="002A2024"/>
    <w:rsid w:val="002A2149"/>
    <w:rsid w:val="002B360D"/>
    <w:rsid w:val="002B4000"/>
    <w:rsid w:val="00300B2B"/>
    <w:rsid w:val="003455E0"/>
    <w:rsid w:val="00361949"/>
    <w:rsid w:val="0038291F"/>
    <w:rsid w:val="003B2CE5"/>
    <w:rsid w:val="00435656"/>
    <w:rsid w:val="00465FFF"/>
    <w:rsid w:val="00487AF4"/>
    <w:rsid w:val="004E6601"/>
    <w:rsid w:val="005605DE"/>
    <w:rsid w:val="00580F03"/>
    <w:rsid w:val="005D6A84"/>
    <w:rsid w:val="00615BE0"/>
    <w:rsid w:val="006248F2"/>
    <w:rsid w:val="00685EC9"/>
    <w:rsid w:val="00702699"/>
    <w:rsid w:val="00797836"/>
    <w:rsid w:val="007B0809"/>
    <w:rsid w:val="007B4740"/>
    <w:rsid w:val="007F7AD2"/>
    <w:rsid w:val="00832F8E"/>
    <w:rsid w:val="00874BDE"/>
    <w:rsid w:val="008B598D"/>
    <w:rsid w:val="00901BCA"/>
    <w:rsid w:val="00907056"/>
    <w:rsid w:val="00911E28"/>
    <w:rsid w:val="009C7485"/>
    <w:rsid w:val="00A05AE3"/>
    <w:rsid w:val="00BC13A7"/>
    <w:rsid w:val="00C02E25"/>
    <w:rsid w:val="00C502EF"/>
    <w:rsid w:val="00C71F8D"/>
    <w:rsid w:val="00CA1A8E"/>
    <w:rsid w:val="00CB3739"/>
    <w:rsid w:val="00CC162E"/>
    <w:rsid w:val="00CD72C9"/>
    <w:rsid w:val="00D74C36"/>
    <w:rsid w:val="00DB49FE"/>
    <w:rsid w:val="00DC4C47"/>
    <w:rsid w:val="00E37586"/>
    <w:rsid w:val="00E71A0F"/>
    <w:rsid w:val="00E77466"/>
    <w:rsid w:val="00E85AFA"/>
    <w:rsid w:val="00EF6ACD"/>
    <w:rsid w:val="00F012B5"/>
    <w:rsid w:val="00F2758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3C17"/>
  <w15:chartTrackingRefBased/>
  <w15:docId w15:val="{49A5A368-5222-45C8-91AC-CC441017E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5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5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5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5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5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5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5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5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5DE"/>
    <w:rPr>
      <w:rFonts w:eastAsiaTheme="majorEastAsia" w:cstheme="majorBidi"/>
      <w:color w:val="272727" w:themeColor="text1" w:themeTint="D8"/>
    </w:rPr>
  </w:style>
  <w:style w:type="paragraph" w:styleId="Title">
    <w:name w:val="Title"/>
    <w:basedOn w:val="Normal"/>
    <w:next w:val="Normal"/>
    <w:link w:val="TitleChar"/>
    <w:uiPriority w:val="10"/>
    <w:qFormat/>
    <w:rsid w:val="00560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5DE"/>
    <w:pPr>
      <w:spacing w:before="160"/>
      <w:jc w:val="center"/>
    </w:pPr>
    <w:rPr>
      <w:i/>
      <w:iCs/>
      <w:color w:val="404040" w:themeColor="text1" w:themeTint="BF"/>
    </w:rPr>
  </w:style>
  <w:style w:type="character" w:customStyle="1" w:styleId="QuoteChar">
    <w:name w:val="Quote Char"/>
    <w:basedOn w:val="DefaultParagraphFont"/>
    <w:link w:val="Quote"/>
    <w:uiPriority w:val="29"/>
    <w:rsid w:val="005605DE"/>
    <w:rPr>
      <w:i/>
      <w:iCs/>
      <w:color w:val="404040" w:themeColor="text1" w:themeTint="BF"/>
    </w:rPr>
  </w:style>
  <w:style w:type="paragraph" w:styleId="ListParagraph">
    <w:name w:val="List Paragraph"/>
    <w:basedOn w:val="Normal"/>
    <w:uiPriority w:val="34"/>
    <w:qFormat/>
    <w:rsid w:val="005605DE"/>
    <w:pPr>
      <w:ind w:left="720"/>
      <w:contextualSpacing/>
    </w:pPr>
  </w:style>
  <w:style w:type="character" w:styleId="IntenseEmphasis">
    <w:name w:val="Intense Emphasis"/>
    <w:basedOn w:val="DefaultParagraphFont"/>
    <w:uiPriority w:val="21"/>
    <w:qFormat/>
    <w:rsid w:val="005605DE"/>
    <w:rPr>
      <w:i/>
      <w:iCs/>
      <w:color w:val="0F4761" w:themeColor="accent1" w:themeShade="BF"/>
    </w:rPr>
  </w:style>
  <w:style w:type="paragraph" w:styleId="IntenseQuote">
    <w:name w:val="Intense Quote"/>
    <w:basedOn w:val="Normal"/>
    <w:next w:val="Normal"/>
    <w:link w:val="IntenseQuoteChar"/>
    <w:uiPriority w:val="30"/>
    <w:qFormat/>
    <w:rsid w:val="00560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5DE"/>
    <w:rPr>
      <w:i/>
      <w:iCs/>
      <w:color w:val="0F4761" w:themeColor="accent1" w:themeShade="BF"/>
    </w:rPr>
  </w:style>
  <w:style w:type="character" w:styleId="IntenseReference">
    <w:name w:val="Intense Reference"/>
    <w:basedOn w:val="DefaultParagraphFont"/>
    <w:uiPriority w:val="32"/>
    <w:qFormat/>
    <w:rsid w:val="005605DE"/>
    <w:rPr>
      <w:b/>
      <w:bCs/>
      <w:smallCaps/>
      <w:color w:val="0F4761" w:themeColor="accent1" w:themeShade="BF"/>
      <w:spacing w:val="5"/>
    </w:rPr>
  </w:style>
  <w:style w:type="character" w:styleId="Hyperlink">
    <w:name w:val="Hyperlink"/>
    <w:basedOn w:val="DefaultParagraphFont"/>
    <w:uiPriority w:val="99"/>
    <w:unhideWhenUsed/>
    <w:rsid w:val="005605DE"/>
    <w:rPr>
      <w:color w:val="467886" w:themeColor="hyperlink"/>
      <w:u w:val="single"/>
    </w:rPr>
  </w:style>
  <w:style w:type="character" w:styleId="UnresolvedMention">
    <w:name w:val="Unresolved Mention"/>
    <w:basedOn w:val="DefaultParagraphFont"/>
    <w:uiPriority w:val="99"/>
    <w:semiHidden/>
    <w:unhideWhenUsed/>
    <w:rsid w:val="005605DE"/>
    <w:rPr>
      <w:color w:val="605E5C"/>
      <w:shd w:val="clear" w:color="auto" w:fill="E1DFDD"/>
    </w:rPr>
  </w:style>
  <w:style w:type="character" w:styleId="PlaceholderText">
    <w:name w:val="Placeholder Text"/>
    <w:basedOn w:val="DefaultParagraphFont"/>
    <w:uiPriority w:val="99"/>
    <w:semiHidden/>
    <w:rsid w:val="005605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math.com/en-US/view/SMathStudio/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RGB" TargetMode="External"/><Relationship Id="rId5" Type="http://schemas.openxmlformats.org/officeDocument/2006/relationships/hyperlink" Target="http://www.ericbrasseur.org/gamm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3</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Semyon Drozdov</dc:creator>
  <cp:keywords/>
  <dc:description/>
  <cp:lastModifiedBy>Semyon Drozdov</cp:lastModifiedBy>
  <cp:revision>32</cp:revision>
  <dcterms:created xsi:type="dcterms:W3CDTF">2024-09-30T16:26:00Z</dcterms:created>
  <dcterms:modified xsi:type="dcterms:W3CDTF">2024-10-12T21:18:00Z</dcterms:modified>
</cp:coreProperties>
</file>