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4A657" w14:textId="77777777" w:rsidR="00DE73D9" w:rsidRDefault="00493F87">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3CBE1E43" w14:textId="77777777" w:rsidR="00DE73D9" w:rsidRDefault="00493F87">
      <w:pPr>
        <w:spacing w:after="60"/>
      </w:pPr>
      <w:r>
        <w:rPr>
          <w:b/>
          <w:bCs/>
          <w:color w:val="000000"/>
          <w:sz w:val="24"/>
          <w:szCs w:val="24"/>
        </w:rPr>
        <w:t>Session 13 Documentation Notes: Infrastructure as Code with Bicep</w:t>
      </w:r>
    </w:p>
    <w:p w14:paraId="649BD531" w14:textId="77777777" w:rsidR="00DE73D9" w:rsidRDefault="00493F87">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494EA55F" w14:textId="77777777" w:rsidR="00DE73D9" w:rsidRPr="00493F87" w:rsidRDefault="00493F87" w:rsidP="00493F87">
      <w:pPr>
        <w:spacing w:line="360" w:lineRule="auto"/>
        <w:jc w:val="both"/>
        <w:rPr>
          <w:b/>
          <w:bCs/>
          <w:sz w:val="28"/>
          <w:szCs w:val="28"/>
        </w:rPr>
      </w:pPr>
      <w:r w:rsidRPr="00493F87">
        <w:rPr>
          <w:b/>
          <w:bCs/>
          <w:sz w:val="28"/>
          <w:szCs w:val="28"/>
        </w:rPr>
        <w:t>What this session was about</w:t>
      </w:r>
    </w:p>
    <w:p w14:paraId="692B0EEB" w14:textId="77777777" w:rsidR="00DE73D9" w:rsidRDefault="00493F87" w:rsidP="00493F87">
      <w:pPr>
        <w:spacing w:after="160" w:line="360" w:lineRule="auto"/>
        <w:jc w:val="both"/>
      </w:pPr>
      <w:r>
        <w:rPr>
          <w:color w:val="000000"/>
          <w:sz w:val="21"/>
          <w:szCs w:val="21"/>
        </w:rPr>
        <w:t>Every resource I have built so far in this project was created by clicking through the Azure Portal by hand. This session was about a different way of doing that, writing the resource's settings down in a file, then having Azure build it automatically from</w:t>
      </w:r>
      <w:r>
        <w:rPr>
          <w:color w:val="000000"/>
          <w:sz w:val="21"/>
          <w:szCs w:val="21"/>
        </w:rPr>
        <w:t xml:space="preserve"> that file. This is called Infrastructure as Code, and the tool I used for it is called Bicep.</w:t>
      </w:r>
    </w:p>
    <w:p w14:paraId="33E82C4E" w14:textId="77777777" w:rsidR="00DE73D9" w:rsidRPr="00493F87" w:rsidRDefault="00493F87" w:rsidP="00493F87">
      <w:pPr>
        <w:spacing w:line="360" w:lineRule="auto"/>
        <w:jc w:val="both"/>
        <w:rPr>
          <w:b/>
          <w:bCs/>
          <w:sz w:val="28"/>
          <w:szCs w:val="28"/>
        </w:rPr>
      </w:pPr>
      <w:r w:rsidRPr="00493F87">
        <w:rPr>
          <w:b/>
          <w:bCs/>
          <w:sz w:val="28"/>
          <w:szCs w:val="28"/>
        </w:rPr>
        <w:t>Manual deployment versus Infrastructure as Code</w:t>
      </w:r>
    </w:p>
    <w:p w14:paraId="6CF88B7E" w14:textId="77777777" w:rsidR="00DE73D9" w:rsidRDefault="00493F87" w:rsidP="00493F87">
      <w:pPr>
        <w:spacing w:after="160" w:line="360" w:lineRule="auto"/>
        <w:jc w:val="both"/>
      </w:pPr>
      <w:r>
        <w:rPr>
          <w:color w:val="000000"/>
          <w:sz w:val="21"/>
          <w:szCs w:val="21"/>
        </w:rPr>
        <w:t>Manual deployment is everything I have done up until this session. I open the Azure Portal, click Create, fill in</w:t>
      </w:r>
      <w:r>
        <w:rPr>
          <w:color w:val="000000"/>
          <w:sz w:val="21"/>
          <w:szCs w:val="21"/>
        </w:rPr>
        <w:t xml:space="preserve"> a form field by field, choose the right dropdown options, and click through until the resource exists. It works, but it only exists as an action I performed once. If I needed to build the exact same thing again, I would have to remember every setting and </w:t>
      </w:r>
      <w:r>
        <w:rPr>
          <w:color w:val="000000"/>
          <w:sz w:val="21"/>
          <w:szCs w:val="21"/>
        </w:rPr>
        <w:t>repeat every click correctly, and the only record of what I actually chose is whatever screenshots I happened to take at the time.</w:t>
      </w:r>
    </w:p>
    <w:p w14:paraId="160C54D7" w14:textId="230E52B6" w:rsidR="00DE73D9" w:rsidRDefault="00493F87" w:rsidP="00493F87">
      <w:pPr>
        <w:spacing w:after="160" w:line="360" w:lineRule="auto"/>
        <w:jc w:val="both"/>
        <w:rPr>
          <w:color w:val="000000"/>
          <w:sz w:val="21"/>
          <w:szCs w:val="21"/>
        </w:rPr>
      </w:pPr>
      <w:r>
        <w:rPr>
          <w:color w:val="000000"/>
          <w:sz w:val="21"/>
          <w:szCs w:val="21"/>
        </w:rPr>
        <w:t>Infrastructure as Code is a different approach. Instead of clicking through a form, I write the resource's settings down in a</w:t>
      </w:r>
      <w:r>
        <w:rPr>
          <w:color w:val="000000"/>
          <w:sz w:val="21"/>
          <w:szCs w:val="21"/>
        </w:rPr>
        <w:t xml:space="preserve"> file, in a specific format Azure understands, and then Azure reads that file and builds the resource from it directly. The file itself becomes a precise, permanent description of the resource, not just a memory of what I once clicked.</w:t>
      </w:r>
    </w:p>
    <w:p w14:paraId="7787CE3B" w14:textId="77777777" w:rsidR="00493F87" w:rsidRDefault="00493F87" w:rsidP="00493F87">
      <w:pPr>
        <w:spacing w:after="160" w:line="360" w:lineRule="auto"/>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150"/>
        <w:gridCol w:w="3150"/>
      </w:tblGrid>
      <w:tr w:rsidR="00DE73D9" w14:paraId="79381739" w14:textId="77777777">
        <w:tblPrEx>
          <w:tblCellMar>
            <w:top w:w="0" w:type="dxa"/>
            <w:bottom w:w="0" w:type="dxa"/>
          </w:tblCellMar>
        </w:tblPrEx>
        <w:tc>
          <w:tcPr>
            <w:tcW w:w="3050" w:type="dxa"/>
            <w:shd w:val="clear" w:color="auto" w:fill="D9D9D9"/>
            <w:tcMar>
              <w:top w:w="80" w:type="dxa"/>
              <w:left w:w="100" w:type="dxa"/>
              <w:bottom w:w="80" w:type="dxa"/>
              <w:right w:w="100" w:type="dxa"/>
            </w:tcMar>
          </w:tcPr>
          <w:p w14:paraId="721F7D84" w14:textId="38CFFBD9" w:rsidR="00493F87" w:rsidRDefault="00493F87" w:rsidP="00493F87">
            <w:pPr>
              <w:spacing w:line="360" w:lineRule="auto"/>
              <w:jc w:val="both"/>
            </w:pPr>
          </w:p>
        </w:tc>
        <w:tc>
          <w:tcPr>
            <w:tcW w:w="3150" w:type="dxa"/>
            <w:shd w:val="clear" w:color="auto" w:fill="D9D9D9"/>
            <w:tcMar>
              <w:top w:w="80" w:type="dxa"/>
              <w:left w:w="100" w:type="dxa"/>
              <w:bottom w:w="80" w:type="dxa"/>
              <w:right w:w="100" w:type="dxa"/>
            </w:tcMar>
          </w:tcPr>
          <w:p w14:paraId="3D1F20BF" w14:textId="77777777" w:rsidR="00DE73D9" w:rsidRDefault="00493F87" w:rsidP="00493F87">
            <w:pPr>
              <w:spacing w:line="360" w:lineRule="auto"/>
              <w:jc w:val="both"/>
            </w:pPr>
            <w:r>
              <w:rPr>
                <w:b/>
                <w:bCs/>
                <w:color w:val="000000"/>
              </w:rPr>
              <w:t>Manual deployment</w:t>
            </w:r>
          </w:p>
        </w:tc>
        <w:tc>
          <w:tcPr>
            <w:tcW w:w="3150" w:type="dxa"/>
            <w:shd w:val="clear" w:color="auto" w:fill="D9D9D9"/>
            <w:tcMar>
              <w:top w:w="80" w:type="dxa"/>
              <w:left w:w="100" w:type="dxa"/>
              <w:bottom w:w="80" w:type="dxa"/>
              <w:right w:w="100" w:type="dxa"/>
            </w:tcMar>
          </w:tcPr>
          <w:p w14:paraId="6E381986" w14:textId="77777777" w:rsidR="00DE73D9" w:rsidRDefault="00493F87" w:rsidP="00493F87">
            <w:pPr>
              <w:spacing w:line="360" w:lineRule="auto"/>
              <w:jc w:val="both"/>
            </w:pPr>
            <w:r>
              <w:rPr>
                <w:b/>
                <w:bCs/>
                <w:color w:val="000000"/>
              </w:rPr>
              <w:t>I</w:t>
            </w:r>
            <w:r>
              <w:rPr>
                <w:b/>
                <w:bCs/>
                <w:color w:val="000000"/>
              </w:rPr>
              <w:t>nfrastructure as Code</w:t>
            </w:r>
          </w:p>
        </w:tc>
      </w:tr>
      <w:tr w:rsidR="00DE73D9" w14:paraId="0FB8DD7F" w14:textId="77777777">
        <w:tblPrEx>
          <w:tblCellMar>
            <w:top w:w="0" w:type="dxa"/>
            <w:bottom w:w="0" w:type="dxa"/>
          </w:tblCellMar>
        </w:tblPrEx>
        <w:tc>
          <w:tcPr>
            <w:tcW w:w="3050" w:type="dxa"/>
            <w:tcMar>
              <w:top w:w="80" w:type="dxa"/>
              <w:left w:w="100" w:type="dxa"/>
              <w:bottom w:w="80" w:type="dxa"/>
              <w:right w:w="100" w:type="dxa"/>
            </w:tcMar>
          </w:tcPr>
          <w:p w14:paraId="77DFD51F" w14:textId="77777777" w:rsidR="00DE73D9" w:rsidRDefault="00493F87" w:rsidP="00493F87">
            <w:pPr>
              <w:spacing w:line="360" w:lineRule="auto"/>
              <w:jc w:val="both"/>
            </w:pPr>
            <w:r>
              <w:rPr>
                <w:color w:val="000000"/>
              </w:rPr>
              <w:t>How it is built</w:t>
            </w:r>
          </w:p>
        </w:tc>
        <w:tc>
          <w:tcPr>
            <w:tcW w:w="3150" w:type="dxa"/>
            <w:tcMar>
              <w:top w:w="80" w:type="dxa"/>
              <w:left w:w="100" w:type="dxa"/>
              <w:bottom w:w="80" w:type="dxa"/>
              <w:right w:w="100" w:type="dxa"/>
            </w:tcMar>
          </w:tcPr>
          <w:p w14:paraId="61000A5C" w14:textId="77777777" w:rsidR="00DE73D9" w:rsidRDefault="00493F87" w:rsidP="00493F87">
            <w:pPr>
              <w:spacing w:line="360" w:lineRule="auto"/>
              <w:jc w:val="both"/>
            </w:pPr>
            <w:r>
              <w:rPr>
                <w:color w:val="000000"/>
              </w:rPr>
              <w:t>Clicking through the portal, form by form.</w:t>
            </w:r>
          </w:p>
        </w:tc>
        <w:tc>
          <w:tcPr>
            <w:tcW w:w="3150" w:type="dxa"/>
            <w:tcMar>
              <w:top w:w="80" w:type="dxa"/>
              <w:left w:w="100" w:type="dxa"/>
              <w:bottom w:w="80" w:type="dxa"/>
              <w:right w:w="100" w:type="dxa"/>
            </w:tcMar>
          </w:tcPr>
          <w:p w14:paraId="599A4E40" w14:textId="77777777" w:rsidR="00DE73D9" w:rsidRDefault="00493F87" w:rsidP="00493F87">
            <w:pPr>
              <w:spacing w:line="360" w:lineRule="auto"/>
              <w:jc w:val="both"/>
            </w:pPr>
            <w:r>
              <w:rPr>
                <w:color w:val="000000"/>
              </w:rPr>
              <w:t>Writing settings into a file, then deploying that file.</w:t>
            </w:r>
          </w:p>
        </w:tc>
      </w:tr>
      <w:tr w:rsidR="00DE73D9" w14:paraId="2284A4CF" w14:textId="77777777">
        <w:tblPrEx>
          <w:tblCellMar>
            <w:top w:w="0" w:type="dxa"/>
            <w:bottom w:w="0" w:type="dxa"/>
          </w:tblCellMar>
        </w:tblPrEx>
        <w:tc>
          <w:tcPr>
            <w:tcW w:w="3050" w:type="dxa"/>
            <w:tcMar>
              <w:top w:w="80" w:type="dxa"/>
              <w:left w:w="100" w:type="dxa"/>
              <w:bottom w:w="80" w:type="dxa"/>
              <w:right w:w="100" w:type="dxa"/>
            </w:tcMar>
          </w:tcPr>
          <w:p w14:paraId="4216085C" w14:textId="77777777" w:rsidR="00DE73D9" w:rsidRDefault="00493F87" w:rsidP="00493F87">
            <w:pPr>
              <w:spacing w:line="360" w:lineRule="auto"/>
              <w:jc w:val="both"/>
            </w:pPr>
            <w:r>
              <w:rPr>
                <w:color w:val="000000"/>
              </w:rPr>
              <w:t>Repeating it</w:t>
            </w:r>
          </w:p>
        </w:tc>
        <w:tc>
          <w:tcPr>
            <w:tcW w:w="3150" w:type="dxa"/>
            <w:tcMar>
              <w:top w:w="80" w:type="dxa"/>
              <w:left w:w="100" w:type="dxa"/>
              <w:bottom w:w="80" w:type="dxa"/>
              <w:right w:w="100" w:type="dxa"/>
            </w:tcMar>
          </w:tcPr>
          <w:p w14:paraId="624B863D" w14:textId="77777777" w:rsidR="00DE73D9" w:rsidRDefault="00493F87" w:rsidP="00493F87">
            <w:pPr>
              <w:spacing w:line="360" w:lineRule="auto"/>
              <w:jc w:val="both"/>
            </w:pPr>
            <w:r>
              <w:rPr>
                <w:color w:val="000000"/>
              </w:rPr>
              <w:t>Have to remember and redo every step correctly.</w:t>
            </w:r>
          </w:p>
        </w:tc>
        <w:tc>
          <w:tcPr>
            <w:tcW w:w="3150" w:type="dxa"/>
            <w:tcMar>
              <w:top w:w="80" w:type="dxa"/>
              <w:left w:w="100" w:type="dxa"/>
              <w:bottom w:w="80" w:type="dxa"/>
              <w:right w:w="100" w:type="dxa"/>
            </w:tcMar>
          </w:tcPr>
          <w:p w14:paraId="0669C3AE" w14:textId="77777777" w:rsidR="00DE73D9" w:rsidRDefault="00493F87" w:rsidP="00493F87">
            <w:pPr>
              <w:spacing w:line="360" w:lineRule="auto"/>
              <w:jc w:val="both"/>
            </w:pPr>
            <w:r>
              <w:rPr>
                <w:color w:val="000000"/>
              </w:rPr>
              <w:t>Run the same file again for an identical result.</w:t>
            </w:r>
          </w:p>
        </w:tc>
      </w:tr>
      <w:tr w:rsidR="00DE73D9" w14:paraId="2DBAC771" w14:textId="77777777">
        <w:tblPrEx>
          <w:tblCellMar>
            <w:top w:w="0" w:type="dxa"/>
            <w:bottom w:w="0" w:type="dxa"/>
          </w:tblCellMar>
        </w:tblPrEx>
        <w:tc>
          <w:tcPr>
            <w:tcW w:w="3050" w:type="dxa"/>
            <w:tcMar>
              <w:top w:w="80" w:type="dxa"/>
              <w:left w:w="100" w:type="dxa"/>
              <w:bottom w:w="80" w:type="dxa"/>
              <w:right w:w="100" w:type="dxa"/>
            </w:tcMar>
          </w:tcPr>
          <w:p w14:paraId="55B34E53" w14:textId="77777777" w:rsidR="00DE73D9" w:rsidRDefault="00493F87" w:rsidP="00493F87">
            <w:pPr>
              <w:spacing w:line="360" w:lineRule="auto"/>
              <w:jc w:val="both"/>
            </w:pPr>
            <w:r>
              <w:rPr>
                <w:color w:val="000000"/>
              </w:rPr>
              <w:t>Record of what was built</w:t>
            </w:r>
          </w:p>
        </w:tc>
        <w:tc>
          <w:tcPr>
            <w:tcW w:w="3150" w:type="dxa"/>
            <w:tcMar>
              <w:top w:w="80" w:type="dxa"/>
              <w:left w:w="100" w:type="dxa"/>
              <w:bottom w:w="80" w:type="dxa"/>
              <w:right w:w="100" w:type="dxa"/>
            </w:tcMar>
          </w:tcPr>
          <w:p w14:paraId="5AD097AC" w14:textId="77777777" w:rsidR="00DE73D9" w:rsidRDefault="00493F87" w:rsidP="00493F87">
            <w:pPr>
              <w:spacing w:line="360" w:lineRule="auto"/>
              <w:jc w:val="both"/>
            </w:pPr>
            <w:r>
              <w:rPr>
                <w:color w:val="000000"/>
              </w:rPr>
              <w:t>Only whatever screenshots were taken at the time.</w:t>
            </w:r>
          </w:p>
        </w:tc>
        <w:tc>
          <w:tcPr>
            <w:tcW w:w="3150" w:type="dxa"/>
            <w:tcMar>
              <w:top w:w="80" w:type="dxa"/>
              <w:left w:w="100" w:type="dxa"/>
              <w:bottom w:w="80" w:type="dxa"/>
              <w:right w:w="100" w:type="dxa"/>
            </w:tcMar>
          </w:tcPr>
          <w:p w14:paraId="0F57934E" w14:textId="77777777" w:rsidR="00DE73D9" w:rsidRDefault="00493F87" w:rsidP="00493F87">
            <w:pPr>
              <w:spacing w:line="360" w:lineRule="auto"/>
              <w:jc w:val="both"/>
            </w:pPr>
            <w:r>
              <w:rPr>
                <w:color w:val="000000"/>
              </w:rPr>
              <w:t>The file itself, an exact, permanent description.</w:t>
            </w:r>
          </w:p>
        </w:tc>
      </w:tr>
      <w:tr w:rsidR="00DE73D9" w14:paraId="3527B6E8" w14:textId="77777777">
        <w:tblPrEx>
          <w:tblCellMar>
            <w:top w:w="0" w:type="dxa"/>
            <w:bottom w:w="0" w:type="dxa"/>
          </w:tblCellMar>
        </w:tblPrEx>
        <w:tc>
          <w:tcPr>
            <w:tcW w:w="3050" w:type="dxa"/>
            <w:tcMar>
              <w:top w:w="80" w:type="dxa"/>
              <w:left w:w="100" w:type="dxa"/>
              <w:bottom w:w="80" w:type="dxa"/>
              <w:right w:w="100" w:type="dxa"/>
            </w:tcMar>
          </w:tcPr>
          <w:p w14:paraId="7182050D" w14:textId="77777777" w:rsidR="00DE73D9" w:rsidRDefault="00493F87" w:rsidP="00493F87">
            <w:pPr>
              <w:spacing w:line="360" w:lineRule="auto"/>
              <w:jc w:val="both"/>
            </w:pPr>
            <w:r>
              <w:rPr>
                <w:color w:val="000000"/>
              </w:rPr>
              <w:t>Risk of mistakes</w:t>
            </w:r>
          </w:p>
        </w:tc>
        <w:tc>
          <w:tcPr>
            <w:tcW w:w="3150" w:type="dxa"/>
            <w:tcMar>
              <w:top w:w="80" w:type="dxa"/>
              <w:left w:w="100" w:type="dxa"/>
              <w:bottom w:w="80" w:type="dxa"/>
              <w:right w:w="100" w:type="dxa"/>
            </w:tcMar>
          </w:tcPr>
          <w:p w14:paraId="2408BD1C" w14:textId="77777777" w:rsidR="00DE73D9" w:rsidRDefault="00493F87" w:rsidP="00493F87">
            <w:pPr>
              <w:spacing w:line="360" w:lineRule="auto"/>
              <w:jc w:val="both"/>
            </w:pPr>
            <w:r>
              <w:rPr>
                <w:color w:val="000000"/>
              </w:rPr>
              <w:t>Easy to miss a setting or pick the wrong option by hand.</w:t>
            </w:r>
          </w:p>
        </w:tc>
        <w:tc>
          <w:tcPr>
            <w:tcW w:w="3150" w:type="dxa"/>
            <w:tcMar>
              <w:top w:w="80" w:type="dxa"/>
              <w:left w:w="100" w:type="dxa"/>
              <w:bottom w:w="80" w:type="dxa"/>
              <w:right w:w="100" w:type="dxa"/>
            </w:tcMar>
          </w:tcPr>
          <w:p w14:paraId="7E4B9889" w14:textId="77777777" w:rsidR="00DE73D9" w:rsidRDefault="00493F87" w:rsidP="00493F87">
            <w:pPr>
              <w:spacing w:line="360" w:lineRule="auto"/>
              <w:jc w:val="both"/>
            </w:pPr>
            <w:r>
              <w:rPr>
                <w:color w:val="000000"/>
              </w:rPr>
              <w:t>The sa</w:t>
            </w:r>
            <w:r>
              <w:rPr>
                <w:color w:val="000000"/>
              </w:rPr>
              <w:t>me correct settings apply every single time.</w:t>
            </w:r>
          </w:p>
        </w:tc>
      </w:tr>
    </w:tbl>
    <w:p w14:paraId="4FA0B4ED" w14:textId="77777777" w:rsidR="00DE73D9" w:rsidRDefault="00DE73D9" w:rsidP="00493F87">
      <w:pPr>
        <w:spacing w:after="160" w:line="360" w:lineRule="auto"/>
        <w:jc w:val="both"/>
      </w:pPr>
    </w:p>
    <w:p w14:paraId="6349CF59" w14:textId="77777777" w:rsidR="00DE73D9" w:rsidRPr="00493F87" w:rsidRDefault="00493F87" w:rsidP="00493F87">
      <w:pPr>
        <w:spacing w:line="360" w:lineRule="auto"/>
        <w:jc w:val="both"/>
        <w:rPr>
          <w:b/>
          <w:bCs/>
          <w:sz w:val="28"/>
          <w:szCs w:val="28"/>
        </w:rPr>
      </w:pPr>
      <w:r w:rsidRPr="00493F87">
        <w:rPr>
          <w:b/>
          <w:bCs/>
          <w:sz w:val="28"/>
          <w:szCs w:val="28"/>
        </w:rPr>
        <w:t>Why this is actually useful, in my own words</w:t>
      </w:r>
    </w:p>
    <w:p w14:paraId="21A46EB6" w14:textId="77777777" w:rsidR="00DE73D9" w:rsidRDefault="00493F87" w:rsidP="00493F87">
      <w:pPr>
        <w:spacing w:after="160" w:line="360" w:lineRule="auto"/>
        <w:jc w:val="both"/>
      </w:pPr>
      <w:r>
        <w:rPr>
          <w:color w:val="000000"/>
          <w:sz w:val="21"/>
          <w:szCs w:val="21"/>
        </w:rPr>
        <w:t xml:space="preserve">Clicking through the portal works, but it depends on me remembering every setting correctly each time, and the only record of what I did afterward is a set of screenshots. A Bicep file is different. It is a written document that describes exactly what the </w:t>
      </w:r>
      <w:r>
        <w:rPr>
          <w:color w:val="000000"/>
          <w:sz w:val="21"/>
          <w:szCs w:val="21"/>
        </w:rPr>
        <w:t>resource should look like, and I can run it again at any time to get the exact same result. It becomes both the instructions and the documentation at the same time.</w:t>
      </w:r>
    </w:p>
    <w:p w14:paraId="4CC19077" w14:textId="77777777" w:rsidR="00493F87" w:rsidRDefault="00493F87" w:rsidP="00493F87">
      <w:pPr>
        <w:spacing w:line="360" w:lineRule="auto"/>
        <w:jc w:val="both"/>
        <w:rPr>
          <w:b/>
          <w:bCs/>
          <w:sz w:val="28"/>
          <w:szCs w:val="28"/>
        </w:rPr>
      </w:pPr>
    </w:p>
    <w:p w14:paraId="3C380CBE" w14:textId="070B04BE" w:rsidR="00DE73D9" w:rsidRPr="00493F87" w:rsidRDefault="00493F87" w:rsidP="00493F87">
      <w:pPr>
        <w:spacing w:line="360" w:lineRule="auto"/>
        <w:jc w:val="both"/>
        <w:rPr>
          <w:b/>
          <w:bCs/>
          <w:sz w:val="28"/>
          <w:szCs w:val="28"/>
        </w:rPr>
      </w:pPr>
      <w:r w:rsidRPr="00493F87">
        <w:rPr>
          <w:b/>
          <w:bCs/>
          <w:sz w:val="28"/>
          <w:szCs w:val="28"/>
        </w:rPr>
        <w:t>Setting up the tools</w:t>
      </w:r>
    </w:p>
    <w:p w14:paraId="4D4D9995" w14:textId="77777777" w:rsidR="00DE73D9" w:rsidRDefault="00493F87" w:rsidP="00493F87">
      <w:pPr>
        <w:spacing w:after="160" w:line="360" w:lineRule="auto"/>
        <w:jc w:val="both"/>
      </w:pPr>
      <w:r>
        <w:rPr>
          <w:color w:val="000000"/>
          <w:sz w:val="21"/>
          <w:szCs w:val="21"/>
        </w:rPr>
        <w:t xml:space="preserve">I opened Azure Cloud Shell, the same </w:t>
      </w:r>
      <w:proofErr w:type="gramStart"/>
      <w:r>
        <w:rPr>
          <w:color w:val="000000"/>
          <w:sz w:val="21"/>
          <w:szCs w:val="21"/>
        </w:rPr>
        <w:t>browser based</w:t>
      </w:r>
      <w:proofErr w:type="gramEnd"/>
      <w:r>
        <w:rPr>
          <w:color w:val="000000"/>
          <w:sz w:val="21"/>
          <w:szCs w:val="21"/>
        </w:rPr>
        <w:t xml:space="preserve"> terminal I used in </w:t>
      </w:r>
      <w:r>
        <w:rPr>
          <w:color w:val="000000"/>
          <w:sz w:val="21"/>
          <w:szCs w:val="21"/>
        </w:rPr>
        <w:t xml:space="preserve">Session 12, and confirmed Bicep was available by checking its version. Cloud Shell already had it ready to go, which was a relief after all the setup problems I had with Node and </w:t>
      </w:r>
      <w:proofErr w:type="spellStart"/>
      <w:r>
        <w:rPr>
          <w:color w:val="000000"/>
          <w:sz w:val="21"/>
          <w:szCs w:val="21"/>
        </w:rPr>
        <w:t>npm</w:t>
      </w:r>
      <w:proofErr w:type="spellEnd"/>
      <w:r>
        <w:rPr>
          <w:color w:val="000000"/>
          <w:sz w:val="21"/>
          <w:szCs w:val="21"/>
        </w:rPr>
        <w:t xml:space="preserve"> the session before.</w:t>
      </w:r>
    </w:p>
    <w:p w14:paraId="3509CAB0" w14:textId="77777777" w:rsidR="00DE73D9" w:rsidRPr="00493F87" w:rsidRDefault="00493F87" w:rsidP="00493F87">
      <w:pPr>
        <w:spacing w:line="360" w:lineRule="auto"/>
        <w:jc w:val="both"/>
        <w:rPr>
          <w:b/>
          <w:bCs/>
          <w:sz w:val="28"/>
          <w:szCs w:val="28"/>
        </w:rPr>
      </w:pPr>
      <w:r w:rsidRPr="00493F87">
        <w:rPr>
          <w:b/>
          <w:bCs/>
          <w:sz w:val="28"/>
          <w:szCs w:val="28"/>
        </w:rPr>
        <w:t>Writing the template</w:t>
      </w:r>
    </w:p>
    <w:p w14:paraId="53B18872" w14:textId="77777777" w:rsidR="00DE73D9" w:rsidRDefault="00493F87" w:rsidP="00493F87">
      <w:pPr>
        <w:spacing w:after="160" w:line="360" w:lineRule="auto"/>
        <w:jc w:val="both"/>
      </w:pPr>
      <w:r>
        <w:rPr>
          <w:color w:val="000000"/>
          <w:sz w:val="21"/>
          <w:szCs w:val="21"/>
        </w:rPr>
        <w:t xml:space="preserve">I created a new file called </w:t>
      </w:r>
      <w:proofErr w:type="spellStart"/>
      <w:proofErr w:type="gramStart"/>
      <w:r>
        <w:rPr>
          <w:color w:val="000000"/>
          <w:sz w:val="21"/>
          <w:szCs w:val="21"/>
        </w:rPr>
        <w:t>stor</w:t>
      </w:r>
      <w:r>
        <w:rPr>
          <w:color w:val="000000"/>
          <w:sz w:val="21"/>
          <w:szCs w:val="21"/>
        </w:rPr>
        <w:t>age.bicep</w:t>
      </w:r>
      <w:proofErr w:type="spellEnd"/>
      <w:proofErr w:type="gramEnd"/>
      <w:r>
        <w:rPr>
          <w:color w:val="000000"/>
          <w:sz w:val="21"/>
          <w:szCs w:val="21"/>
        </w:rPr>
        <w:t xml:space="preserve"> using the nano text editor, and wrote a simple template describing a storage account, matching the same settings I chose by hand back in Session 5, Standard performance, Locally Redundant storage, and public access turned off. The full code is in</w:t>
      </w:r>
      <w:r>
        <w:rPr>
          <w:color w:val="000000"/>
          <w:sz w:val="21"/>
          <w:szCs w:val="21"/>
        </w:rPr>
        <w:t>cluded at the end of this note and also saved separately as its own file.</w:t>
      </w:r>
    </w:p>
    <w:p w14:paraId="5CCC5454" w14:textId="77777777" w:rsidR="00DE73D9" w:rsidRDefault="00493F87" w:rsidP="00493F87">
      <w:pPr>
        <w:spacing w:after="160" w:line="360" w:lineRule="auto"/>
        <w:jc w:val="both"/>
      </w:pPr>
      <w:r>
        <w:rPr>
          <w:color w:val="000000"/>
          <w:sz w:val="21"/>
          <w:szCs w:val="21"/>
        </w:rPr>
        <w:t>The template uses two parameters, which are values it asks for at the time it is actually deployed, rather than values fixed permanently into the file. One parameter is the storage a</w:t>
      </w:r>
      <w:r>
        <w:rPr>
          <w:color w:val="000000"/>
          <w:sz w:val="21"/>
          <w:szCs w:val="21"/>
        </w:rPr>
        <w:t>ccount name, since that has to be unique every time, and the other is the region, which defaults to matching whatever resource group it is deployed into.</w:t>
      </w:r>
    </w:p>
    <w:p w14:paraId="25CC0F55" w14:textId="77777777" w:rsidR="00DE73D9" w:rsidRPr="00493F87" w:rsidRDefault="00493F87" w:rsidP="00493F87">
      <w:pPr>
        <w:spacing w:line="360" w:lineRule="auto"/>
        <w:jc w:val="both"/>
        <w:rPr>
          <w:b/>
          <w:bCs/>
          <w:sz w:val="28"/>
          <w:szCs w:val="28"/>
        </w:rPr>
      </w:pPr>
      <w:r w:rsidRPr="00493F87">
        <w:rPr>
          <w:b/>
          <w:bCs/>
          <w:sz w:val="28"/>
          <w:szCs w:val="28"/>
        </w:rPr>
        <w:t>A mistake I made, and what it taught me</w:t>
      </w:r>
    </w:p>
    <w:p w14:paraId="2074EA2D" w14:textId="77777777" w:rsidR="00DE73D9" w:rsidRDefault="00493F87" w:rsidP="00493F87">
      <w:pPr>
        <w:spacing w:after="160" w:line="360" w:lineRule="auto"/>
        <w:jc w:val="both"/>
      </w:pPr>
      <w:r>
        <w:rPr>
          <w:color w:val="000000"/>
          <w:sz w:val="21"/>
          <w:szCs w:val="21"/>
        </w:rPr>
        <w:t>When I first tried to check my template with a what if command</w:t>
      </w:r>
      <w:r>
        <w:rPr>
          <w:color w:val="000000"/>
          <w:sz w:val="21"/>
          <w:szCs w:val="21"/>
        </w:rPr>
        <w:t xml:space="preserve">, it failed with a long error message. Buried at the very bottom of it was the actual cause, I had typed the resource group name as </w:t>
      </w:r>
      <w:proofErr w:type="spellStart"/>
      <w:r>
        <w:rPr>
          <w:color w:val="000000"/>
          <w:sz w:val="21"/>
          <w:szCs w:val="21"/>
        </w:rPr>
        <w:t>Faktlens</w:t>
      </w:r>
      <w:proofErr w:type="spellEnd"/>
      <w:r>
        <w:rPr>
          <w:color w:val="000000"/>
          <w:sz w:val="21"/>
          <w:szCs w:val="21"/>
        </w:rPr>
        <w:t>-</w:t>
      </w:r>
      <w:proofErr w:type="spellStart"/>
      <w:r>
        <w:rPr>
          <w:color w:val="000000"/>
          <w:sz w:val="21"/>
          <w:szCs w:val="21"/>
        </w:rPr>
        <w:t>Coud</w:t>
      </w:r>
      <w:proofErr w:type="spellEnd"/>
      <w:r>
        <w:rPr>
          <w:color w:val="000000"/>
          <w:sz w:val="21"/>
          <w:szCs w:val="21"/>
        </w:rPr>
        <w:t xml:space="preserve">-RG, missing the letter l, instead of </w:t>
      </w:r>
      <w:proofErr w:type="spellStart"/>
      <w:r>
        <w:rPr>
          <w:color w:val="000000"/>
          <w:sz w:val="21"/>
          <w:szCs w:val="21"/>
        </w:rPr>
        <w:t>Faktlens</w:t>
      </w:r>
      <w:proofErr w:type="spellEnd"/>
      <w:r>
        <w:rPr>
          <w:color w:val="000000"/>
          <w:sz w:val="21"/>
          <w:szCs w:val="21"/>
        </w:rPr>
        <w:t xml:space="preserve">-Cloud-RG. Azure could not find a resource group with that name, </w:t>
      </w:r>
      <w:r>
        <w:rPr>
          <w:color w:val="000000"/>
          <w:sz w:val="21"/>
          <w:szCs w:val="21"/>
        </w:rPr>
        <w:t>so the whole command failed.</w:t>
      </w:r>
    </w:p>
    <w:p w14:paraId="40487FF6" w14:textId="77777777" w:rsidR="00DE73D9" w:rsidRDefault="00493F87" w:rsidP="00493F87">
      <w:pPr>
        <w:spacing w:after="160" w:line="360" w:lineRule="auto"/>
        <w:jc w:val="both"/>
      </w:pPr>
      <w:r>
        <w:rPr>
          <w:color w:val="000000"/>
          <w:sz w:val="21"/>
          <w:szCs w:val="21"/>
        </w:rPr>
        <w:t>This was a good reminder that even a long, intimidating looking error often comes down to something small and easy to miss, like a single typo, and that it is worth reading all the way to the bottom of an error message rather t</w:t>
      </w:r>
      <w:r>
        <w:rPr>
          <w:color w:val="000000"/>
          <w:sz w:val="21"/>
          <w:szCs w:val="21"/>
        </w:rPr>
        <w:t>han assuming the whole thing is complicated.</w:t>
      </w:r>
    </w:p>
    <w:p w14:paraId="3861E260" w14:textId="77777777" w:rsidR="00DE73D9" w:rsidRPr="00493F87" w:rsidRDefault="00493F87" w:rsidP="00493F87">
      <w:pPr>
        <w:spacing w:line="360" w:lineRule="auto"/>
        <w:jc w:val="both"/>
        <w:rPr>
          <w:b/>
          <w:bCs/>
          <w:sz w:val="28"/>
          <w:szCs w:val="28"/>
        </w:rPr>
      </w:pPr>
      <w:r w:rsidRPr="00493F87">
        <w:rPr>
          <w:b/>
          <w:bCs/>
          <w:sz w:val="28"/>
          <w:szCs w:val="28"/>
        </w:rPr>
        <w:t>Checking the template before actually building anything</w:t>
      </w:r>
    </w:p>
    <w:p w14:paraId="1E3646D5" w14:textId="77777777" w:rsidR="00DE73D9" w:rsidRDefault="00493F87" w:rsidP="00493F87">
      <w:pPr>
        <w:spacing w:after="160" w:line="360" w:lineRule="auto"/>
        <w:jc w:val="both"/>
      </w:pPr>
      <w:r>
        <w:rPr>
          <w:color w:val="000000"/>
          <w:sz w:val="21"/>
          <w:szCs w:val="21"/>
        </w:rPr>
        <w:t xml:space="preserve">Once the resource group name was fixed, I ran the what if command again, which checks a template without actually creating anything yet. The result showed </w:t>
      </w:r>
      <w:r>
        <w:rPr>
          <w:color w:val="000000"/>
          <w:sz w:val="21"/>
          <w:szCs w:val="21"/>
        </w:rPr>
        <w:t>my storage account marked with a plus sign, meaning it would be created, along with all the exact settings I had written, matching perfectly. It also listed every other resource already in my resource group, marked to be ignored, just so I could see the fu</w:t>
      </w:r>
      <w:r>
        <w:rPr>
          <w:color w:val="000000"/>
          <w:sz w:val="21"/>
          <w:szCs w:val="21"/>
        </w:rPr>
        <w:t>ll picture of what already existed alongside what I was about to add.</w:t>
      </w:r>
    </w:p>
    <w:p w14:paraId="23481792" w14:textId="77777777" w:rsidR="00DE73D9" w:rsidRPr="00493F87" w:rsidRDefault="00493F87" w:rsidP="00493F87">
      <w:pPr>
        <w:spacing w:line="360" w:lineRule="auto"/>
        <w:jc w:val="both"/>
        <w:rPr>
          <w:b/>
          <w:bCs/>
          <w:sz w:val="28"/>
          <w:szCs w:val="28"/>
        </w:rPr>
      </w:pPr>
      <w:r w:rsidRPr="00493F87">
        <w:rPr>
          <w:b/>
          <w:bCs/>
          <w:sz w:val="28"/>
          <w:szCs w:val="28"/>
        </w:rPr>
        <w:t>Deploying it for real</w:t>
      </w:r>
    </w:p>
    <w:p w14:paraId="1FBD0CBD" w14:textId="77777777" w:rsidR="00DE73D9" w:rsidRDefault="00493F87" w:rsidP="00493F87">
      <w:pPr>
        <w:spacing w:after="160" w:line="360" w:lineRule="auto"/>
        <w:jc w:val="both"/>
      </w:pPr>
      <w:r>
        <w:rPr>
          <w:color w:val="000000"/>
          <w:sz w:val="21"/>
          <w:szCs w:val="21"/>
        </w:rPr>
        <w:t>With the validation looking correct, I ran the actual deployment command, using the exact same storage account name I had just checked. Once it finished, I went into the Azure Portal and confirmed the new storage account was there, with Standard performanc</w:t>
      </w:r>
      <w:r>
        <w:rPr>
          <w:color w:val="000000"/>
          <w:sz w:val="21"/>
          <w:szCs w:val="21"/>
        </w:rPr>
        <w:t>e, Locally Redundant storage, and public access disabled, exactly matching what the template said it should be.</w:t>
      </w:r>
    </w:p>
    <w:p w14:paraId="7C4B13B0" w14:textId="77777777" w:rsidR="00493F87" w:rsidRDefault="00493F87" w:rsidP="00493F87">
      <w:pPr>
        <w:spacing w:line="360" w:lineRule="auto"/>
        <w:jc w:val="both"/>
        <w:rPr>
          <w:b/>
          <w:bCs/>
          <w:sz w:val="28"/>
          <w:szCs w:val="28"/>
        </w:rPr>
      </w:pPr>
    </w:p>
    <w:p w14:paraId="329E7A30" w14:textId="2FFF9D87" w:rsidR="00DE73D9" w:rsidRPr="00493F87" w:rsidRDefault="00493F87" w:rsidP="00493F87">
      <w:pPr>
        <w:spacing w:line="360" w:lineRule="auto"/>
        <w:jc w:val="both"/>
        <w:rPr>
          <w:b/>
          <w:bCs/>
          <w:sz w:val="28"/>
          <w:szCs w:val="28"/>
        </w:rPr>
      </w:pPr>
      <w:r w:rsidRPr="00493F87">
        <w:rPr>
          <w:b/>
          <w:bCs/>
          <w:sz w:val="28"/>
          <w:szCs w:val="28"/>
        </w:rPr>
        <w:lastRenderedPageBreak/>
        <w:t>Why repeatability actually matters</w:t>
      </w:r>
    </w:p>
    <w:p w14:paraId="04C260E1" w14:textId="77777777" w:rsidR="00DE73D9" w:rsidRDefault="00493F87" w:rsidP="00493F87">
      <w:pPr>
        <w:spacing w:after="160" w:line="360" w:lineRule="auto"/>
        <w:jc w:val="both"/>
      </w:pPr>
      <w:r>
        <w:rPr>
          <w:color w:val="000000"/>
          <w:sz w:val="21"/>
          <w:szCs w:val="21"/>
        </w:rPr>
        <w:t>Building a storage account by hand in Session 5 meant going through several portal steps, each one needing to</w:t>
      </w:r>
      <w:r>
        <w:rPr>
          <w:color w:val="000000"/>
          <w:sz w:val="21"/>
          <w:szCs w:val="21"/>
        </w:rPr>
        <w:t xml:space="preserve"> be done correctly. This Bicep file captures those same settings in one file that can be deployed again at any time with a single command, and it will always produce the same result. If </w:t>
      </w:r>
      <w:proofErr w:type="spellStart"/>
      <w:r>
        <w:rPr>
          <w:color w:val="000000"/>
          <w:sz w:val="21"/>
          <w:szCs w:val="21"/>
        </w:rPr>
        <w:t>Faktlens</w:t>
      </w:r>
      <w:proofErr w:type="spellEnd"/>
      <w:r>
        <w:rPr>
          <w:color w:val="000000"/>
          <w:sz w:val="21"/>
          <w:szCs w:val="21"/>
        </w:rPr>
        <w:t xml:space="preserve"> ever needed a second, identical setup, for testing something </w:t>
      </w:r>
      <w:r>
        <w:rPr>
          <w:color w:val="000000"/>
          <w:sz w:val="21"/>
          <w:szCs w:val="21"/>
        </w:rPr>
        <w:t>safely before changing the real one, for example, this file could build it in minutes instead of me repeating every step again from memory.</w:t>
      </w:r>
    </w:p>
    <w:p w14:paraId="300B3842" w14:textId="77777777" w:rsidR="00DE73D9" w:rsidRDefault="00493F87" w:rsidP="00493F87">
      <w:pPr>
        <w:spacing w:after="160" w:line="360" w:lineRule="auto"/>
        <w:jc w:val="both"/>
      </w:pPr>
      <w:r>
        <w:rPr>
          <w:color w:val="000000"/>
          <w:sz w:val="21"/>
          <w:szCs w:val="21"/>
        </w:rPr>
        <w:t>This is really the practical payoff of everything explained earlier about manual deployment versus Infrastructure as</w:t>
      </w:r>
      <w:r>
        <w:rPr>
          <w:color w:val="000000"/>
          <w:sz w:val="21"/>
          <w:szCs w:val="21"/>
        </w:rPr>
        <w:t xml:space="preserve"> Code. The comparison explains why the two approaches are different, and repeatability is the actual benefit that difference gives me day to day, less time spent, less chance of a mistake, and a file I can hand to someone else that tells them exactly what </w:t>
      </w:r>
      <w:r>
        <w:rPr>
          <w:color w:val="000000"/>
          <w:sz w:val="21"/>
          <w:szCs w:val="21"/>
        </w:rPr>
        <w:t>the resource is meant to be, without needing to watch me click through the portal to find out.</w:t>
      </w:r>
    </w:p>
    <w:p w14:paraId="397A0F5F" w14:textId="77777777" w:rsidR="00DE73D9" w:rsidRPr="00493F87" w:rsidRDefault="00493F87" w:rsidP="00493F87">
      <w:pPr>
        <w:spacing w:line="360" w:lineRule="auto"/>
        <w:jc w:val="both"/>
        <w:rPr>
          <w:b/>
          <w:bCs/>
          <w:sz w:val="28"/>
          <w:szCs w:val="28"/>
        </w:rPr>
      </w:pPr>
      <w:r w:rsidRPr="00493F87">
        <w:rPr>
          <w:b/>
          <w:bCs/>
          <w:sz w:val="28"/>
          <w:szCs w:val="28"/>
        </w:rPr>
        <w:t>My deliverables for this session</w:t>
      </w:r>
    </w:p>
    <w:p w14:paraId="1AAC8FB9" w14:textId="77777777" w:rsidR="00DE73D9" w:rsidRDefault="00493F87" w:rsidP="00493F87">
      <w:pPr>
        <w:pStyle w:val="ListParagraph"/>
        <w:numPr>
          <w:ilvl w:val="0"/>
          <w:numId w:val="2"/>
        </w:numPr>
        <w:spacing w:after="80" w:line="360" w:lineRule="auto"/>
        <w:jc w:val="both"/>
      </w:pPr>
      <w:r>
        <w:rPr>
          <w:color w:val="000000"/>
          <w:sz w:val="21"/>
          <w:szCs w:val="21"/>
        </w:rPr>
        <w:t xml:space="preserve">The Bicep file itself, </w:t>
      </w:r>
      <w:proofErr w:type="spellStart"/>
      <w:proofErr w:type="gramStart"/>
      <w:r>
        <w:rPr>
          <w:color w:val="000000"/>
          <w:sz w:val="21"/>
          <w:szCs w:val="21"/>
        </w:rPr>
        <w:t>storage.bicep</w:t>
      </w:r>
      <w:proofErr w:type="spellEnd"/>
      <w:proofErr w:type="gramEnd"/>
      <w:r>
        <w:rPr>
          <w:color w:val="000000"/>
          <w:sz w:val="21"/>
          <w:szCs w:val="21"/>
        </w:rPr>
        <w:t>, saved separately and included below, which is the actual template I wrote and deployed.</w:t>
      </w:r>
    </w:p>
    <w:p w14:paraId="6912685F" w14:textId="77777777" w:rsidR="00DE73D9" w:rsidRDefault="00493F87" w:rsidP="00493F87">
      <w:pPr>
        <w:pStyle w:val="ListParagraph"/>
        <w:numPr>
          <w:ilvl w:val="0"/>
          <w:numId w:val="2"/>
        </w:numPr>
        <w:spacing w:after="80" w:line="360" w:lineRule="auto"/>
        <w:jc w:val="both"/>
      </w:pPr>
      <w:r>
        <w:rPr>
          <w:color w:val="000000"/>
          <w:sz w:val="21"/>
          <w:szCs w:val="21"/>
        </w:rPr>
        <w:t xml:space="preserve">A </w:t>
      </w:r>
      <w:r>
        <w:rPr>
          <w:color w:val="000000"/>
          <w:sz w:val="21"/>
          <w:szCs w:val="21"/>
        </w:rPr>
        <w:t>screenshot of the what if validation output, showing the storage account marked to be created with the correct settings, before anything was actually deployed.</w:t>
      </w:r>
    </w:p>
    <w:p w14:paraId="023AFF40" w14:textId="77777777" w:rsidR="00DE73D9" w:rsidRDefault="00493F87" w:rsidP="00493F87">
      <w:pPr>
        <w:pStyle w:val="ListParagraph"/>
        <w:numPr>
          <w:ilvl w:val="0"/>
          <w:numId w:val="2"/>
        </w:numPr>
        <w:spacing w:after="80" w:line="360" w:lineRule="auto"/>
        <w:jc w:val="both"/>
      </w:pPr>
      <w:r>
        <w:rPr>
          <w:color w:val="000000"/>
          <w:sz w:val="21"/>
          <w:szCs w:val="21"/>
        </w:rPr>
        <w:t>A screenshot from the Azure Portal after deployment, showing the storage account exists with the</w:t>
      </w:r>
      <w:r>
        <w:rPr>
          <w:color w:val="000000"/>
          <w:sz w:val="21"/>
          <w:szCs w:val="21"/>
        </w:rPr>
        <w:t xml:space="preserve"> settings matching the template exactly.</w:t>
      </w:r>
    </w:p>
    <w:p w14:paraId="2C5EDB98" w14:textId="77777777" w:rsidR="00DE73D9" w:rsidRDefault="00493F87" w:rsidP="00493F87">
      <w:pPr>
        <w:pStyle w:val="ListParagraph"/>
        <w:numPr>
          <w:ilvl w:val="0"/>
          <w:numId w:val="2"/>
        </w:numPr>
        <w:spacing w:after="80" w:line="360" w:lineRule="auto"/>
        <w:jc w:val="both"/>
      </w:pPr>
      <w:r>
        <w:rPr>
          <w:color w:val="000000"/>
          <w:sz w:val="21"/>
          <w:szCs w:val="21"/>
        </w:rPr>
        <w:t>This written explanation, covering why Infrastructure as Code is useful and what repeatability actually means in practice, not just the technical steps.</w:t>
      </w:r>
    </w:p>
    <w:p w14:paraId="02149C58" w14:textId="77777777" w:rsidR="00493F87" w:rsidRDefault="00493F87" w:rsidP="00493F87">
      <w:pPr>
        <w:spacing w:line="360" w:lineRule="auto"/>
        <w:jc w:val="both"/>
        <w:rPr>
          <w:b/>
          <w:bCs/>
          <w:sz w:val="28"/>
          <w:szCs w:val="28"/>
        </w:rPr>
      </w:pPr>
    </w:p>
    <w:p w14:paraId="4E1B298A" w14:textId="673F4A5C" w:rsidR="00DE73D9" w:rsidRDefault="00493F87" w:rsidP="00493F87">
      <w:pPr>
        <w:spacing w:line="360" w:lineRule="auto"/>
        <w:jc w:val="both"/>
        <w:rPr>
          <w:b/>
          <w:bCs/>
          <w:sz w:val="28"/>
          <w:szCs w:val="28"/>
        </w:rPr>
      </w:pPr>
      <w:r w:rsidRPr="00493F87">
        <w:rPr>
          <w:b/>
          <w:bCs/>
          <w:sz w:val="28"/>
          <w:szCs w:val="28"/>
        </w:rPr>
        <w:t>The Bicep template I used</w:t>
      </w:r>
    </w:p>
    <w:p w14:paraId="33F2E976" w14:textId="08F32AF0" w:rsidR="00493F87" w:rsidRDefault="00493F87" w:rsidP="00493F87">
      <w:pPr>
        <w:rPr>
          <w:b/>
          <w:bCs/>
          <w:sz w:val="28"/>
          <w:szCs w:val="28"/>
        </w:rPr>
      </w:pPr>
    </w:p>
    <w:p w14:paraId="73C2EF35" w14:textId="77777777" w:rsidR="00493F87" w:rsidRPr="00493F87" w:rsidRDefault="00493F87" w:rsidP="00493F87">
      <w:pPr>
        <w:rPr>
          <w:b/>
          <w:bCs/>
          <w:sz w:val="28"/>
          <w:szCs w:val="28"/>
        </w:rPr>
      </w:pPr>
    </w:p>
    <w:p w14:paraId="03158361" w14:textId="77777777" w:rsidR="00DE73D9" w:rsidRDefault="00493F87" w:rsidP="00493F87">
      <w:r>
        <w:rPr>
          <w:rFonts w:ascii="Consolas" w:eastAsia="Consolas" w:hAnsi="Consolas" w:cs="Consolas"/>
          <w:color w:val="000000"/>
          <w:sz w:val="19"/>
          <w:szCs w:val="19"/>
        </w:rPr>
        <w:t>param storageAccountName string</w:t>
      </w:r>
      <w:r>
        <w:br/>
      </w:r>
      <w:r>
        <w:rPr>
          <w:rFonts w:ascii="Consolas" w:eastAsia="Consolas" w:hAnsi="Consolas" w:cs="Consolas"/>
          <w:color w:val="000000"/>
          <w:sz w:val="19"/>
          <w:szCs w:val="19"/>
        </w:rPr>
        <w:t>para</w:t>
      </w:r>
      <w:r>
        <w:rPr>
          <w:rFonts w:ascii="Consolas" w:eastAsia="Consolas" w:hAnsi="Consolas" w:cs="Consolas"/>
          <w:color w:val="000000"/>
          <w:sz w:val="19"/>
          <w:szCs w:val="19"/>
        </w:rPr>
        <w:t xml:space="preserve">m location string = </w:t>
      </w:r>
      <w:proofErr w:type="gramStart"/>
      <w:r>
        <w:rPr>
          <w:rFonts w:ascii="Consolas" w:eastAsia="Consolas" w:hAnsi="Consolas" w:cs="Consolas"/>
          <w:color w:val="000000"/>
          <w:sz w:val="19"/>
          <w:szCs w:val="19"/>
        </w:rPr>
        <w:t>resourceGroup(</w:t>
      </w:r>
      <w:proofErr w:type="gramEnd"/>
      <w:r>
        <w:rPr>
          <w:rFonts w:ascii="Consolas" w:eastAsia="Consolas" w:hAnsi="Consolas" w:cs="Consolas"/>
          <w:color w:val="000000"/>
          <w:sz w:val="19"/>
          <w:szCs w:val="19"/>
        </w:rPr>
        <w:t>).location</w:t>
      </w:r>
      <w:r>
        <w:br/>
      </w:r>
      <w:r>
        <w:br/>
      </w:r>
      <w:r>
        <w:rPr>
          <w:rFonts w:ascii="Consolas" w:eastAsia="Consolas" w:hAnsi="Consolas" w:cs="Consolas"/>
          <w:color w:val="000000"/>
          <w:sz w:val="19"/>
          <w:szCs w:val="19"/>
        </w:rPr>
        <w:t>resource storageAccount 'Microsoft.Storage/storageAccounts@2023-01-01' = {</w:t>
      </w:r>
      <w:r>
        <w:br/>
      </w:r>
      <w:r>
        <w:rPr>
          <w:rFonts w:ascii="Consolas" w:eastAsia="Consolas" w:hAnsi="Consolas" w:cs="Consolas"/>
          <w:color w:val="000000"/>
          <w:sz w:val="19"/>
          <w:szCs w:val="19"/>
        </w:rPr>
        <w:t xml:space="preserve">  name: storageAccountName</w:t>
      </w:r>
      <w:r>
        <w:br/>
      </w:r>
      <w:r>
        <w:rPr>
          <w:rFonts w:ascii="Consolas" w:eastAsia="Consolas" w:hAnsi="Consolas" w:cs="Consolas"/>
          <w:color w:val="000000"/>
          <w:sz w:val="19"/>
          <w:szCs w:val="19"/>
        </w:rPr>
        <w:t xml:space="preserve">  location: location</w:t>
      </w:r>
      <w:r>
        <w:br/>
      </w:r>
      <w:r>
        <w:rPr>
          <w:rFonts w:ascii="Consolas" w:eastAsia="Consolas" w:hAnsi="Consolas" w:cs="Consolas"/>
          <w:color w:val="000000"/>
          <w:sz w:val="19"/>
          <w:szCs w:val="19"/>
        </w:rPr>
        <w:t xml:space="preserve">  sku: {</w:t>
      </w:r>
      <w:r>
        <w:br/>
      </w:r>
      <w:r>
        <w:rPr>
          <w:rFonts w:ascii="Consolas" w:eastAsia="Consolas" w:hAnsi="Consolas" w:cs="Consolas"/>
          <w:color w:val="000000"/>
          <w:sz w:val="19"/>
          <w:szCs w:val="19"/>
        </w:rPr>
        <w:t xml:space="preserve">    name: 'Standard_LRS'</w:t>
      </w:r>
      <w:r>
        <w:br/>
      </w:r>
      <w:r>
        <w:rPr>
          <w:rFonts w:ascii="Consolas" w:eastAsia="Consolas" w:hAnsi="Consolas" w:cs="Consolas"/>
          <w:color w:val="000000"/>
          <w:sz w:val="19"/>
          <w:szCs w:val="19"/>
        </w:rPr>
        <w:t xml:space="preserve">  }</w:t>
      </w:r>
      <w:r>
        <w:br/>
      </w:r>
      <w:r>
        <w:rPr>
          <w:rFonts w:ascii="Consolas" w:eastAsia="Consolas" w:hAnsi="Consolas" w:cs="Consolas"/>
          <w:color w:val="000000"/>
          <w:sz w:val="19"/>
          <w:szCs w:val="19"/>
        </w:rPr>
        <w:t xml:space="preserve">  kind: 'StorageV2'</w:t>
      </w:r>
      <w:r>
        <w:br/>
      </w:r>
      <w:r>
        <w:rPr>
          <w:rFonts w:ascii="Consolas" w:eastAsia="Consolas" w:hAnsi="Consolas" w:cs="Consolas"/>
          <w:color w:val="000000"/>
          <w:sz w:val="19"/>
          <w:szCs w:val="19"/>
        </w:rPr>
        <w:t xml:space="preserve">  properties: {</w:t>
      </w:r>
      <w:r>
        <w:br/>
      </w:r>
      <w:r>
        <w:rPr>
          <w:rFonts w:ascii="Consolas" w:eastAsia="Consolas" w:hAnsi="Consolas" w:cs="Consolas"/>
          <w:color w:val="000000"/>
          <w:sz w:val="19"/>
          <w:szCs w:val="19"/>
        </w:rPr>
        <w:t xml:space="preserve">    allowBlob</w:t>
      </w:r>
      <w:r>
        <w:rPr>
          <w:rFonts w:ascii="Consolas" w:eastAsia="Consolas" w:hAnsi="Consolas" w:cs="Consolas"/>
          <w:color w:val="000000"/>
          <w:sz w:val="19"/>
          <w:szCs w:val="19"/>
        </w:rPr>
        <w:t>PublicAccess: false</w:t>
      </w:r>
      <w:r>
        <w:br/>
      </w:r>
      <w:r>
        <w:rPr>
          <w:rFonts w:ascii="Consolas" w:eastAsia="Consolas" w:hAnsi="Consolas" w:cs="Consolas"/>
          <w:color w:val="000000"/>
          <w:sz w:val="19"/>
          <w:szCs w:val="19"/>
        </w:rPr>
        <w:t xml:space="preserve">  }</w:t>
      </w:r>
      <w:r>
        <w:br/>
      </w:r>
      <w:r>
        <w:rPr>
          <w:rFonts w:ascii="Consolas" w:eastAsia="Consolas" w:hAnsi="Consolas" w:cs="Consolas"/>
          <w:color w:val="000000"/>
          <w:sz w:val="19"/>
          <w:szCs w:val="19"/>
        </w:rPr>
        <w:t>}</w:t>
      </w:r>
    </w:p>
    <w:sectPr w:rsidR="00DE73D9">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46FAF"/>
    <w:multiLevelType w:val="hybridMultilevel"/>
    <w:tmpl w:val="A288DC08"/>
    <w:lvl w:ilvl="0" w:tplc="C6A67FF0">
      <w:start w:val="1"/>
      <w:numFmt w:val="bullet"/>
      <w:lvlText w:val="-"/>
      <w:lvlJc w:val="left"/>
      <w:pPr>
        <w:ind w:left="400" w:hanging="260"/>
      </w:pPr>
    </w:lvl>
    <w:lvl w:ilvl="1" w:tplc="80BE825A">
      <w:numFmt w:val="decimal"/>
      <w:lvlText w:val=""/>
      <w:lvlJc w:val="left"/>
    </w:lvl>
    <w:lvl w:ilvl="2" w:tplc="25C45718">
      <w:numFmt w:val="decimal"/>
      <w:lvlText w:val=""/>
      <w:lvlJc w:val="left"/>
    </w:lvl>
    <w:lvl w:ilvl="3" w:tplc="C6D6A920">
      <w:numFmt w:val="decimal"/>
      <w:lvlText w:val=""/>
      <w:lvlJc w:val="left"/>
    </w:lvl>
    <w:lvl w:ilvl="4" w:tplc="D584D88A">
      <w:numFmt w:val="decimal"/>
      <w:lvlText w:val=""/>
      <w:lvlJc w:val="left"/>
    </w:lvl>
    <w:lvl w:ilvl="5" w:tplc="C8D05204">
      <w:numFmt w:val="decimal"/>
      <w:lvlText w:val=""/>
      <w:lvlJc w:val="left"/>
    </w:lvl>
    <w:lvl w:ilvl="6" w:tplc="D1648BEA">
      <w:numFmt w:val="decimal"/>
      <w:lvlText w:val=""/>
      <w:lvlJc w:val="left"/>
    </w:lvl>
    <w:lvl w:ilvl="7" w:tplc="F4D08392">
      <w:numFmt w:val="decimal"/>
      <w:lvlText w:val=""/>
      <w:lvlJc w:val="left"/>
    </w:lvl>
    <w:lvl w:ilvl="8" w:tplc="E06C2C40">
      <w:numFmt w:val="decimal"/>
      <w:lvlText w:val=""/>
      <w:lvlJc w:val="left"/>
    </w:lvl>
  </w:abstractNum>
  <w:abstractNum w:abstractNumId="1" w15:restartNumberingAfterBreak="0">
    <w:nsid w:val="52A72193"/>
    <w:multiLevelType w:val="hybridMultilevel"/>
    <w:tmpl w:val="84B6B2F6"/>
    <w:lvl w:ilvl="0" w:tplc="37B208C0">
      <w:start w:val="1"/>
      <w:numFmt w:val="bullet"/>
      <w:lvlText w:val="●"/>
      <w:lvlJc w:val="left"/>
      <w:pPr>
        <w:ind w:left="720" w:hanging="360"/>
      </w:pPr>
    </w:lvl>
    <w:lvl w:ilvl="1" w:tplc="065063F4">
      <w:start w:val="1"/>
      <w:numFmt w:val="bullet"/>
      <w:lvlText w:val="○"/>
      <w:lvlJc w:val="left"/>
      <w:pPr>
        <w:ind w:left="1440" w:hanging="360"/>
      </w:pPr>
    </w:lvl>
    <w:lvl w:ilvl="2" w:tplc="05747826">
      <w:start w:val="1"/>
      <w:numFmt w:val="bullet"/>
      <w:lvlText w:val="■"/>
      <w:lvlJc w:val="left"/>
      <w:pPr>
        <w:ind w:left="2160" w:hanging="360"/>
      </w:pPr>
    </w:lvl>
    <w:lvl w:ilvl="3" w:tplc="C944DFE8">
      <w:start w:val="1"/>
      <w:numFmt w:val="bullet"/>
      <w:lvlText w:val="●"/>
      <w:lvlJc w:val="left"/>
      <w:pPr>
        <w:ind w:left="2880" w:hanging="360"/>
      </w:pPr>
    </w:lvl>
    <w:lvl w:ilvl="4" w:tplc="6678A7D4">
      <w:start w:val="1"/>
      <w:numFmt w:val="bullet"/>
      <w:lvlText w:val="○"/>
      <w:lvlJc w:val="left"/>
      <w:pPr>
        <w:ind w:left="3600" w:hanging="360"/>
      </w:pPr>
    </w:lvl>
    <w:lvl w:ilvl="5" w:tplc="FEEA05D6">
      <w:start w:val="1"/>
      <w:numFmt w:val="bullet"/>
      <w:lvlText w:val="■"/>
      <w:lvlJc w:val="left"/>
      <w:pPr>
        <w:ind w:left="4320" w:hanging="360"/>
      </w:pPr>
    </w:lvl>
    <w:lvl w:ilvl="6" w:tplc="47948F3A">
      <w:start w:val="1"/>
      <w:numFmt w:val="bullet"/>
      <w:lvlText w:val="●"/>
      <w:lvlJc w:val="left"/>
      <w:pPr>
        <w:ind w:left="5040" w:hanging="360"/>
      </w:pPr>
    </w:lvl>
    <w:lvl w:ilvl="7" w:tplc="5066EE6C">
      <w:start w:val="1"/>
      <w:numFmt w:val="bullet"/>
      <w:lvlText w:val="●"/>
      <w:lvlJc w:val="left"/>
      <w:pPr>
        <w:ind w:left="5760" w:hanging="360"/>
      </w:pPr>
    </w:lvl>
    <w:lvl w:ilvl="8" w:tplc="437C6D9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3D9"/>
    <w:rsid w:val="00493F87"/>
    <w:rsid w:val="00DE73D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9EB1"/>
  <w15:docId w15:val="{1F1F0661-15F1-4B1C-8830-21340314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1046</Words>
  <Characters>5968</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2026-09-13T21:26:00Z</dcterms:created>
  <dcterms:modified xsi:type="dcterms:W3CDTF">2026-09-13T22:25:00Z</dcterms:modified>
</cp:coreProperties>
</file>