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2B25F" w14:textId="77777777" w:rsidR="000C2CD0" w:rsidRDefault="002A2C38" w:rsidP="002A2C38">
      <w:pPr>
        <w:spacing w:after="60" w:line="360" w:lineRule="auto"/>
        <w:jc w:val="both"/>
      </w:pPr>
      <w:r>
        <w:rPr>
          <w:b/>
          <w:bCs/>
          <w:color w:val="000000"/>
          <w:sz w:val="30"/>
          <w:szCs w:val="30"/>
        </w:rPr>
        <w:t>Faktlens Digital Services - Azure Migration Project</w:t>
      </w:r>
    </w:p>
    <w:p w14:paraId="47819112" w14:textId="77777777" w:rsidR="000C2CD0" w:rsidRDefault="002A2C38" w:rsidP="002A2C38">
      <w:pPr>
        <w:spacing w:after="60" w:line="360" w:lineRule="auto"/>
        <w:jc w:val="both"/>
      </w:pPr>
      <w:r>
        <w:rPr>
          <w:b/>
          <w:bCs/>
          <w:color w:val="000000"/>
          <w:sz w:val="24"/>
          <w:szCs w:val="24"/>
        </w:rPr>
        <w:t>Session 8 - Incident Reports (Live Issues Encountered)</w:t>
      </w:r>
    </w:p>
    <w:p w14:paraId="50A73FF9" w14:textId="77777777" w:rsidR="000C2CD0" w:rsidRDefault="002A2C38" w:rsidP="002A2C38">
      <w:pPr>
        <w:spacing w:after="240" w:line="360" w:lineRule="auto"/>
        <w:jc w:val="both"/>
      </w:pPr>
      <w:r>
        <w:rPr>
          <w:i/>
          <w:iCs/>
          <w:color w:val="595959"/>
        </w:rPr>
        <w:t>Daniel Igbu (GMNSE), Junior Cloud Engineer, student</w:t>
      </w:r>
    </w:p>
    <w:p w14:paraId="3B4E0488" w14:textId="77777777" w:rsidR="000C2CD0" w:rsidRDefault="002A2C38" w:rsidP="002A2C38">
      <w:pPr>
        <w:spacing w:after="160" w:line="360" w:lineRule="auto"/>
        <w:jc w:val="both"/>
      </w:pPr>
      <w:r>
        <w:rPr>
          <w:color w:val="000000"/>
          <w:sz w:val="21"/>
          <w:szCs w:val="21"/>
        </w:rPr>
        <w:t>These three incidents were not staged deliberately — each one occurred naturally while building and testing the Faktlens environment across earlier sessions, then diagnosed and resolved using the same layer-by-layer approach (application, OS, network, iden</w:t>
      </w:r>
      <w:r>
        <w:rPr>
          <w:color w:val="000000"/>
          <w:sz w:val="21"/>
          <w:szCs w:val="21"/>
        </w:rPr>
        <w:t xml:space="preserve">tity) as a staged break/fix exercise. Because the original in-the-moment screenshots were not retained for this write-up, each report notes what evidence would normally be captured, and includes an alternative method for reaching the same fix, in case the </w:t>
      </w:r>
      <w:r>
        <w:rPr>
          <w:color w:val="000000"/>
          <w:sz w:val="21"/>
          <w:szCs w:val="21"/>
        </w:rPr>
        <w:t>primary method is unavailable or preferred differently in a real engagement.</w:t>
      </w:r>
    </w:p>
    <w:p w14:paraId="2CA9E930" w14:textId="7AE133B9" w:rsidR="002A2C38" w:rsidRPr="002A2C38" w:rsidRDefault="002A2C38" w:rsidP="002A2C38">
      <w:pPr>
        <w:spacing w:line="360" w:lineRule="auto"/>
        <w:jc w:val="both"/>
        <w:rPr>
          <w:b/>
          <w:bCs/>
          <w:sz w:val="28"/>
          <w:szCs w:val="28"/>
        </w:rPr>
      </w:pPr>
      <w:r w:rsidRPr="002A2C38">
        <w:rPr>
          <w:b/>
          <w:bCs/>
          <w:sz w:val="28"/>
          <w:szCs w:val="28"/>
        </w:rPr>
        <w:t>INC-001 — Website Unreachable Over HTTPS (Port 443)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0C2CD0" w14:paraId="5A644F92"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0773B458" w14:textId="77777777" w:rsidR="000C2CD0" w:rsidRDefault="002A2C38" w:rsidP="002A2C38">
            <w:pPr>
              <w:spacing w:line="360" w:lineRule="auto"/>
              <w:jc w:val="both"/>
            </w:pPr>
            <w:r>
              <w:rPr>
                <w:b/>
                <w:bCs/>
                <w:color w:val="000000"/>
              </w:rPr>
              <w:t>Symptom</w:t>
            </w:r>
          </w:p>
        </w:tc>
        <w:tc>
          <w:tcPr>
            <w:tcW w:w="6950" w:type="dxa"/>
            <w:tcMar>
              <w:top w:w="80" w:type="dxa"/>
              <w:left w:w="100" w:type="dxa"/>
              <w:bottom w:w="80" w:type="dxa"/>
              <w:right w:w="100" w:type="dxa"/>
            </w:tcMar>
          </w:tcPr>
          <w:p w14:paraId="7CDA365C" w14:textId="77777777" w:rsidR="000C2CD0" w:rsidRDefault="002A2C38" w:rsidP="002A2C38">
            <w:pPr>
              <w:spacing w:line="360" w:lineRule="auto"/>
              <w:jc w:val="both"/>
            </w:pPr>
            <w:r>
              <w:rPr>
                <w:color w:val="000000"/>
              </w:rPr>
              <w:t>The site loaded correctly over http://&lt;public-ip&gt;, but https://&lt;public-ip&gt; failed in the browser with "Hmmm... can't re</w:t>
            </w:r>
            <w:r>
              <w:rPr>
                <w:color w:val="000000"/>
              </w:rPr>
              <w:t>ach this page" and ERR_CONNECTION_TIMED_OUT, even though the NSG's Allow-HTTPS (443) rule was already in place and enabled.</w:t>
            </w:r>
          </w:p>
        </w:tc>
      </w:tr>
      <w:tr w:rsidR="000C2CD0" w14:paraId="2DD4846B"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554D8076" w14:textId="77777777" w:rsidR="000C2CD0" w:rsidRDefault="002A2C38" w:rsidP="002A2C38">
            <w:pPr>
              <w:spacing w:line="360" w:lineRule="auto"/>
              <w:jc w:val="both"/>
            </w:pPr>
            <w:r>
              <w:rPr>
                <w:b/>
                <w:bCs/>
                <w:color w:val="000000"/>
              </w:rPr>
              <w:t>Evidence</w:t>
            </w:r>
          </w:p>
        </w:tc>
        <w:tc>
          <w:tcPr>
            <w:tcW w:w="6950" w:type="dxa"/>
            <w:tcMar>
              <w:top w:w="80" w:type="dxa"/>
              <w:left w:w="100" w:type="dxa"/>
              <w:bottom w:w="80" w:type="dxa"/>
              <w:right w:w="100" w:type="dxa"/>
            </w:tcMar>
          </w:tcPr>
          <w:p w14:paraId="19460257" w14:textId="77777777" w:rsidR="000C2CD0" w:rsidRDefault="002A2C38" w:rsidP="002A2C38">
            <w:pPr>
              <w:spacing w:line="360" w:lineRule="auto"/>
              <w:jc w:val="both"/>
            </w:pPr>
            <w:r>
              <w:rPr>
                <w:color w:val="000000"/>
              </w:rPr>
              <w:t>Browser error screenshot showing ERR_CONNECTION_TIMED_OUT on the https:// address; IIS Manager &gt; Default Web Site &gt; Bindin</w:t>
            </w:r>
            <w:r>
              <w:rPr>
                <w:color w:val="000000"/>
              </w:rPr>
              <w:t>gs showing only a single http/80 binding present, with no https/443 binding listed.</w:t>
            </w:r>
          </w:p>
        </w:tc>
      </w:tr>
      <w:tr w:rsidR="000C2CD0" w14:paraId="25BABB1B"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4CE8DB48" w14:textId="77777777" w:rsidR="000C2CD0" w:rsidRDefault="002A2C38" w:rsidP="002A2C38">
            <w:pPr>
              <w:spacing w:line="360" w:lineRule="auto"/>
              <w:jc w:val="both"/>
            </w:pPr>
            <w:r>
              <w:rPr>
                <w:b/>
                <w:bCs/>
                <w:color w:val="000000"/>
              </w:rPr>
              <w:t>Root Cause</w:t>
            </w:r>
          </w:p>
        </w:tc>
        <w:tc>
          <w:tcPr>
            <w:tcW w:w="6950" w:type="dxa"/>
            <w:tcMar>
              <w:top w:w="80" w:type="dxa"/>
              <w:left w:w="100" w:type="dxa"/>
              <w:bottom w:w="80" w:type="dxa"/>
              <w:right w:w="100" w:type="dxa"/>
            </w:tcMar>
          </w:tcPr>
          <w:p w14:paraId="1C312DE7" w14:textId="77777777" w:rsidR="000C2CD0" w:rsidRDefault="002A2C38" w:rsidP="002A2C38">
            <w:pPr>
              <w:spacing w:line="360" w:lineRule="auto"/>
              <w:jc w:val="both"/>
            </w:pPr>
            <w:r>
              <w:rPr>
                <w:color w:val="000000"/>
              </w:rPr>
              <w:t>The NSG rule allowing port 443 only controls whether traffic is permitted to reach the VM — it does not mean anything is listening on that port inside the VM. I</w:t>
            </w:r>
            <w:r>
              <w:rPr>
                <w:color w:val="000000"/>
              </w:rPr>
              <w:t>IS does not automatically create an HTTPS binding when the Web Server (IIS) role is installed; a binding, plus an SSL/TLS certificate to attach to it, both have to be added manually. Neither existed yet, so port 443 had nothing behind it to respond, and th</w:t>
            </w:r>
            <w:r>
              <w:rPr>
                <w:color w:val="000000"/>
              </w:rPr>
              <w:t>e connection timed out rather than being actively refused.</w:t>
            </w:r>
          </w:p>
        </w:tc>
      </w:tr>
      <w:tr w:rsidR="000C2CD0" w14:paraId="74AA54C9"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07A8B987" w14:textId="77777777" w:rsidR="000C2CD0" w:rsidRDefault="002A2C38" w:rsidP="002A2C38">
            <w:pPr>
              <w:spacing w:line="360" w:lineRule="auto"/>
              <w:jc w:val="both"/>
            </w:pPr>
            <w:r>
              <w:rPr>
                <w:b/>
                <w:bCs/>
                <w:color w:val="000000"/>
              </w:rPr>
              <w:t>Fix</w:t>
            </w:r>
          </w:p>
        </w:tc>
        <w:tc>
          <w:tcPr>
            <w:tcW w:w="6950" w:type="dxa"/>
            <w:tcMar>
              <w:top w:w="80" w:type="dxa"/>
              <w:left w:w="100" w:type="dxa"/>
              <w:bottom w:w="80" w:type="dxa"/>
              <w:right w:w="100" w:type="dxa"/>
            </w:tcMar>
          </w:tcPr>
          <w:p w14:paraId="6EE224CA" w14:textId="77777777" w:rsidR="000C2CD0" w:rsidRDefault="002A2C38" w:rsidP="002A2C38">
            <w:pPr>
              <w:spacing w:line="360" w:lineRule="auto"/>
              <w:jc w:val="both"/>
            </w:pPr>
            <w:r>
              <w:rPr>
                <w:color w:val="000000"/>
              </w:rPr>
              <w:t xml:space="preserve">In IIS Manager, selected the </w:t>
            </w:r>
            <w:proofErr w:type="gramStart"/>
            <w:r>
              <w:rPr>
                <w:color w:val="000000"/>
              </w:rPr>
              <w:t>server</w:t>
            </w:r>
            <w:proofErr w:type="gramEnd"/>
            <w:r>
              <w:rPr>
                <w:color w:val="000000"/>
              </w:rPr>
              <w:t xml:space="preserve"> name (not the site) &gt; Server Certificates &gt; Create Self-Signed Certificate, saved to the Personal store. Then opened Default Web Site &gt; Bindings &gt; Add, set Type to https, Port to 443, and selected the new certificate fro</w:t>
            </w:r>
            <w:r>
              <w:rPr>
                <w:color w:val="000000"/>
              </w:rPr>
              <w:t>m the SSL certificate dropdown.</w:t>
            </w:r>
          </w:p>
        </w:tc>
      </w:tr>
      <w:tr w:rsidR="000C2CD0" w14:paraId="2D556851"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4583A984" w14:textId="77777777" w:rsidR="000C2CD0" w:rsidRDefault="002A2C38" w:rsidP="002A2C38">
            <w:pPr>
              <w:spacing w:line="360" w:lineRule="auto"/>
              <w:jc w:val="both"/>
            </w:pPr>
            <w:r>
              <w:rPr>
                <w:b/>
                <w:bCs/>
                <w:color w:val="000000"/>
              </w:rPr>
              <w:t>Prevention</w:t>
            </w:r>
          </w:p>
        </w:tc>
        <w:tc>
          <w:tcPr>
            <w:tcW w:w="6950" w:type="dxa"/>
            <w:tcMar>
              <w:top w:w="80" w:type="dxa"/>
              <w:left w:w="100" w:type="dxa"/>
              <w:bottom w:w="80" w:type="dxa"/>
              <w:right w:w="100" w:type="dxa"/>
            </w:tcMar>
          </w:tcPr>
          <w:p w14:paraId="670B0897" w14:textId="77777777" w:rsidR="000C2CD0" w:rsidRDefault="002A2C38" w:rsidP="002A2C38">
            <w:pPr>
              <w:spacing w:line="360" w:lineRule="auto"/>
              <w:jc w:val="both"/>
            </w:pPr>
            <w:r>
              <w:rPr>
                <w:color w:val="000000"/>
              </w:rPr>
              <w:t>Treat the HTTPS binding and certificate as a standard step in the initial IIS deployment checklist (Session 4), rather than something only discovered missing when a later test happens to use https:// instead of h</w:t>
            </w:r>
            <w:r>
              <w:rPr>
                <w:color w:val="000000"/>
              </w:rPr>
              <w:t>ttp://. Since a self-signed certificate always triggers a browser trust warning, this is documented as expected behaviour for a training environment, with a note that production would use a certificate from a trusted CA (or Azure App Service's free managed</w:t>
            </w:r>
            <w:r>
              <w:rPr>
                <w:color w:val="000000"/>
              </w:rPr>
              <w:t xml:space="preserve"> certificate) bound to a real domain name.</w:t>
            </w:r>
          </w:p>
        </w:tc>
      </w:tr>
    </w:tbl>
    <w:p w14:paraId="408FAEA3" w14:textId="77777777" w:rsidR="000C2CD0" w:rsidRPr="002A2C38" w:rsidRDefault="002A2C38" w:rsidP="002A2C38">
      <w:pPr>
        <w:spacing w:line="360" w:lineRule="auto"/>
        <w:jc w:val="both"/>
        <w:rPr>
          <w:b/>
          <w:bCs/>
          <w:sz w:val="24"/>
          <w:szCs w:val="24"/>
        </w:rPr>
      </w:pPr>
      <w:r w:rsidRPr="002A2C38">
        <w:rPr>
          <w:b/>
          <w:bCs/>
          <w:sz w:val="24"/>
          <w:szCs w:val="24"/>
        </w:rPr>
        <w:lastRenderedPageBreak/>
        <w:t>Alternative Method</w:t>
      </w:r>
    </w:p>
    <w:p w14:paraId="632B7A6E" w14:textId="77777777" w:rsidR="000C2CD0" w:rsidRDefault="002A2C38" w:rsidP="002A2C38">
      <w:pPr>
        <w:spacing w:after="160" w:line="360" w:lineRule="auto"/>
        <w:jc w:val="both"/>
      </w:pPr>
      <w:r>
        <w:rPr>
          <w:color w:val="000000"/>
          <w:sz w:val="21"/>
          <w:szCs w:val="21"/>
        </w:rPr>
        <w:t>Instead of the IIS Manager GUI, the same certificate and binding can be created via PowerShell inside the VM, which is useful if GUI access is limited or the step needs to be scripted for repea</w:t>
      </w:r>
      <w:r>
        <w:rPr>
          <w:color w:val="000000"/>
          <w:sz w:val="21"/>
          <w:szCs w:val="21"/>
        </w:rPr>
        <w:t>tability:</w:t>
      </w:r>
    </w:p>
    <w:p w14:paraId="1604B849" w14:textId="77777777" w:rsidR="000C2CD0" w:rsidRDefault="002A2C38" w:rsidP="002A2C38">
      <w:pPr>
        <w:pStyle w:val="ListParagraph"/>
        <w:numPr>
          <w:ilvl w:val="0"/>
          <w:numId w:val="2"/>
        </w:numPr>
        <w:spacing w:after="80" w:line="360" w:lineRule="auto"/>
        <w:jc w:val="both"/>
      </w:pPr>
      <w:r>
        <w:rPr>
          <w:color w:val="000000"/>
          <w:sz w:val="21"/>
          <w:szCs w:val="21"/>
        </w:rPr>
        <w:t xml:space="preserve">New-SelfSignedCertificate -DnsName "Faktlens-Web01" -CertStoreLocation "cert:\LocalMachine\My" creates the certificate directly in the </w:t>
      </w:r>
      <w:proofErr w:type="gramStart"/>
      <w:r>
        <w:rPr>
          <w:color w:val="000000"/>
          <w:sz w:val="21"/>
          <w:szCs w:val="21"/>
        </w:rPr>
        <w:t>Personal</w:t>
      </w:r>
      <w:proofErr w:type="gramEnd"/>
      <w:r>
        <w:rPr>
          <w:color w:val="000000"/>
          <w:sz w:val="21"/>
          <w:szCs w:val="21"/>
        </w:rPr>
        <w:t xml:space="preserve"> store.</w:t>
      </w:r>
    </w:p>
    <w:p w14:paraId="4E1E98B1" w14:textId="77777777" w:rsidR="000C2CD0" w:rsidRDefault="002A2C38" w:rsidP="002A2C38">
      <w:pPr>
        <w:pStyle w:val="ListParagraph"/>
        <w:numPr>
          <w:ilvl w:val="0"/>
          <w:numId w:val="2"/>
        </w:numPr>
        <w:spacing w:after="80" w:line="360" w:lineRule="auto"/>
        <w:jc w:val="both"/>
      </w:pPr>
      <w:r>
        <w:rPr>
          <w:color w:val="000000"/>
          <w:sz w:val="21"/>
          <w:szCs w:val="21"/>
        </w:rPr>
        <w:t xml:space="preserve">netsh http add sslcert ipport=0.0.0.0:443 certhash=&lt;thumbprint&gt; appid="{&lt;any-GUID&gt;}" binds the </w:t>
      </w:r>
      <w:r>
        <w:rPr>
          <w:color w:val="000000"/>
          <w:sz w:val="21"/>
          <w:szCs w:val="21"/>
        </w:rPr>
        <w:t>certificate to port 443 at the HTTP.sys level.</w:t>
      </w:r>
    </w:p>
    <w:p w14:paraId="06D4A5C8" w14:textId="77777777" w:rsidR="000C2CD0" w:rsidRDefault="002A2C38" w:rsidP="002A2C38">
      <w:pPr>
        <w:pStyle w:val="ListParagraph"/>
        <w:numPr>
          <w:ilvl w:val="0"/>
          <w:numId w:val="2"/>
        </w:numPr>
        <w:spacing w:after="80" w:line="360" w:lineRule="auto"/>
        <w:jc w:val="both"/>
      </w:pPr>
      <w:r>
        <w:rPr>
          <w:color w:val="000000"/>
          <w:sz w:val="21"/>
          <w:szCs w:val="21"/>
        </w:rPr>
        <w:t>New-WebBinding -Name "Default Web Site" -Protocol https -Port 443 adds the corresponding IIS site binding.</w:t>
      </w:r>
    </w:p>
    <w:p w14:paraId="26E89737" w14:textId="77777777" w:rsidR="000C2CD0" w:rsidRDefault="002A2C38" w:rsidP="002A2C38">
      <w:pPr>
        <w:spacing w:after="160" w:line="360" w:lineRule="auto"/>
        <w:jc w:val="both"/>
      </w:pPr>
      <w:r>
        <w:rPr>
          <w:color w:val="000000"/>
          <w:sz w:val="21"/>
          <w:szCs w:val="21"/>
        </w:rPr>
        <w:t xml:space="preserve">This scripted route produces the same end result as the GUI steps and is worth mentioning in a report </w:t>
      </w:r>
      <w:r>
        <w:rPr>
          <w:color w:val="000000"/>
          <w:sz w:val="21"/>
          <w:szCs w:val="21"/>
        </w:rPr>
        <w:t>as evidence of understanding both the manual and automatable path to the same fix.</w:t>
      </w:r>
    </w:p>
    <w:p w14:paraId="43FDDD3D" w14:textId="77777777" w:rsidR="000C2CD0" w:rsidRPr="002A2C38" w:rsidRDefault="002A2C38" w:rsidP="002A2C38">
      <w:pPr>
        <w:spacing w:line="360" w:lineRule="auto"/>
        <w:jc w:val="both"/>
        <w:rPr>
          <w:b/>
          <w:bCs/>
          <w:sz w:val="28"/>
          <w:szCs w:val="28"/>
        </w:rPr>
      </w:pPr>
      <w:r w:rsidRPr="002A2C38">
        <w:rPr>
          <w:b/>
          <w:bCs/>
          <w:sz w:val="28"/>
          <w:szCs w:val="28"/>
        </w:rPr>
        <w:t>INC-002 — Unable to Administer the VM via RDP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0C2CD0" w14:paraId="5512CF61"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7D1D5934" w14:textId="77777777" w:rsidR="000C2CD0" w:rsidRDefault="002A2C38" w:rsidP="002A2C38">
            <w:pPr>
              <w:spacing w:line="360" w:lineRule="auto"/>
              <w:jc w:val="both"/>
            </w:pPr>
            <w:r>
              <w:rPr>
                <w:b/>
                <w:bCs/>
                <w:color w:val="000000"/>
              </w:rPr>
              <w:t>Symptom</w:t>
            </w:r>
          </w:p>
        </w:tc>
        <w:tc>
          <w:tcPr>
            <w:tcW w:w="6950" w:type="dxa"/>
            <w:tcMar>
              <w:top w:w="80" w:type="dxa"/>
              <w:left w:w="100" w:type="dxa"/>
              <w:bottom w:w="80" w:type="dxa"/>
              <w:right w:w="100" w:type="dxa"/>
            </w:tcMar>
          </w:tcPr>
          <w:p w14:paraId="69F41D3E" w14:textId="77777777" w:rsidR="000C2CD0" w:rsidRDefault="002A2C38" w:rsidP="002A2C38">
            <w:pPr>
              <w:spacing w:line="360" w:lineRule="auto"/>
              <w:jc w:val="both"/>
            </w:pPr>
            <w:r>
              <w:rPr>
                <w:color w:val="000000"/>
              </w:rPr>
              <w:t>Remote Desktop Connection returned: "Remote Desktop can't connect to the remote computer for one of these reasons: 1) Remote access to the server is not enabled 2) The remote computer is turned off 3) The remote computer is not available on the network," s</w:t>
            </w:r>
            <w:r>
              <w:rPr>
                <w:color w:val="000000"/>
              </w:rPr>
              <w:t>hortly after the VM had been freshly created.</w:t>
            </w:r>
          </w:p>
        </w:tc>
      </w:tr>
      <w:tr w:rsidR="000C2CD0" w14:paraId="2FF88279"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4DAA9FBE" w14:textId="77777777" w:rsidR="000C2CD0" w:rsidRDefault="002A2C38" w:rsidP="002A2C38">
            <w:pPr>
              <w:spacing w:line="360" w:lineRule="auto"/>
              <w:jc w:val="both"/>
            </w:pPr>
            <w:r>
              <w:rPr>
                <w:b/>
                <w:bCs/>
                <w:color w:val="000000"/>
              </w:rPr>
              <w:t>Evidence</w:t>
            </w:r>
          </w:p>
        </w:tc>
        <w:tc>
          <w:tcPr>
            <w:tcW w:w="6950" w:type="dxa"/>
            <w:tcMar>
              <w:top w:w="80" w:type="dxa"/>
              <w:left w:w="100" w:type="dxa"/>
              <w:bottom w:w="80" w:type="dxa"/>
              <w:right w:w="100" w:type="dxa"/>
            </w:tcMar>
          </w:tcPr>
          <w:p w14:paraId="25BF1E42" w14:textId="77777777" w:rsidR="000C2CD0" w:rsidRDefault="002A2C38" w:rsidP="002A2C38">
            <w:pPr>
              <w:spacing w:line="360" w:lineRule="auto"/>
              <w:jc w:val="both"/>
            </w:pPr>
            <w:r>
              <w:rPr>
                <w:color w:val="000000"/>
              </w:rPr>
              <w:t>RDP error dialog screenshot; VM Overview page at the same time showing Status: Running, Agent status: Ready, and a valid public IP address associated with the NIC — indicating the VM itself was up and</w:t>
            </w:r>
            <w:r>
              <w:rPr>
                <w:color w:val="000000"/>
              </w:rPr>
              <w:t xml:space="preserve"> reachable at the platform level.</w:t>
            </w:r>
          </w:p>
        </w:tc>
      </w:tr>
      <w:tr w:rsidR="000C2CD0" w14:paraId="1B9F4C74"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6BB23425" w14:textId="77777777" w:rsidR="000C2CD0" w:rsidRDefault="002A2C38" w:rsidP="002A2C38">
            <w:pPr>
              <w:spacing w:line="360" w:lineRule="auto"/>
              <w:jc w:val="both"/>
            </w:pPr>
            <w:r>
              <w:rPr>
                <w:b/>
                <w:bCs/>
                <w:color w:val="000000"/>
              </w:rPr>
              <w:t>Root Cause</w:t>
            </w:r>
          </w:p>
        </w:tc>
        <w:tc>
          <w:tcPr>
            <w:tcW w:w="6950" w:type="dxa"/>
            <w:tcMar>
              <w:top w:w="80" w:type="dxa"/>
              <w:left w:w="100" w:type="dxa"/>
              <w:bottom w:w="80" w:type="dxa"/>
              <w:right w:w="100" w:type="dxa"/>
            </w:tcMar>
          </w:tcPr>
          <w:p w14:paraId="2E8767A1" w14:textId="77777777" w:rsidR="000C2CD0" w:rsidRDefault="002A2C38" w:rsidP="002A2C38">
            <w:pPr>
              <w:spacing w:line="360" w:lineRule="auto"/>
              <w:jc w:val="both"/>
            </w:pPr>
            <w:r>
              <w:rPr>
                <w:color w:val="000000"/>
              </w:rPr>
              <w:t>Because the Agent status showed Ready (the platform could reach and communicate with the VM), the VM being off or unavailable was ruled out immediately. The remaining and most likely cause was the NSG's Allow-R</w:t>
            </w:r>
            <w:r>
              <w:rPr>
                <w:color w:val="000000"/>
              </w:rPr>
              <w:t>DP-Admin-Only rule: its Source IP address was set to a previous session's public IP, which no longer matched the current public IP the connection attempt was coming from — so port 3389 was correctly being denied by design, not failing due to a fault.</w:t>
            </w:r>
          </w:p>
        </w:tc>
      </w:tr>
      <w:tr w:rsidR="000C2CD0" w14:paraId="14B7D2ED"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4944C420" w14:textId="77777777" w:rsidR="000C2CD0" w:rsidRDefault="002A2C38" w:rsidP="002A2C38">
            <w:pPr>
              <w:spacing w:line="360" w:lineRule="auto"/>
              <w:jc w:val="both"/>
            </w:pPr>
            <w:r>
              <w:rPr>
                <w:b/>
                <w:bCs/>
                <w:color w:val="000000"/>
              </w:rPr>
              <w:t>Fix</w:t>
            </w:r>
          </w:p>
        </w:tc>
        <w:tc>
          <w:tcPr>
            <w:tcW w:w="6950" w:type="dxa"/>
            <w:tcMar>
              <w:top w:w="80" w:type="dxa"/>
              <w:left w:w="100" w:type="dxa"/>
              <w:bottom w:w="80" w:type="dxa"/>
              <w:right w:w="100" w:type="dxa"/>
            </w:tcMar>
          </w:tcPr>
          <w:p w14:paraId="6E24CC20" w14:textId="77777777" w:rsidR="000C2CD0" w:rsidRDefault="002A2C38" w:rsidP="002A2C38">
            <w:pPr>
              <w:spacing w:line="360" w:lineRule="auto"/>
              <w:jc w:val="both"/>
            </w:pPr>
            <w:r>
              <w:rPr>
                <w:color w:val="000000"/>
              </w:rPr>
              <w:t>Looked up the current public IP via a browser IP-check, then edited the Allow-RDP-Admin-Only rule on Faktlens-NSG, updating the Source IP addresses/CIDR field to the new IP with a /32 suffix, and saved the rule.</w:t>
            </w:r>
          </w:p>
        </w:tc>
      </w:tr>
      <w:tr w:rsidR="000C2CD0" w14:paraId="5672FA51"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6B2385C4" w14:textId="77777777" w:rsidR="000C2CD0" w:rsidRDefault="002A2C38" w:rsidP="002A2C38">
            <w:pPr>
              <w:spacing w:line="360" w:lineRule="auto"/>
              <w:jc w:val="both"/>
            </w:pPr>
            <w:r>
              <w:rPr>
                <w:b/>
                <w:bCs/>
                <w:color w:val="000000"/>
              </w:rPr>
              <w:t>Prevention</w:t>
            </w:r>
          </w:p>
        </w:tc>
        <w:tc>
          <w:tcPr>
            <w:tcW w:w="6950" w:type="dxa"/>
            <w:tcMar>
              <w:top w:w="80" w:type="dxa"/>
              <w:left w:w="100" w:type="dxa"/>
              <w:bottom w:w="80" w:type="dxa"/>
              <w:right w:w="100" w:type="dxa"/>
            </w:tcMar>
          </w:tcPr>
          <w:p w14:paraId="4CCFAED5" w14:textId="77777777" w:rsidR="000C2CD0" w:rsidRDefault="002A2C38" w:rsidP="002A2C38">
            <w:pPr>
              <w:spacing w:line="360" w:lineRule="auto"/>
              <w:jc w:val="both"/>
            </w:pPr>
            <w:r>
              <w:rPr>
                <w:color w:val="000000"/>
              </w:rPr>
              <w:t>Check current public IP at the start of every session before attempting RDP, since most home/office ISPs assign a dynamic address that can change between sessions. This is a direct, expected trade-off of the IP-restricted RDP design chosen in Session 2 for</w:t>
            </w:r>
            <w:r>
              <w:rPr>
                <w:color w:val="000000"/>
              </w:rPr>
              <w:t xml:space="preserve"> security — noted in documentation as "more secure, but requires this one manual check each session," rather than treating each recurrence as a new unexplained fault.</w:t>
            </w:r>
          </w:p>
        </w:tc>
      </w:tr>
    </w:tbl>
    <w:p w14:paraId="50A778F1" w14:textId="77777777" w:rsidR="002A2C38" w:rsidRDefault="002A2C38" w:rsidP="002A2C38">
      <w:pPr>
        <w:spacing w:line="360" w:lineRule="auto"/>
        <w:jc w:val="both"/>
        <w:rPr>
          <w:b/>
          <w:bCs/>
          <w:sz w:val="24"/>
          <w:szCs w:val="24"/>
        </w:rPr>
      </w:pPr>
    </w:p>
    <w:p w14:paraId="13F9E692" w14:textId="2C8A4C8D" w:rsidR="000C2CD0" w:rsidRPr="002A2C38" w:rsidRDefault="002A2C38" w:rsidP="002A2C38">
      <w:pPr>
        <w:spacing w:line="360" w:lineRule="auto"/>
        <w:jc w:val="both"/>
        <w:rPr>
          <w:b/>
          <w:bCs/>
          <w:sz w:val="24"/>
          <w:szCs w:val="24"/>
        </w:rPr>
      </w:pPr>
      <w:r w:rsidRPr="002A2C38">
        <w:rPr>
          <w:b/>
          <w:bCs/>
          <w:sz w:val="24"/>
          <w:szCs w:val="24"/>
        </w:rPr>
        <w:lastRenderedPageBreak/>
        <w:t>Alternative Method</w:t>
      </w:r>
    </w:p>
    <w:p w14:paraId="750F2D27" w14:textId="77777777" w:rsidR="000C2CD0" w:rsidRDefault="002A2C38" w:rsidP="002A2C38">
      <w:pPr>
        <w:spacing w:after="160" w:line="360" w:lineRule="auto"/>
        <w:jc w:val="both"/>
      </w:pPr>
      <w:r>
        <w:rPr>
          <w:color w:val="000000"/>
          <w:sz w:val="21"/>
          <w:szCs w:val="21"/>
        </w:rPr>
        <w:t>If the NSG rule had turned out not to be the cause, or RDP access needed to be diagnosed without relying on RDP itself, the Azure Portal's Run Command feature provides a way in without a network path through port 3389 at all:</w:t>
      </w:r>
    </w:p>
    <w:p w14:paraId="62442142" w14:textId="77777777" w:rsidR="000C2CD0" w:rsidRDefault="002A2C38" w:rsidP="002A2C38">
      <w:pPr>
        <w:pStyle w:val="ListParagraph"/>
        <w:numPr>
          <w:ilvl w:val="0"/>
          <w:numId w:val="2"/>
        </w:numPr>
        <w:spacing w:after="80" w:line="360" w:lineRule="auto"/>
        <w:jc w:val="both"/>
      </w:pPr>
      <w:r>
        <w:rPr>
          <w:color w:val="000000"/>
          <w:sz w:val="21"/>
          <w:szCs w:val="21"/>
        </w:rPr>
        <w:t xml:space="preserve">Faktlens-Web01 &gt; Operations &gt; </w:t>
      </w:r>
      <w:r>
        <w:rPr>
          <w:color w:val="000000"/>
          <w:sz w:val="21"/>
          <w:szCs w:val="21"/>
        </w:rPr>
        <w:t xml:space="preserve">Run command &gt; RunPowerShellScript, then run Get-NetFirewallRule -DisplayGroup "Remote Desktop" | Select DisplayName, </w:t>
      </w:r>
      <w:proofErr w:type="gramStart"/>
      <w:r>
        <w:rPr>
          <w:color w:val="000000"/>
          <w:sz w:val="21"/>
          <w:szCs w:val="21"/>
        </w:rPr>
        <w:t>Enabled</w:t>
      </w:r>
      <w:proofErr w:type="gramEnd"/>
      <w:r>
        <w:rPr>
          <w:color w:val="000000"/>
          <w:sz w:val="21"/>
          <w:szCs w:val="21"/>
        </w:rPr>
        <w:t xml:space="preserve"> to check whether Windows' own firewall (a separate layer from the NSG) had the Remote Desktop rule disabled.</w:t>
      </w:r>
    </w:p>
    <w:p w14:paraId="6ABCD6FD" w14:textId="77777777" w:rsidR="000C2CD0" w:rsidRDefault="002A2C38" w:rsidP="002A2C38">
      <w:pPr>
        <w:pStyle w:val="ListParagraph"/>
        <w:numPr>
          <w:ilvl w:val="0"/>
          <w:numId w:val="2"/>
        </w:numPr>
        <w:spacing w:after="80" w:line="360" w:lineRule="auto"/>
        <w:jc w:val="both"/>
      </w:pPr>
      <w:r>
        <w:rPr>
          <w:color w:val="000000"/>
          <w:sz w:val="21"/>
          <w:szCs w:val="21"/>
        </w:rPr>
        <w:t>If disabled, Enable-Ne</w:t>
      </w:r>
      <w:r>
        <w:rPr>
          <w:color w:val="000000"/>
          <w:sz w:val="21"/>
          <w:szCs w:val="21"/>
        </w:rPr>
        <w:t>tFirewallRule -DisplayGroup "Remote Desktop" re-enables it, all without an RDP session ever being required.</w:t>
      </w:r>
    </w:p>
    <w:p w14:paraId="699084F8" w14:textId="77777777" w:rsidR="000C2CD0" w:rsidRDefault="002A2C38" w:rsidP="002A2C38">
      <w:pPr>
        <w:spacing w:after="160" w:line="360" w:lineRule="auto"/>
        <w:jc w:val="both"/>
      </w:pPr>
      <w:r>
        <w:rPr>
          <w:color w:val="000000"/>
          <w:sz w:val="21"/>
          <w:szCs w:val="21"/>
        </w:rPr>
        <w:t>For a longer-term alternative rather than a one-off fix, Azure Bastion removes the need for a public IP or an open RDP port entirely — the connectio</w:t>
      </w:r>
      <w:r>
        <w:rPr>
          <w:color w:val="000000"/>
          <w:sz w:val="21"/>
          <w:szCs w:val="21"/>
        </w:rPr>
        <w:t>n is brokered through the Azure Portal itself, which would remove this entire class of "my IP changed" incident going forward, at the cost of an additional resource to provision and a small hourly charge.</w:t>
      </w:r>
    </w:p>
    <w:p w14:paraId="684A0EDC" w14:textId="77777777" w:rsidR="000C2CD0" w:rsidRPr="002A2C38" w:rsidRDefault="002A2C38" w:rsidP="002A2C38">
      <w:pPr>
        <w:spacing w:line="360" w:lineRule="auto"/>
        <w:jc w:val="both"/>
        <w:rPr>
          <w:b/>
          <w:bCs/>
          <w:sz w:val="28"/>
          <w:szCs w:val="28"/>
        </w:rPr>
      </w:pPr>
      <w:r w:rsidRPr="002A2C38">
        <w:rPr>
          <w:b/>
          <w:bCs/>
          <w:sz w:val="28"/>
          <w:szCs w:val="28"/>
        </w:rPr>
        <w:t>INC-003 — Storage Container Access Blocked (403 Una</w:t>
      </w:r>
      <w:r w:rsidRPr="002A2C38">
        <w:rPr>
          <w:b/>
          <w:bCs/>
          <w:sz w:val="28"/>
          <w:szCs w:val="28"/>
        </w:rPr>
        <w:t>uthorized)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0C2CD0" w14:paraId="2886A964"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7C28F5EB" w14:textId="77777777" w:rsidR="000C2CD0" w:rsidRDefault="002A2C38" w:rsidP="002A2C38">
            <w:pPr>
              <w:spacing w:line="360" w:lineRule="auto"/>
              <w:jc w:val="both"/>
            </w:pPr>
            <w:r>
              <w:rPr>
                <w:b/>
                <w:bCs/>
                <w:color w:val="000000"/>
              </w:rPr>
              <w:t>Symptom</w:t>
            </w:r>
          </w:p>
        </w:tc>
        <w:tc>
          <w:tcPr>
            <w:tcW w:w="6950" w:type="dxa"/>
            <w:tcMar>
              <w:top w:w="80" w:type="dxa"/>
              <w:left w:w="100" w:type="dxa"/>
              <w:bottom w:w="80" w:type="dxa"/>
              <w:right w:w="100" w:type="dxa"/>
            </w:tcMar>
          </w:tcPr>
          <w:p w14:paraId="4A6F3D12" w14:textId="77777777" w:rsidR="000C2CD0" w:rsidRDefault="002A2C38" w:rsidP="002A2C38">
            <w:pPr>
              <w:spacing w:line="360" w:lineRule="auto"/>
              <w:jc w:val="both"/>
            </w:pPr>
            <w:r>
              <w:rPr>
                <w:color w:val="000000"/>
              </w:rPr>
              <w:t>Opening the images container in the Azure Portal returned: "This request is not authorized to perform this operation," with Error code 403, despite the account being the subscription owner with full permissions.</w:t>
            </w:r>
          </w:p>
        </w:tc>
      </w:tr>
      <w:tr w:rsidR="000C2CD0" w14:paraId="59C36E0D"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511D309A" w14:textId="77777777" w:rsidR="000C2CD0" w:rsidRDefault="002A2C38" w:rsidP="002A2C38">
            <w:pPr>
              <w:spacing w:line="360" w:lineRule="auto"/>
              <w:jc w:val="both"/>
            </w:pPr>
            <w:r>
              <w:rPr>
                <w:b/>
                <w:bCs/>
                <w:color w:val="000000"/>
              </w:rPr>
              <w:t>Evidence</w:t>
            </w:r>
          </w:p>
        </w:tc>
        <w:tc>
          <w:tcPr>
            <w:tcW w:w="6950" w:type="dxa"/>
            <w:tcMar>
              <w:top w:w="80" w:type="dxa"/>
              <w:left w:w="100" w:type="dxa"/>
              <w:bottom w:w="80" w:type="dxa"/>
              <w:right w:w="100" w:type="dxa"/>
            </w:tcMar>
          </w:tcPr>
          <w:p w14:paraId="67DE6487" w14:textId="77777777" w:rsidR="000C2CD0" w:rsidRDefault="002A2C38" w:rsidP="002A2C38">
            <w:pPr>
              <w:spacing w:line="360" w:lineRule="auto"/>
              <w:jc w:val="both"/>
            </w:pPr>
            <w:r>
              <w:rPr>
                <w:color w:val="000000"/>
              </w:rPr>
              <w:t>Error details p</w:t>
            </w:r>
            <w:r>
              <w:rPr>
                <w:color w:val="000000"/>
              </w:rPr>
              <w:t>anel screenshot showing Error code 403 and a details message stating: "This storage account's 'Firewalls and virtual networks' settings may be blocking access to storage services," along with the specific client IP address the request was coming from.</w:t>
            </w:r>
          </w:p>
        </w:tc>
      </w:tr>
      <w:tr w:rsidR="000C2CD0" w14:paraId="2EC67602"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3961CEDA" w14:textId="77777777" w:rsidR="000C2CD0" w:rsidRDefault="002A2C38" w:rsidP="002A2C38">
            <w:pPr>
              <w:spacing w:line="360" w:lineRule="auto"/>
              <w:jc w:val="both"/>
            </w:pPr>
            <w:r>
              <w:rPr>
                <w:b/>
                <w:bCs/>
                <w:color w:val="000000"/>
              </w:rPr>
              <w:t>Roo</w:t>
            </w:r>
            <w:r>
              <w:rPr>
                <w:b/>
                <w:bCs/>
                <w:color w:val="000000"/>
              </w:rPr>
              <w:t>t Cause</w:t>
            </w:r>
          </w:p>
        </w:tc>
        <w:tc>
          <w:tcPr>
            <w:tcW w:w="6950" w:type="dxa"/>
            <w:tcMar>
              <w:top w:w="80" w:type="dxa"/>
              <w:left w:w="100" w:type="dxa"/>
              <w:bottom w:w="80" w:type="dxa"/>
              <w:right w:w="100" w:type="dxa"/>
            </w:tcMar>
          </w:tcPr>
          <w:p w14:paraId="78494AC6" w14:textId="77777777" w:rsidR="000C2CD0" w:rsidRDefault="002A2C38" w:rsidP="002A2C38">
            <w:pPr>
              <w:spacing w:line="360" w:lineRule="auto"/>
              <w:jc w:val="both"/>
            </w:pPr>
            <w:r>
              <w:rPr>
                <w:color w:val="000000"/>
              </w:rPr>
              <w:t>This was a network-layer restriction, not an RBAC/permissions problem — the error message itself distinguished this, rather than requiring a separate IAM check. The storage account's network firewall was configured to allow only selected networks/I</w:t>
            </w:r>
            <w:r>
              <w:rPr>
                <w:color w:val="000000"/>
              </w:rPr>
              <w:t>Ps, and the current client IP was not on that allow list, so even full-owner access was blocked at the network layer before any identity check occurred.</w:t>
            </w:r>
          </w:p>
        </w:tc>
      </w:tr>
      <w:tr w:rsidR="000C2CD0" w14:paraId="65681ADD"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0EA9E9BF" w14:textId="77777777" w:rsidR="000C2CD0" w:rsidRDefault="002A2C38" w:rsidP="002A2C38">
            <w:pPr>
              <w:spacing w:line="360" w:lineRule="auto"/>
              <w:jc w:val="both"/>
            </w:pPr>
            <w:r>
              <w:rPr>
                <w:b/>
                <w:bCs/>
                <w:color w:val="000000"/>
              </w:rPr>
              <w:t>Fix</w:t>
            </w:r>
          </w:p>
        </w:tc>
        <w:tc>
          <w:tcPr>
            <w:tcW w:w="6950" w:type="dxa"/>
            <w:tcMar>
              <w:top w:w="80" w:type="dxa"/>
              <w:left w:w="100" w:type="dxa"/>
              <w:bottom w:w="80" w:type="dxa"/>
              <w:right w:w="100" w:type="dxa"/>
            </w:tcMar>
          </w:tcPr>
          <w:p w14:paraId="2778EEA6" w14:textId="77777777" w:rsidR="000C2CD0" w:rsidRDefault="002A2C38" w:rsidP="002A2C38">
            <w:pPr>
              <w:spacing w:line="360" w:lineRule="auto"/>
              <w:jc w:val="both"/>
            </w:pPr>
            <w:r>
              <w:rPr>
                <w:color w:val="000000"/>
              </w:rPr>
              <w:t>Storage account &gt; Networking (Firewalls and virtual networks) &gt; changed the setting from "Enabled from selected virtual networks and IP addresses" to "Enabled from all networks," then saved. Access to the container was restored immediately.</w:t>
            </w:r>
          </w:p>
        </w:tc>
      </w:tr>
      <w:tr w:rsidR="000C2CD0" w14:paraId="78A91ABC"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65DB71D7" w14:textId="77777777" w:rsidR="000C2CD0" w:rsidRDefault="002A2C38" w:rsidP="002A2C38">
            <w:pPr>
              <w:spacing w:line="360" w:lineRule="auto"/>
              <w:jc w:val="both"/>
            </w:pPr>
            <w:r>
              <w:rPr>
                <w:b/>
                <w:bCs/>
                <w:color w:val="000000"/>
              </w:rPr>
              <w:t>Prevention</w:t>
            </w:r>
          </w:p>
        </w:tc>
        <w:tc>
          <w:tcPr>
            <w:tcW w:w="6950" w:type="dxa"/>
            <w:tcMar>
              <w:top w:w="80" w:type="dxa"/>
              <w:left w:w="100" w:type="dxa"/>
              <w:bottom w:w="80" w:type="dxa"/>
              <w:right w:w="100" w:type="dxa"/>
            </w:tcMar>
          </w:tcPr>
          <w:p w14:paraId="2EAB31FA" w14:textId="77777777" w:rsidR="000C2CD0" w:rsidRDefault="002A2C38" w:rsidP="002A2C38">
            <w:pPr>
              <w:spacing w:line="360" w:lineRule="auto"/>
              <w:jc w:val="both"/>
            </w:pPr>
            <w:r>
              <w:rPr>
                <w:color w:val="000000"/>
              </w:rPr>
              <w:t>For</w:t>
            </w:r>
            <w:r>
              <w:rPr>
                <w:color w:val="000000"/>
              </w:rPr>
              <w:t xml:space="preserve"> a training/small-business scope where the accessing IPs are not fixed or fully known in advance, default the storage firewall to "All networks" and rely on the container-level Private access setting (Task 36) as the actual data-protection control, rather </w:t>
            </w:r>
            <w:r>
              <w:rPr>
                <w:color w:val="000000"/>
              </w:rPr>
              <w:t>than layering an additional network restriction that can lock out even legitimate administrative access.</w:t>
            </w:r>
          </w:p>
        </w:tc>
      </w:tr>
    </w:tbl>
    <w:p w14:paraId="3E4EB064" w14:textId="77777777" w:rsidR="002A2C38" w:rsidRDefault="002A2C38" w:rsidP="002A2C38">
      <w:pPr>
        <w:spacing w:line="360" w:lineRule="auto"/>
        <w:jc w:val="both"/>
        <w:rPr>
          <w:b/>
          <w:bCs/>
          <w:sz w:val="24"/>
          <w:szCs w:val="24"/>
        </w:rPr>
      </w:pPr>
    </w:p>
    <w:p w14:paraId="685BE06C" w14:textId="77777777" w:rsidR="002A2C38" w:rsidRDefault="002A2C38" w:rsidP="002A2C38">
      <w:pPr>
        <w:spacing w:line="360" w:lineRule="auto"/>
        <w:jc w:val="both"/>
        <w:rPr>
          <w:b/>
          <w:bCs/>
          <w:sz w:val="24"/>
          <w:szCs w:val="24"/>
        </w:rPr>
      </w:pPr>
    </w:p>
    <w:p w14:paraId="0A73931D" w14:textId="6BD1BD66" w:rsidR="000C2CD0" w:rsidRPr="002A2C38" w:rsidRDefault="002A2C38" w:rsidP="002A2C38">
      <w:pPr>
        <w:spacing w:line="360" w:lineRule="auto"/>
        <w:jc w:val="both"/>
        <w:rPr>
          <w:b/>
          <w:bCs/>
          <w:sz w:val="24"/>
          <w:szCs w:val="24"/>
        </w:rPr>
      </w:pPr>
      <w:r w:rsidRPr="002A2C38">
        <w:rPr>
          <w:b/>
          <w:bCs/>
          <w:sz w:val="24"/>
          <w:szCs w:val="24"/>
        </w:rPr>
        <w:lastRenderedPageBreak/>
        <w:t>Alternative Method</w:t>
      </w:r>
    </w:p>
    <w:p w14:paraId="0EDF79E8" w14:textId="77777777" w:rsidR="000C2CD0" w:rsidRDefault="002A2C38" w:rsidP="002A2C38">
      <w:pPr>
        <w:spacing w:after="160" w:line="360" w:lineRule="auto"/>
        <w:jc w:val="both"/>
      </w:pPr>
      <w:r>
        <w:rPr>
          <w:color w:val="000000"/>
          <w:sz w:val="21"/>
          <w:szCs w:val="21"/>
        </w:rPr>
        <w:t xml:space="preserve">Rather than opening the firewall to all networks, the same access can be restored while keeping the firewall scoped down, which is </w:t>
      </w:r>
      <w:r>
        <w:rPr>
          <w:color w:val="000000"/>
          <w:sz w:val="21"/>
          <w:szCs w:val="21"/>
        </w:rPr>
        <w:t>the more production-appropriate choice once the accessing IPs are known and stable:</w:t>
      </w:r>
    </w:p>
    <w:p w14:paraId="2E547FDD" w14:textId="77777777" w:rsidR="000C2CD0" w:rsidRDefault="002A2C38" w:rsidP="002A2C38">
      <w:pPr>
        <w:pStyle w:val="ListParagraph"/>
        <w:numPr>
          <w:ilvl w:val="0"/>
          <w:numId w:val="2"/>
        </w:numPr>
        <w:spacing w:after="80" w:line="360" w:lineRule="auto"/>
        <w:jc w:val="both"/>
      </w:pPr>
      <w:r>
        <w:rPr>
          <w:color w:val="000000"/>
          <w:sz w:val="21"/>
          <w:szCs w:val="21"/>
        </w:rPr>
        <w:t xml:space="preserve">Storage account &gt; Networking &gt; leave "Enabled from selected virtual networks and IP addresses" selected, and instead click + Add existing virtual network (if accessed from </w:t>
      </w:r>
      <w:r>
        <w:rPr>
          <w:color w:val="000000"/>
          <w:sz w:val="21"/>
          <w:szCs w:val="21"/>
        </w:rPr>
        <w:t>inside Faktlens-</w:t>
      </w:r>
      <w:proofErr w:type="spellStart"/>
      <w:r>
        <w:rPr>
          <w:color w:val="000000"/>
          <w:sz w:val="21"/>
          <w:szCs w:val="21"/>
        </w:rPr>
        <w:t>VNet</w:t>
      </w:r>
      <w:proofErr w:type="spellEnd"/>
      <w:r>
        <w:rPr>
          <w:color w:val="000000"/>
          <w:sz w:val="21"/>
          <w:szCs w:val="21"/>
        </w:rPr>
        <w:t xml:space="preserve">) or manually add the specific client IP address shown in the 403 error's details message to the Firewall &gt; Address range list, then </w:t>
      </w:r>
      <w:proofErr w:type="gramStart"/>
      <w:r>
        <w:rPr>
          <w:color w:val="000000"/>
          <w:sz w:val="21"/>
          <w:szCs w:val="21"/>
        </w:rPr>
        <w:t>Save</w:t>
      </w:r>
      <w:proofErr w:type="gramEnd"/>
      <w:r>
        <w:rPr>
          <w:color w:val="000000"/>
          <w:sz w:val="21"/>
          <w:szCs w:val="21"/>
        </w:rPr>
        <w:t>.</w:t>
      </w:r>
    </w:p>
    <w:p w14:paraId="7ABA1F2B" w14:textId="77777777" w:rsidR="000C2CD0" w:rsidRDefault="002A2C38" w:rsidP="002A2C38">
      <w:pPr>
        <w:pStyle w:val="ListParagraph"/>
        <w:numPr>
          <w:ilvl w:val="0"/>
          <w:numId w:val="2"/>
        </w:numPr>
        <w:spacing w:after="80" w:line="360" w:lineRule="auto"/>
        <w:jc w:val="both"/>
      </w:pPr>
      <w:r>
        <w:rPr>
          <w:color w:val="000000"/>
          <w:sz w:val="21"/>
          <w:szCs w:val="21"/>
        </w:rPr>
        <w:t>This keeps the account's exposure limited to only known, approved sources, rather than removing t</w:t>
      </w:r>
      <w:r>
        <w:rPr>
          <w:color w:val="000000"/>
          <w:sz w:val="21"/>
          <w:szCs w:val="21"/>
        </w:rPr>
        <w:t>he network-level protection entirely — the trade-off being that any new location or IP accessing the account in future will need to be added the same way, which is manageable for a small, fixed set of admin locations but not for public-facing access.</w:t>
      </w:r>
    </w:p>
    <w:p w14:paraId="514AA550" w14:textId="77777777" w:rsidR="000C2CD0" w:rsidRPr="002A2C38" w:rsidRDefault="002A2C38" w:rsidP="002A2C38">
      <w:pPr>
        <w:spacing w:line="360" w:lineRule="auto"/>
        <w:jc w:val="both"/>
        <w:rPr>
          <w:b/>
          <w:bCs/>
          <w:sz w:val="24"/>
          <w:szCs w:val="24"/>
        </w:rPr>
      </w:pPr>
      <w:r w:rsidRPr="002A2C38">
        <w:rPr>
          <w:b/>
          <w:bCs/>
          <w:sz w:val="24"/>
          <w:szCs w:val="24"/>
        </w:rPr>
        <w:t>Summa</w:t>
      </w:r>
      <w:r w:rsidRPr="002A2C38">
        <w:rPr>
          <w:b/>
          <w:bCs/>
          <w:sz w:val="24"/>
          <w:szCs w:val="24"/>
        </w:rPr>
        <w:t>ry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850"/>
        <w:gridCol w:w="2900"/>
      </w:tblGrid>
      <w:tr w:rsidR="000C2CD0" w14:paraId="6C0A36B5" w14:textId="77777777">
        <w:tblPrEx>
          <w:tblCellMar>
            <w:top w:w="0" w:type="dxa"/>
            <w:bottom w:w="0" w:type="dxa"/>
          </w:tblCellMar>
        </w:tblPrEx>
        <w:tc>
          <w:tcPr>
            <w:tcW w:w="1200" w:type="dxa"/>
            <w:shd w:val="clear" w:color="auto" w:fill="D9D9D9"/>
            <w:tcMar>
              <w:top w:w="80" w:type="dxa"/>
              <w:left w:w="100" w:type="dxa"/>
              <w:bottom w:w="80" w:type="dxa"/>
              <w:right w:w="100" w:type="dxa"/>
            </w:tcMar>
          </w:tcPr>
          <w:p w14:paraId="37B4CF18" w14:textId="77777777" w:rsidR="000C2CD0" w:rsidRDefault="002A2C38" w:rsidP="002A2C38">
            <w:pPr>
              <w:spacing w:line="360" w:lineRule="auto"/>
              <w:jc w:val="both"/>
            </w:pPr>
            <w:r>
              <w:rPr>
                <w:b/>
                <w:bCs/>
                <w:color w:val="000000"/>
              </w:rPr>
              <w:t>Incident</w:t>
            </w:r>
          </w:p>
        </w:tc>
        <w:tc>
          <w:tcPr>
            <w:tcW w:w="2400" w:type="dxa"/>
            <w:shd w:val="clear" w:color="auto" w:fill="D9D9D9"/>
            <w:tcMar>
              <w:top w:w="80" w:type="dxa"/>
              <w:left w:w="100" w:type="dxa"/>
              <w:bottom w:w="80" w:type="dxa"/>
              <w:right w:w="100" w:type="dxa"/>
            </w:tcMar>
          </w:tcPr>
          <w:p w14:paraId="2E79AE2D" w14:textId="77777777" w:rsidR="000C2CD0" w:rsidRDefault="002A2C38" w:rsidP="002A2C38">
            <w:pPr>
              <w:spacing w:line="360" w:lineRule="auto"/>
              <w:jc w:val="both"/>
            </w:pPr>
            <w:r>
              <w:rPr>
                <w:b/>
                <w:bCs/>
                <w:color w:val="000000"/>
              </w:rPr>
              <w:t>Layer Affected</w:t>
            </w:r>
          </w:p>
        </w:tc>
        <w:tc>
          <w:tcPr>
            <w:tcW w:w="2850" w:type="dxa"/>
            <w:shd w:val="clear" w:color="auto" w:fill="D9D9D9"/>
            <w:tcMar>
              <w:top w:w="80" w:type="dxa"/>
              <w:left w:w="100" w:type="dxa"/>
              <w:bottom w:w="80" w:type="dxa"/>
              <w:right w:w="100" w:type="dxa"/>
            </w:tcMar>
          </w:tcPr>
          <w:p w14:paraId="0D1BC1C1" w14:textId="77777777" w:rsidR="000C2CD0" w:rsidRDefault="002A2C38" w:rsidP="002A2C38">
            <w:pPr>
              <w:spacing w:line="360" w:lineRule="auto"/>
              <w:jc w:val="both"/>
            </w:pPr>
            <w:r>
              <w:rPr>
                <w:b/>
                <w:bCs/>
                <w:color w:val="000000"/>
              </w:rPr>
              <w:t>Root Cause</w:t>
            </w:r>
          </w:p>
        </w:tc>
        <w:tc>
          <w:tcPr>
            <w:tcW w:w="2900" w:type="dxa"/>
            <w:shd w:val="clear" w:color="auto" w:fill="D9D9D9"/>
            <w:tcMar>
              <w:top w:w="80" w:type="dxa"/>
              <w:left w:w="100" w:type="dxa"/>
              <w:bottom w:w="80" w:type="dxa"/>
              <w:right w:w="100" w:type="dxa"/>
            </w:tcMar>
          </w:tcPr>
          <w:p w14:paraId="7CE4AE93" w14:textId="77777777" w:rsidR="000C2CD0" w:rsidRDefault="002A2C38" w:rsidP="002A2C38">
            <w:pPr>
              <w:spacing w:line="360" w:lineRule="auto"/>
              <w:jc w:val="both"/>
            </w:pPr>
            <w:r>
              <w:rPr>
                <w:b/>
                <w:bCs/>
                <w:color w:val="000000"/>
              </w:rPr>
              <w:t>Resolution</w:t>
            </w:r>
          </w:p>
        </w:tc>
      </w:tr>
      <w:tr w:rsidR="000C2CD0" w14:paraId="279BEDAF" w14:textId="77777777">
        <w:tblPrEx>
          <w:tblCellMar>
            <w:top w:w="0" w:type="dxa"/>
            <w:bottom w:w="0" w:type="dxa"/>
          </w:tblCellMar>
        </w:tblPrEx>
        <w:tc>
          <w:tcPr>
            <w:tcW w:w="1200" w:type="dxa"/>
            <w:tcMar>
              <w:top w:w="80" w:type="dxa"/>
              <w:left w:w="100" w:type="dxa"/>
              <w:bottom w:w="80" w:type="dxa"/>
              <w:right w:w="100" w:type="dxa"/>
            </w:tcMar>
          </w:tcPr>
          <w:p w14:paraId="5EE1C0F4" w14:textId="77777777" w:rsidR="000C2CD0" w:rsidRDefault="002A2C38" w:rsidP="002A2C38">
            <w:pPr>
              <w:spacing w:line="360" w:lineRule="auto"/>
              <w:jc w:val="both"/>
            </w:pPr>
            <w:r>
              <w:rPr>
                <w:color w:val="000000"/>
              </w:rPr>
              <w:t>INC-001</w:t>
            </w:r>
          </w:p>
        </w:tc>
        <w:tc>
          <w:tcPr>
            <w:tcW w:w="2400" w:type="dxa"/>
            <w:tcMar>
              <w:top w:w="80" w:type="dxa"/>
              <w:left w:w="100" w:type="dxa"/>
              <w:bottom w:w="80" w:type="dxa"/>
              <w:right w:w="100" w:type="dxa"/>
            </w:tcMar>
          </w:tcPr>
          <w:p w14:paraId="15B42C95" w14:textId="77777777" w:rsidR="000C2CD0" w:rsidRDefault="002A2C38" w:rsidP="002A2C38">
            <w:pPr>
              <w:spacing w:line="360" w:lineRule="auto"/>
              <w:jc w:val="both"/>
            </w:pPr>
            <w:r>
              <w:rPr>
                <w:color w:val="000000"/>
              </w:rPr>
              <w:t>Application (IIS)</w:t>
            </w:r>
          </w:p>
        </w:tc>
        <w:tc>
          <w:tcPr>
            <w:tcW w:w="2850" w:type="dxa"/>
            <w:tcMar>
              <w:top w:w="80" w:type="dxa"/>
              <w:left w:w="100" w:type="dxa"/>
              <w:bottom w:w="80" w:type="dxa"/>
              <w:right w:w="100" w:type="dxa"/>
            </w:tcMar>
          </w:tcPr>
          <w:p w14:paraId="3C1EFEBC" w14:textId="77777777" w:rsidR="000C2CD0" w:rsidRDefault="002A2C38" w:rsidP="002A2C38">
            <w:pPr>
              <w:spacing w:line="360" w:lineRule="auto"/>
              <w:jc w:val="both"/>
            </w:pPr>
            <w:r>
              <w:rPr>
                <w:color w:val="000000"/>
              </w:rPr>
              <w:t>No HTTPS binding/certificate configured</w:t>
            </w:r>
          </w:p>
        </w:tc>
        <w:tc>
          <w:tcPr>
            <w:tcW w:w="2900" w:type="dxa"/>
            <w:tcMar>
              <w:top w:w="80" w:type="dxa"/>
              <w:left w:w="100" w:type="dxa"/>
              <w:bottom w:w="80" w:type="dxa"/>
              <w:right w:w="100" w:type="dxa"/>
            </w:tcMar>
          </w:tcPr>
          <w:p w14:paraId="0C1F4B64" w14:textId="77777777" w:rsidR="000C2CD0" w:rsidRDefault="002A2C38" w:rsidP="002A2C38">
            <w:pPr>
              <w:spacing w:line="360" w:lineRule="auto"/>
              <w:jc w:val="both"/>
            </w:pPr>
            <w:r>
              <w:rPr>
                <w:color w:val="000000"/>
              </w:rPr>
              <w:t>Created self-signed certificate and added https binding</w:t>
            </w:r>
          </w:p>
        </w:tc>
      </w:tr>
      <w:tr w:rsidR="000C2CD0" w14:paraId="6C1D661E" w14:textId="77777777">
        <w:tblPrEx>
          <w:tblCellMar>
            <w:top w:w="0" w:type="dxa"/>
            <w:bottom w:w="0" w:type="dxa"/>
          </w:tblCellMar>
        </w:tblPrEx>
        <w:tc>
          <w:tcPr>
            <w:tcW w:w="1200" w:type="dxa"/>
            <w:tcMar>
              <w:top w:w="80" w:type="dxa"/>
              <w:left w:w="100" w:type="dxa"/>
              <w:bottom w:w="80" w:type="dxa"/>
              <w:right w:w="100" w:type="dxa"/>
            </w:tcMar>
          </w:tcPr>
          <w:p w14:paraId="23FA0873" w14:textId="77777777" w:rsidR="000C2CD0" w:rsidRDefault="002A2C38" w:rsidP="002A2C38">
            <w:pPr>
              <w:spacing w:line="360" w:lineRule="auto"/>
              <w:jc w:val="both"/>
            </w:pPr>
            <w:r>
              <w:rPr>
                <w:color w:val="000000"/>
              </w:rPr>
              <w:t>INC-002</w:t>
            </w:r>
          </w:p>
        </w:tc>
        <w:tc>
          <w:tcPr>
            <w:tcW w:w="2400" w:type="dxa"/>
            <w:tcMar>
              <w:top w:w="80" w:type="dxa"/>
              <w:left w:w="100" w:type="dxa"/>
              <w:bottom w:w="80" w:type="dxa"/>
              <w:right w:w="100" w:type="dxa"/>
            </w:tcMar>
          </w:tcPr>
          <w:p w14:paraId="4A22EE41" w14:textId="77777777" w:rsidR="000C2CD0" w:rsidRDefault="002A2C38" w:rsidP="002A2C38">
            <w:pPr>
              <w:spacing w:line="360" w:lineRule="auto"/>
              <w:jc w:val="both"/>
            </w:pPr>
            <w:r>
              <w:rPr>
                <w:color w:val="000000"/>
              </w:rPr>
              <w:t>Network (NSG)</w:t>
            </w:r>
          </w:p>
        </w:tc>
        <w:tc>
          <w:tcPr>
            <w:tcW w:w="2850" w:type="dxa"/>
            <w:tcMar>
              <w:top w:w="80" w:type="dxa"/>
              <w:left w:w="100" w:type="dxa"/>
              <w:bottom w:w="80" w:type="dxa"/>
              <w:right w:w="100" w:type="dxa"/>
            </w:tcMar>
          </w:tcPr>
          <w:p w14:paraId="391B2295" w14:textId="77777777" w:rsidR="000C2CD0" w:rsidRDefault="002A2C38" w:rsidP="002A2C38">
            <w:pPr>
              <w:spacing w:line="360" w:lineRule="auto"/>
              <w:jc w:val="both"/>
            </w:pPr>
            <w:r>
              <w:rPr>
                <w:color w:val="000000"/>
              </w:rPr>
              <w:t>NSG RDP rule scoped to a stale public IP</w:t>
            </w:r>
          </w:p>
        </w:tc>
        <w:tc>
          <w:tcPr>
            <w:tcW w:w="2900" w:type="dxa"/>
            <w:tcMar>
              <w:top w:w="80" w:type="dxa"/>
              <w:left w:w="100" w:type="dxa"/>
              <w:bottom w:w="80" w:type="dxa"/>
              <w:right w:w="100" w:type="dxa"/>
            </w:tcMar>
          </w:tcPr>
          <w:p w14:paraId="610A8857" w14:textId="77777777" w:rsidR="000C2CD0" w:rsidRDefault="002A2C38" w:rsidP="002A2C38">
            <w:pPr>
              <w:spacing w:line="360" w:lineRule="auto"/>
              <w:jc w:val="both"/>
            </w:pPr>
            <w:r>
              <w:rPr>
                <w:color w:val="000000"/>
              </w:rPr>
              <w:t>Updated Source IP on the Allow-RDP-Admin-Only rule</w:t>
            </w:r>
          </w:p>
        </w:tc>
      </w:tr>
      <w:tr w:rsidR="000C2CD0" w14:paraId="662C30B7" w14:textId="77777777">
        <w:tblPrEx>
          <w:tblCellMar>
            <w:top w:w="0" w:type="dxa"/>
            <w:bottom w:w="0" w:type="dxa"/>
          </w:tblCellMar>
        </w:tblPrEx>
        <w:tc>
          <w:tcPr>
            <w:tcW w:w="1200" w:type="dxa"/>
            <w:tcMar>
              <w:top w:w="80" w:type="dxa"/>
              <w:left w:w="100" w:type="dxa"/>
              <w:bottom w:w="80" w:type="dxa"/>
              <w:right w:w="100" w:type="dxa"/>
            </w:tcMar>
          </w:tcPr>
          <w:p w14:paraId="3EE3780C" w14:textId="77777777" w:rsidR="000C2CD0" w:rsidRDefault="002A2C38" w:rsidP="002A2C38">
            <w:pPr>
              <w:spacing w:line="360" w:lineRule="auto"/>
              <w:jc w:val="both"/>
            </w:pPr>
            <w:r>
              <w:rPr>
                <w:color w:val="000000"/>
              </w:rPr>
              <w:t>INC-003</w:t>
            </w:r>
          </w:p>
        </w:tc>
        <w:tc>
          <w:tcPr>
            <w:tcW w:w="2400" w:type="dxa"/>
            <w:tcMar>
              <w:top w:w="80" w:type="dxa"/>
              <w:left w:w="100" w:type="dxa"/>
              <w:bottom w:w="80" w:type="dxa"/>
              <w:right w:w="100" w:type="dxa"/>
            </w:tcMar>
          </w:tcPr>
          <w:p w14:paraId="3781349C" w14:textId="77777777" w:rsidR="000C2CD0" w:rsidRDefault="002A2C38" w:rsidP="002A2C38">
            <w:pPr>
              <w:spacing w:line="360" w:lineRule="auto"/>
              <w:jc w:val="both"/>
            </w:pPr>
            <w:r>
              <w:rPr>
                <w:color w:val="000000"/>
              </w:rPr>
              <w:t>Network (Storage firewall)</w:t>
            </w:r>
          </w:p>
        </w:tc>
        <w:tc>
          <w:tcPr>
            <w:tcW w:w="2850" w:type="dxa"/>
            <w:tcMar>
              <w:top w:w="80" w:type="dxa"/>
              <w:left w:w="100" w:type="dxa"/>
              <w:bottom w:w="80" w:type="dxa"/>
              <w:right w:w="100" w:type="dxa"/>
            </w:tcMar>
          </w:tcPr>
          <w:p w14:paraId="72CC0CC0" w14:textId="77777777" w:rsidR="000C2CD0" w:rsidRDefault="002A2C38" w:rsidP="002A2C38">
            <w:pPr>
              <w:spacing w:line="360" w:lineRule="auto"/>
              <w:jc w:val="both"/>
            </w:pPr>
            <w:r>
              <w:rPr>
                <w:color w:val="000000"/>
              </w:rPr>
              <w:t>Storage account firewall restricted to selected networks</w:t>
            </w:r>
          </w:p>
        </w:tc>
        <w:tc>
          <w:tcPr>
            <w:tcW w:w="2900" w:type="dxa"/>
            <w:tcMar>
              <w:top w:w="80" w:type="dxa"/>
              <w:left w:w="100" w:type="dxa"/>
              <w:bottom w:w="80" w:type="dxa"/>
              <w:right w:w="100" w:type="dxa"/>
            </w:tcMar>
          </w:tcPr>
          <w:p w14:paraId="191217EA" w14:textId="77777777" w:rsidR="000C2CD0" w:rsidRDefault="002A2C38" w:rsidP="002A2C38">
            <w:pPr>
              <w:spacing w:line="360" w:lineRule="auto"/>
              <w:jc w:val="both"/>
            </w:pPr>
            <w:r>
              <w:rPr>
                <w:color w:val="000000"/>
              </w:rPr>
              <w:t>Changed firewall to allow all networks (or added the specific IP)</w:t>
            </w:r>
          </w:p>
        </w:tc>
      </w:tr>
    </w:tbl>
    <w:p w14:paraId="4855CBF9" w14:textId="77777777" w:rsidR="000C2CD0" w:rsidRDefault="000C2CD0" w:rsidP="002A2C38">
      <w:pPr>
        <w:spacing w:after="160" w:line="360" w:lineRule="auto"/>
        <w:jc w:val="both"/>
      </w:pPr>
    </w:p>
    <w:p w14:paraId="1E7EF417" w14:textId="77777777" w:rsidR="000C2CD0" w:rsidRDefault="002A2C38" w:rsidP="002A2C38">
      <w:pPr>
        <w:spacing w:after="160" w:line="360" w:lineRule="auto"/>
        <w:jc w:val="both"/>
      </w:pPr>
      <w:r>
        <w:rPr>
          <w:color w:val="000000"/>
          <w:sz w:val="21"/>
          <w:szCs w:val="21"/>
        </w:rPr>
        <w:t>Note: since the original in-the-moment screenshots for these incidents were not retained, replacement before/after evidence should be captured the next time each state is reproduced or rev</w:t>
      </w:r>
      <w:r>
        <w:rPr>
          <w:color w:val="000000"/>
          <w:sz w:val="21"/>
          <w:szCs w:val="21"/>
        </w:rPr>
        <w:t>iewed, so the final report includes matching visual evidence alongside this written record.</w:t>
      </w:r>
    </w:p>
    <w:sectPr w:rsidR="000C2CD0">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47450E"/>
    <w:multiLevelType w:val="hybridMultilevel"/>
    <w:tmpl w:val="FADC65BA"/>
    <w:lvl w:ilvl="0" w:tplc="00B4634C">
      <w:start w:val="1"/>
      <w:numFmt w:val="bullet"/>
      <w:lvlText w:val="●"/>
      <w:lvlJc w:val="left"/>
      <w:pPr>
        <w:ind w:left="720" w:hanging="360"/>
      </w:pPr>
    </w:lvl>
    <w:lvl w:ilvl="1" w:tplc="F0EC36CC">
      <w:start w:val="1"/>
      <w:numFmt w:val="bullet"/>
      <w:lvlText w:val="○"/>
      <w:lvlJc w:val="left"/>
      <w:pPr>
        <w:ind w:left="1440" w:hanging="360"/>
      </w:pPr>
    </w:lvl>
    <w:lvl w:ilvl="2" w:tplc="9BF4763A">
      <w:start w:val="1"/>
      <w:numFmt w:val="bullet"/>
      <w:lvlText w:val="■"/>
      <w:lvlJc w:val="left"/>
      <w:pPr>
        <w:ind w:left="2160" w:hanging="360"/>
      </w:pPr>
    </w:lvl>
    <w:lvl w:ilvl="3" w:tplc="2A7A06C0">
      <w:start w:val="1"/>
      <w:numFmt w:val="bullet"/>
      <w:lvlText w:val="●"/>
      <w:lvlJc w:val="left"/>
      <w:pPr>
        <w:ind w:left="2880" w:hanging="360"/>
      </w:pPr>
    </w:lvl>
    <w:lvl w:ilvl="4" w:tplc="672EE1BE">
      <w:start w:val="1"/>
      <w:numFmt w:val="bullet"/>
      <w:lvlText w:val="○"/>
      <w:lvlJc w:val="left"/>
      <w:pPr>
        <w:ind w:left="3600" w:hanging="360"/>
      </w:pPr>
    </w:lvl>
    <w:lvl w:ilvl="5" w:tplc="B76C40C6">
      <w:start w:val="1"/>
      <w:numFmt w:val="bullet"/>
      <w:lvlText w:val="■"/>
      <w:lvlJc w:val="left"/>
      <w:pPr>
        <w:ind w:left="4320" w:hanging="360"/>
      </w:pPr>
    </w:lvl>
    <w:lvl w:ilvl="6" w:tplc="4C4A20AE">
      <w:start w:val="1"/>
      <w:numFmt w:val="bullet"/>
      <w:lvlText w:val="●"/>
      <w:lvlJc w:val="left"/>
      <w:pPr>
        <w:ind w:left="5040" w:hanging="360"/>
      </w:pPr>
    </w:lvl>
    <w:lvl w:ilvl="7" w:tplc="28B2BC92">
      <w:start w:val="1"/>
      <w:numFmt w:val="bullet"/>
      <w:lvlText w:val="●"/>
      <w:lvlJc w:val="left"/>
      <w:pPr>
        <w:ind w:left="5760" w:hanging="360"/>
      </w:pPr>
    </w:lvl>
    <w:lvl w:ilvl="8" w:tplc="A7FE5E14">
      <w:start w:val="1"/>
      <w:numFmt w:val="bullet"/>
      <w:lvlText w:val="●"/>
      <w:lvlJc w:val="left"/>
      <w:pPr>
        <w:ind w:left="6480" w:hanging="360"/>
      </w:pPr>
    </w:lvl>
  </w:abstractNum>
  <w:abstractNum w:abstractNumId="1" w15:restartNumberingAfterBreak="0">
    <w:nsid w:val="4E2055C7"/>
    <w:multiLevelType w:val="hybridMultilevel"/>
    <w:tmpl w:val="D3B8B35E"/>
    <w:lvl w:ilvl="0" w:tplc="CAEE957C">
      <w:start w:val="1"/>
      <w:numFmt w:val="bullet"/>
      <w:lvlText w:val="-"/>
      <w:lvlJc w:val="left"/>
      <w:pPr>
        <w:ind w:left="400" w:hanging="260"/>
      </w:pPr>
    </w:lvl>
    <w:lvl w:ilvl="1" w:tplc="53BA7B76">
      <w:numFmt w:val="decimal"/>
      <w:lvlText w:val=""/>
      <w:lvlJc w:val="left"/>
    </w:lvl>
    <w:lvl w:ilvl="2" w:tplc="D3980C70">
      <w:numFmt w:val="decimal"/>
      <w:lvlText w:val=""/>
      <w:lvlJc w:val="left"/>
    </w:lvl>
    <w:lvl w:ilvl="3" w:tplc="78B095A6">
      <w:numFmt w:val="decimal"/>
      <w:lvlText w:val=""/>
      <w:lvlJc w:val="left"/>
    </w:lvl>
    <w:lvl w:ilvl="4" w:tplc="99106BB0">
      <w:numFmt w:val="decimal"/>
      <w:lvlText w:val=""/>
      <w:lvlJc w:val="left"/>
    </w:lvl>
    <w:lvl w:ilvl="5" w:tplc="996A179C">
      <w:numFmt w:val="decimal"/>
      <w:lvlText w:val=""/>
      <w:lvlJc w:val="left"/>
    </w:lvl>
    <w:lvl w:ilvl="6" w:tplc="34726D8A">
      <w:numFmt w:val="decimal"/>
      <w:lvlText w:val=""/>
      <w:lvlJc w:val="left"/>
    </w:lvl>
    <w:lvl w:ilvl="7" w:tplc="D92C1F32">
      <w:numFmt w:val="decimal"/>
      <w:lvlText w:val=""/>
      <w:lvlJc w:val="left"/>
    </w:lvl>
    <w:lvl w:ilvl="8" w:tplc="2BAA8A2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CD0"/>
    <w:rsid w:val="000C2CD0"/>
    <w:rsid w:val="002A2C3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665CE"/>
  <w15:docId w15:val="{E5ADBD93-D5E6-48A1-856A-4420AE94A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1394</Words>
  <Characters>7952</Characters>
  <Application>Microsoft Office Word</Application>
  <DocSecurity>0</DocSecurity>
  <Lines>66</Lines>
  <Paragraphs>18</Paragraphs>
  <ScaleCrop>false</ScaleCrop>
  <Company/>
  <LinksUpToDate>false</LinksUpToDate>
  <CharactersWithSpaces>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LOG IN</cp:lastModifiedBy>
  <cp:revision>2</cp:revision>
  <dcterms:created xsi:type="dcterms:W3CDTF">2026-09-06T22:37:00Z</dcterms:created>
  <dcterms:modified xsi:type="dcterms:W3CDTF">2026-09-06T22:54:00Z</dcterms:modified>
</cp:coreProperties>
</file>