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03D79" w14:textId="77777777" w:rsidR="00171C8B" w:rsidRDefault="004D2C15">
      <w:pPr>
        <w:spacing w:after="60"/>
      </w:pPr>
      <w:proofErr w:type="spellStart"/>
      <w:r>
        <w:rPr>
          <w:b/>
          <w:bCs/>
          <w:color w:val="000000"/>
          <w:sz w:val="30"/>
          <w:szCs w:val="30"/>
        </w:rPr>
        <w:t>Faktlens</w:t>
      </w:r>
      <w:proofErr w:type="spellEnd"/>
      <w:r>
        <w:rPr>
          <w:b/>
          <w:bCs/>
          <w:color w:val="000000"/>
          <w:sz w:val="30"/>
          <w:szCs w:val="30"/>
        </w:rPr>
        <w:t xml:space="preserve"> Digital Services - Azure Migration Project</w:t>
      </w:r>
    </w:p>
    <w:p w14:paraId="60C33BF2" w14:textId="77777777" w:rsidR="00171C8B" w:rsidRDefault="004D2C15">
      <w:pPr>
        <w:spacing w:after="60"/>
      </w:pPr>
      <w:r>
        <w:rPr>
          <w:b/>
          <w:bCs/>
          <w:color w:val="000000"/>
          <w:sz w:val="24"/>
          <w:szCs w:val="24"/>
        </w:rPr>
        <w:t>Session 12 Incident Reports: Real Problems I Ran Into</w:t>
      </w:r>
    </w:p>
    <w:p w14:paraId="3CDFAFD2" w14:textId="77777777" w:rsidR="00171C8B" w:rsidRDefault="004D2C15">
      <w:pPr>
        <w:spacing w:after="300"/>
      </w:pPr>
      <w:r>
        <w:rPr>
          <w:i/>
          <w:iCs/>
          <w:color w:val="595959"/>
        </w:rPr>
        <w:t xml:space="preserve">Daniel </w:t>
      </w:r>
      <w:proofErr w:type="spellStart"/>
      <w:r>
        <w:rPr>
          <w:i/>
          <w:iCs/>
          <w:color w:val="595959"/>
        </w:rPr>
        <w:t>Igbu</w:t>
      </w:r>
      <w:proofErr w:type="spellEnd"/>
      <w:r>
        <w:rPr>
          <w:i/>
          <w:iCs/>
          <w:color w:val="595959"/>
        </w:rPr>
        <w:t xml:space="preserve"> (GMNSE), Junior Cloud Engineer, student</w:t>
      </w:r>
    </w:p>
    <w:p w14:paraId="2FCCB661" w14:textId="77777777" w:rsidR="004D2C15" w:rsidRDefault="004D2C15" w:rsidP="004D2C15">
      <w:pPr>
        <w:spacing w:after="160" w:line="360" w:lineRule="auto"/>
        <w:jc w:val="both"/>
        <w:rPr>
          <w:color w:val="000000"/>
          <w:sz w:val="21"/>
          <w:szCs w:val="21"/>
        </w:rPr>
      </w:pPr>
    </w:p>
    <w:p w14:paraId="763E4B6C" w14:textId="77777777" w:rsidR="004D2C15" w:rsidRDefault="004D2C15" w:rsidP="004D2C15">
      <w:pPr>
        <w:spacing w:after="160" w:line="360" w:lineRule="auto"/>
        <w:jc w:val="both"/>
        <w:rPr>
          <w:color w:val="000000"/>
          <w:sz w:val="21"/>
          <w:szCs w:val="21"/>
        </w:rPr>
      </w:pPr>
    </w:p>
    <w:p w14:paraId="0FFCF2D7" w14:textId="77777777" w:rsidR="004D2C15" w:rsidRDefault="004D2C15" w:rsidP="004D2C15">
      <w:pPr>
        <w:spacing w:after="160" w:line="360" w:lineRule="auto"/>
        <w:jc w:val="both"/>
        <w:rPr>
          <w:color w:val="000000"/>
          <w:sz w:val="21"/>
          <w:szCs w:val="21"/>
        </w:rPr>
      </w:pPr>
    </w:p>
    <w:p w14:paraId="6C68DD42" w14:textId="4EE05A81" w:rsidR="00171C8B" w:rsidRDefault="004D2C15" w:rsidP="004D2C15">
      <w:pPr>
        <w:spacing w:after="160" w:line="360" w:lineRule="auto"/>
        <w:jc w:val="both"/>
      </w:pPr>
      <w:r>
        <w:rPr>
          <w:color w:val="000000"/>
          <w:sz w:val="21"/>
          <w:szCs w:val="21"/>
        </w:rPr>
        <w:t>Getting the Blob trigger function working in Session 12 was not a smooth, one shot process. I ran into four separate problems along the way, each with a different cause. I am writing these up the same way I did for Session 8, since they are genuine example</w:t>
      </w:r>
      <w:r>
        <w:rPr>
          <w:color w:val="000000"/>
          <w:sz w:val="21"/>
          <w:szCs w:val="21"/>
        </w:rPr>
        <w:t>s of troubleshooting, not staged ones. These continue the numbering from my Session 8 incident reports.</w:t>
      </w:r>
    </w:p>
    <w:p w14:paraId="1E988406" w14:textId="75FCCBC3" w:rsidR="004D2C15" w:rsidRDefault="004D2C15" w:rsidP="004D2C15">
      <w:pPr>
        <w:spacing w:line="360" w:lineRule="auto"/>
        <w:jc w:val="both"/>
        <w:rPr>
          <w:b/>
          <w:bCs/>
          <w:sz w:val="28"/>
          <w:szCs w:val="28"/>
        </w:rPr>
      </w:pPr>
    </w:p>
    <w:p w14:paraId="7E21F7BD" w14:textId="77777777" w:rsidR="004D2C15" w:rsidRDefault="004D2C15" w:rsidP="004D2C15">
      <w:pPr>
        <w:spacing w:line="360" w:lineRule="auto"/>
        <w:jc w:val="both"/>
        <w:rPr>
          <w:b/>
          <w:bCs/>
          <w:sz w:val="28"/>
          <w:szCs w:val="28"/>
        </w:rPr>
      </w:pPr>
    </w:p>
    <w:p w14:paraId="0DFD223E" w14:textId="3670C092" w:rsidR="00171C8B" w:rsidRPr="004D2C15" w:rsidRDefault="004D2C15" w:rsidP="004D2C15">
      <w:pPr>
        <w:spacing w:line="360" w:lineRule="auto"/>
        <w:jc w:val="both"/>
        <w:rPr>
          <w:b/>
          <w:bCs/>
          <w:sz w:val="28"/>
          <w:szCs w:val="28"/>
        </w:rPr>
      </w:pPr>
      <w:r w:rsidRPr="004D2C15">
        <w:rPr>
          <w:b/>
          <w:bCs/>
          <w:sz w:val="28"/>
          <w:szCs w:val="28"/>
        </w:rPr>
        <w:t>INC-004: No Create Button for Functions in the Portal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171C8B" w14:paraId="5915B9C9"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43176257" w14:textId="77777777" w:rsidR="00171C8B" w:rsidRDefault="004D2C15" w:rsidP="004D2C15">
            <w:pPr>
              <w:spacing w:line="360" w:lineRule="auto"/>
              <w:jc w:val="both"/>
            </w:pPr>
            <w:r>
              <w:rPr>
                <w:b/>
                <w:bCs/>
                <w:color w:val="000000"/>
              </w:rPr>
              <w:t>What went wrong</w:t>
            </w:r>
          </w:p>
        </w:tc>
        <w:tc>
          <w:tcPr>
            <w:tcW w:w="6950" w:type="dxa"/>
            <w:tcMar>
              <w:top w:w="80" w:type="dxa"/>
              <w:left w:w="100" w:type="dxa"/>
              <w:bottom w:w="80" w:type="dxa"/>
              <w:right w:w="100" w:type="dxa"/>
            </w:tcMar>
          </w:tcPr>
          <w:p w14:paraId="732477D2" w14:textId="77777777" w:rsidR="00171C8B" w:rsidRDefault="004D2C15" w:rsidP="004D2C15">
            <w:pPr>
              <w:spacing w:line="360" w:lineRule="auto"/>
              <w:jc w:val="both"/>
            </w:pPr>
            <w:r>
              <w:rPr>
                <w:color w:val="000000"/>
              </w:rPr>
              <w:t xml:space="preserve">After creating my first Function App, I opened the Functions section expecting to </w:t>
            </w:r>
            <w:r>
              <w:rPr>
                <w:color w:val="000000"/>
              </w:rPr>
              <w:t>click a Create button and pick a template like I had seen in earlier guides. Instead, the page only showed links to open the project in VS Code or another editor, with no option to create a function directly in the portal.</w:t>
            </w:r>
          </w:p>
        </w:tc>
      </w:tr>
      <w:tr w:rsidR="00171C8B" w14:paraId="63FEE7FB"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31852FA8" w14:textId="77777777" w:rsidR="00171C8B" w:rsidRDefault="004D2C15" w:rsidP="004D2C15">
            <w:pPr>
              <w:spacing w:line="360" w:lineRule="auto"/>
              <w:jc w:val="both"/>
            </w:pPr>
            <w:r>
              <w:rPr>
                <w:b/>
                <w:bCs/>
                <w:color w:val="000000"/>
              </w:rPr>
              <w:t>What I checked</w:t>
            </w:r>
          </w:p>
        </w:tc>
        <w:tc>
          <w:tcPr>
            <w:tcW w:w="6950" w:type="dxa"/>
            <w:tcMar>
              <w:top w:w="80" w:type="dxa"/>
              <w:left w:w="100" w:type="dxa"/>
              <w:bottom w:w="80" w:type="dxa"/>
              <w:right w:w="100" w:type="dxa"/>
            </w:tcMar>
          </w:tcPr>
          <w:p w14:paraId="5D821F7D" w14:textId="77777777" w:rsidR="00171C8B" w:rsidRDefault="004D2C15" w:rsidP="004D2C15">
            <w:pPr>
              <w:spacing w:line="360" w:lineRule="auto"/>
              <w:jc w:val="both"/>
            </w:pPr>
            <w:r>
              <w:rPr>
                <w:color w:val="000000"/>
              </w:rPr>
              <w:t>I looked at the F</w:t>
            </w:r>
            <w:r>
              <w:rPr>
                <w:color w:val="000000"/>
              </w:rPr>
              <w:t>unction App's Overview page and noticed the Plan type was set to Flex Consumption.</w:t>
            </w:r>
          </w:p>
        </w:tc>
      </w:tr>
      <w:tr w:rsidR="00171C8B" w14:paraId="54733F6E"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451685C3" w14:textId="77777777" w:rsidR="00171C8B" w:rsidRDefault="004D2C15" w:rsidP="004D2C15">
            <w:pPr>
              <w:spacing w:line="360" w:lineRule="auto"/>
              <w:jc w:val="both"/>
            </w:pPr>
            <w:r>
              <w:rPr>
                <w:b/>
                <w:bCs/>
                <w:color w:val="000000"/>
              </w:rPr>
              <w:t>What was actually causing it</w:t>
            </w:r>
          </w:p>
        </w:tc>
        <w:tc>
          <w:tcPr>
            <w:tcW w:w="6950" w:type="dxa"/>
            <w:tcMar>
              <w:top w:w="80" w:type="dxa"/>
              <w:left w:w="100" w:type="dxa"/>
              <w:bottom w:w="80" w:type="dxa"/>
              <w:right w:w="100" w:type="dxa"/>
            </w:tcMar>
          </w:tcPr>
          <w:p w14:paraId="0C16742B" w14:textId="77777777" w:rsidR="00171C8B" w:rsidRDefault="004D2C15" w:rsidP="004D2C15">
            <w:pPr>
              <w:spacing w:line="360" w:lineRule="auto"/>
              <w:jc w:val="both"/>
            </w:pPr>
            <w:r>
              <w:rPr>
                <w:color w:val="000000"/>
              </w:rPr>
              <w:t>Flex Consumption is a newer hosting plan that does not support the classic in portal function creation experience. It expects functions to be d</w:t>
            </w:r>
            <w:r>
              <w:rPr>
                <w:color w:val="000000"/>
              </w:rPr>
              <w:t>eployed from an external tool instead. I had picked that plan without realising it would remove the option I actually needed for this task.</w:t>
            </w:r>
          </w:p>
        </w:tc>
      </w:tr>
      <w:tr w:rsidR="00171C8B" w14:paraId="4FAFC6EE"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455466F" w14:textId="77777777" w:rsidR="00171C8B" w:rsidRDefault="004D2C15" w:rsidP="004D2C15">
            <w:pPr>
              <w:spacing w:line="360" w:lineRule="auto"/>
              <w:jc w:val="both"/>
            </w:pPr>
            <w:r>
              <w:rPr>
                <w:b/>
                <w:bCs/>
                <w:color w:val="000000"/>
              </w:rPr>
              <w:t>How I fixed it</w:t>
            </w:r>
          </w:p>
        </w:tc>
        <w:tc>
          <w:tcPr>
            <w:tcW w:w="6950" w:type="dxa"/>
            <w:tcMar>
              <w:top w:w="80" w:type="dxa"/>
              <w:left w:w="100" w:type="dxa"/>
              <w:bottom w:w="80" w:type="dxa"/>
              <w:right w:w="100" w:type="dxa"/>
            </w:tcMar>
          </w:tcPr>
          <w:p w14:paraId="367C0A9C" w14:textId="77777777" w:rsidR="00171C8B" w:rsidRDefault="004D2C15" w:rsidP="004D2C15">
            <w:pPr>
              <w:spacing w:line="360" w:lineRule="auto"/>
              <w:jc w:val="both"/>
            </w:pPr>
            <w:r>
              <w:rPr>
                <w:color w:val="000000"/>
              </w:rPr>
              <w:t>I deleted that Function App and created a new one, this time choosing the plain Consumption plan instead of Flex Consumption.</w:t>
            </w:r>
          </w:p>
        </w:tc>
      </w:tr>
      <w:tr w:rsidR="00171C8B" w14:paraId="7701A7C2"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256F8482" w14:textId="77777777" w:rsidR="00171C8B" w:rsidRDefault="004D2C15" w:rsidP="004D2C15">
            <w:pPr>
              <w:spacing w:line="360" w:lineRule="auto"/>
              <w:jc w:val="both"/>
            </w:pPr>
            <w:r>
              <w:rPr>
                <w:b/>
                <w:bCs/>
                <w:color w:val="000000"/>
              </w:rPr>
              <w:t>How to avoid it next time</w:t>
            </w:r>
          </w:p>
        </w:tc>
        <w:tc>
          <w:tcPr>
            <w:tcW w:w="6950" w:type="dxa"/>
            <w:tcMar>
              <w:top w:w="80" w:type="dxa"/>
              <w:left w:w="100" w:type="dxa"/>
              <w:bottom w:w="80" w:type="dxa"/>
              <w:right w:w="100" w:type="dxa"/>
            </w:tcMar>
          </w:tcPr>
          <w:p w14:paraId="423B4638" w14:textId="77777777" w:rsidR="00171C8B" w:rsidRDefault="004D2C15" w:rsidP="004D2C15">
            <w:pPr>
              <w:spacing w:line="360" w:lineRule="auto"/>
              <w:jc w:val="both"/>
            </w:pPr>
            <w:r>
              <w:rPr>
                <w:color w:val="000000"/>
              </w:rPr>
              <w:t>Before picking a hosting plan, I will check what each one actually supports rather than assuming they a</w:t>
            </w:r>
            <w:r>
              <w:rPr>
                <w:color w:val="000000"/>
              </w:rPr>
              <w:t>ll work the same way in the portal. The plan names look similar but behave quite differently.</w:t>
            </w:r>
          </w:p>
        </w:tc>
      </w:tr>
    </w:tbl>
    <w:p w14:paraId="0EB29B33" w14:textId="77777777" w:rsidR="004D2C15" w:rsidRDefault="004D2C15" w:rsidP="004D2C15">
      <w:pPr>
        <w:spacing w:line="360" w:lineRule="auto"/>
        <w:jc w:val="both"/>
        <w:rPr>
          <w:b/>
          <w:bCs/>
          <w:sz w:val="28"/>
          <w:szCs w:val="28"/>
        </w:rPr>
      </w:pPr>
    </w:p>
    <w:p w14:paraId="0187CA69" w14:textId="77777777" w:rsidR="004D2C15" w:rsidRDefault="004D2C15" w:rsidP="004D2C15">
      <w:pPr>
        <w:spacing w:line="360" w:lineRule="auto"/>
        <w:jc w:val="both"/>
        <w:rPr>
          <w:b/>
          <w:bCs/>
          <w:sz w:val="28"/>
          <w:szCs w:val="28"/>
        </w:rPr>
      </w:pPr>
    </w:p>
    <w:p w14:paraId="57594AEF" w14:textId="77777777" w:rsidR="004D2C15" w:rsidRDefault="004D2C15" w:rsidP="004D2C15">
      <w:pPr>
        <w:spacing w:line="360" w:lineRule="auto"/>
        <w:jc w:val="both"/>
        <w:rPr>
          <w:b/>
          <w:bCs/>
          <w:sz w:val="28"/>
          <w:szCs w:val="28"/>
        </w:rPr>
      </w:pPr>
    </w:p>
    <w:p w14:paraId="173DEDFC" w14:textId="77777777" w:rsidR="004D2C15" w:rsidRDefault="004D2C15" w:rsidP="004D2C15">
      <w:pPr>
        <w:spacing w:line="360" w:lineRule="auto"/>
        <w:jc w:val="both"/>
        <w:rPr>
          <w:b/>
          <w:bCs/>
          <w:sz w:val="28"/>
          <w:szCs w:val="28"/>
        </w:rPr>
      </w:pPr>
    </w:p>
    <w:p w14:paraId="158DC061" w14:textId="1CE1A32E" w:rsidR="00171C8B" w:rsidRPr="004D2C15" w:rsidRDefault="004D2C15" w:rsidP="004D2C15">
      <w:pPr>
        <w:spacing w:line="360" w:lineRule="auto"/>
        <w:jc w:val="both"/>
        <w:rPr>
          <w:b/>
          <w:bCs/>
          <w:sz w:val="28"/>
          <w:szCs w:val="28"/>
        </w:rPr>
      </w:pPr>
      <w:r w:rsidRPr="004D2C15">
        <w:rPr>
          <w:b/>
          <w:bCs/>
          <w:sz w:val="28"/>
          <w:szCs w:val="28"/>
        </w:rPr>
        <w:lastRenderedPageBreak/>
        <w:t>INC-005: Publish Failed Because of a Runtime Mismatch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171C8B" w14:paraId="618D9156"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7A1A094C" w14:textId="77777777" w:rsidR="00171C8B" w:rsidRDefault="004D2C15" w:rsidP="004D2C15">
            <w:pPr>
              <w:spacing w:line="360" w:lineRule="auto"/>
              <w:jc w:val="both"/>
            </w:pPr>
            <w:r>
              <w:rPr>
                <w:b/>
                <w:bCs/>
                <w:color w:val="000000"/>
              </w:rPr>
              <w:t>What went wrong</w:t>
            </w:r>
          </w:p>
        </w:tc>
        <w:tc>
          <w:tcPr>
            <w:tcW w:w="6950" w:type="dxa"/>
            <w:tcMar>
              <w:top w:w="80" w:type="dxa"/>
              <w:left w:w="100" w:type="dxa"/>
              <w:bottom w:w="80" w:type="dxa"/>
              <w:right w:w="100" w:type="dxa"/>
            </w:tcMar>
          </w:tcPr>
          <w:p w14:paraId="53E3B46D" w14:textId="77777777" w:rsidR="00171C8B" w:rsidRDefault="004D2C15" w:rsidP="004D2C15">
            <w:pPr>
              <w:spacing w:line="360" w:lineRule="auto"/>
              <w:jc w:val="both"/>
            </w:pPr>
            <w:r>
              <w:rPr>
                <w:color w:val="000000"/>
              </w:rPr>
              <w:t xml:space="preserve">When I tried to publish my function code to Azure using the </w:t>
            </w:r>
            <w:proofErr w:type="spellStart"/>
            <w:r>
              <w:rPr>
                <w:color w:val="000000"/>
              </w:rPr>
              <w:t>func</w:t>
            </w:r>
            <w:proofErr w:type="spellEnd"/>
            <w:r>
              <w:rPr>
                <w:color w:val="000000"/>
              </w:rPr>
              <w:t xml:space="preserve"> azure </w:t>
            </w:r>
            <w:proofErr w:type="spellStart"/>
            <w:r>
              <w:rPr>
                <w:color w:val="000000"/>
              </w:rPr>
              <w:t>functionapp</w:t>
            </w:r>
            <w:proofErr w:type="spellEnd"/>
            <w:r>
              <w:rPr>
                <w:color w:val="000000"/>
              </w:rPr>
              <w:t xml:space="preserve"> publish </w:t>
            </w:r>
            <w:r>
              <w:rPr>
                <w:color w:val="000000"/>
              </w:rPr>
              <w:t xml:space="preserve">command, it failed immediately with a message saying my Azure Function App had FUNCTIONS_WORKER_RUNTIME set to </w:t>
            </w:r>
            <w:proofErr w:type="spellStart"/>
            <w:r>
              <w:rPr>
                <w:color w:val="000000"/>
              </w:rPr>
              <w:t>DotnetIsolated</w:t>
            </w:r>
            <w:proofErr w:type="spellEnd"/>
            <w:r>
              <w:rPr>
                <w:color w:val="000000"/>
              </w:rPr>
              <w:t xml:space="preserve"> while my local project was set to Node.</w:t>
            </w:r>
          </w:p>
        </w:tc>
      </w:tr>
      <w:tr w:rsidR="00171C8B" w14:paraId="4217D71C"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0F0D84FC" w14:textId="77777777" w:rsidR="00171C8B" w:rsidRDefault="004D2C15" w:rsidP="004D2C15">
            <w:pPr>
              <w:spacing w:line="360" w:lineRule="auto"/>
              <w:jc w:val="both"/>
            </w:pPr>
            <w:r>
              <w:rPr>
                <w:b/>
                <w:bCs/>
                <w:color w:val="000000"/>
              </w:rPr>
              <w:t>What I checked</w:t>
            </w:r>
          </w:p>
        </w:tc>
        <w:tc>
          <w:tcPr>
            <w:tcW w:w="6950" w:type="dxa"/>
            <w:tcMar>
              <w:top w:w="80" w:type="dxa"/>
              <w:left w:w="100" w:type="dxa"/>
              <w:bottom w:w="80" w:type="dxa"/>
              <w:right w:w="100" w:type="dxa"/>
            </w:tcMar>
          </w:tcPr>
          <w:p w14:paraId="14B36AE0" w14:textId="77777777" w:rsidR="00171C8B" w:rsidRDefault="004D2C15" w:rsidP="004D2C15">
            <w:pPr>
              <w:spacing w:line="360" w:lineRule="auto"/>
              <w:jc w:val="both"/>
            </w:pPr>
            <w:r>
              <w:rPr>
                <w:color w:val="000000"/>
              </w:rPr>
              <w:t>The error message itself, which was actually clear about what was mismatch</w:t>
            </w:r>
            <w:r>
              <w:rPr>
                <w:color w:val="000000"/>
              </w:rPr>
              <w:t>ed, once I read it properly instead of just seeing it as a generic failure.</w:t>
            </w:r>
          </w:p>
        </w:tc>
      </w:tr>
      <w:tr w:rsidR="00171C8B" w14:paraId="1D5C69DC"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27A42ECE" w14:textId="77777777" w:rsidR="00171C8B" w:rsidRDefault="004D2C15" w:rsidP="004D2C15">
            <w:pPr>
              <w:spacing w:line="360" w:lineRule="auto"/>
              <w:jc w:val="both"/>
            </w:pPr>
            <w:r>
              <w:rPr>
                <w:b/>
                <w:bCs/>
                <w:color w:val="000000"/>
              </w:rPr>
              <w:t>What was actually causing it</w:t>
            </w:r>
          </w:p>
        </w:tc>
        <w:tc>
          <w:tcPr>
            <w:tcW w:w="6950" w:type="dxa"/>
            <w:tcMar>
              <w:top w:w="80" w:type="dxa"/>
              <w:left w:w="100" w:type="dxa"/>
              <w:bottom w:w="80" w:type="dxa"/>
              <w:right w:w="100" w:type="dxa"/>
            </w:tcMar>
          </w:tcPr>
          <w:p w14:paraId="60A4624F" w14:textId="77777777" w:rsidR="00171C8B" w:rsidRDefault="004D2C15" w:rsidP="004D2C15">
            <w:pPr>
              <w:spacing w:line="360" w:lineRule="auto"/>
              <w:jc w:val="both"/>
            </w:pPr>
            <w:r>
              <w:rPr>
                <w:color w:val="000000"/>
              </w:rPr>
              <w:t xml:space="preserve">When the Function App was first created in Azure, it got set up expecting .NET code. My local project, built with </w:t>
            </w:r>
            <w:proofErr w:type="spellStart"/>
            <w:r>
              <w:rPr>
                <w:color w:val="000000"/>
              </w:rPr>
              <w:t>func</w:t>
            </w:r>
            <w:proofErr w:type="spellEnd"/>
            <w:r>
              <w:rPr>
                <w:color w:val="000000"/>
              </w:rPr>
              <w:t xml:space="preserve"> </w:t>
            </w:r>
            <w:proofErr w:type="spellStart"/>
            <w:r>
              <w:rPr>
                <w:color w:val="000000"/>
              </w:rPr>
              <w:t>init</w:t>
            </w:r>
            <w:proofErr w:type="spellEnd"/>
            <w:r>
              <w:rPr>
                <w:color w:val="000000"/>
              </w:rPr>
              <w:t xml:space="preserve"> using the </w:t>
            </w:r>
            <w:proofErr w:type="spellStart"/>
            <w:r>
              <w:rPr>
                <w:color w:val="000000"/>
              </w:rPr>
              <w:t>javascript</w:t>
            </w:r>
            <w:proofErr w:type="spellEnd"/>
            <w:r>
              <w:rPr>
                <w:color w:val="000000"/>
              </w:rPr>
              <w:t xml:space="preserve"> flag,</w:t>
            </w:r>
            <w:r>
              <w:rPr>
                <w:color w:val="000000"/>
              </w:rPr>
              <w:t xml:space="preserve"> was JavaScript instead. The two did not agree on what language the function was written in, so Azure refused to publish until that was resolved.</w:t>
            </w:r>
          </w:p>
        </w:tc>
      </w:tr>
      <w:tr w:rsidR="00171C8B" w14:paraId="4D8F7520"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7D55EBBE" w14:textId="77777777" w:rsidR="00171C8B" w:rsidRDefault="004D2C15" w:rsidP="004D2C15">
            <w:pPr>
              <w:spacing w:line="360" w:lineRule="auto"/>
              <w:jc w:val="both"/>
            </w:pPr>
            <w:r>
              <w:rPr>
                <w:b/>
                <w:bCs/>
                <w:color w:val="000000"/>
              </w:rPr>
              <w:t>How I fixed it</w:t>
            </w:r>
          </w:p>
        </w:tc>
        <w:tc>
          <w:tcPr>
            <w:tcW w:w="6950" w:type="dxa"/>
            <w:tcMar>
              <w:top w:w="80" w:type="dxa"/>
              <w:left w:w="100" w:type="dxa"/>
              <w:bottom w:w="80" w:type="dxa"/>
              <w:right w:w="100" w:type="dxa"/>
            </w:tcMar>
          </w:tcPr>
          <w:p w14:paraId="6441DB85" w14:textId="77777777" w:rsidR="00171C8B" w:rsidRDefault="004D2C15" w:rsidP="004D2C15">
            <w:pPr>
              <w:spacing w:line="360" w:lineRule="auto"/>
              <w:jc w:val="both"/>
            </w:pPr>
            <w:r>
              <w:rPr>
                <w:color w:val="000000"/>
              </w:rPr>
              <w:t>I re-ran the publish command with a --force flag added, which tells Azure to update its own runtime setting to match what my local project actually is, instead of rejecting the mismatch.</w:t>
            </w:r>
          </w:p>
        </w:tc>
      </w:tr>
      <w:tr w:rsidR="00171C8B" w14:paraId="3346807D"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138D377A" w14:textId="77777777" w:rsidR="00171C8B" w:rsidRDefault="004D2C15" w:rsidP="004D2C15">
            <w:pPr>
              <w:spacing w:line="360" w:lineRule="auto"/>
              <w:jc w:val="both"/>
            </w:pPr>
            <w:r>
              <w:rPr>
                <w:b/>
                <w:bCs/>
                <w:color w:val="000000"/>
              </w:rPr>
              <w:t>How to avoid it next time</w:t>
            </w:r>
          </w:p>
        </w:tc>
        <w:tc>
          <w:tcPr>
            <w:tcW w:w="6950" w:type="dxa"/>
            <w:tcMar>
              <w:top w:w="80" w:type="dxa"/>
              <w:left w:w="100" w:type="dxa"/>
              <w:bottom w:w="80" w:type="dxa"/>
              <w:right w:w="100" w:type="dxa"/>
            </w:tcMar>
          </w:tcPr>
          <w:p w14:paraId="2B95F78C" w14:textId="77777777" w:rsidR="00171C8B" w:rsidRDefault="004D2C15" w:rsidP="004D2C15">
            <w:pPr>
              <w:spacing w:line="360" w:lineRule="auto"/>
              <w:jc w:val="both"/>
            </w:pPr>
            <w:r>
              <w:rPr>
                <w:color w:val="000000"/>
              </w:rPr>
              <w:t>I will pay closer attention to which runti</w:t>
            </w:r>
            <w:r>
              <w:rPr>
                <w:color w:val="000000"/>
              </w:rPr>
              <w:t>me stack I pick when first creating a Function App, so it matches the language I actually plan to write the function in, rather than relying on force to fix a mismatch after the fact.</w:t>
            </w:r>
          </w:p>
        </w:tc>
      </w:tr>
    </w:tbl>
    <w:p w14:paraId="472EAAA0" w14:textId="77777777" w:rsidR="004D2C15" w:rsidRDefault="004D2C15" w:rsidP="004D2C15">
      <w:pPr>
        <w:spacing w:line="360" w:lineRule="auto"/>
        <w:jc w:val="both"/>
        <w:rPr>
          <w:b/>
          <w:bCs/>
          <w:sz w:val="28"/>
          <w:szCs w:val="28"/>
        </w:rPr>
      </w:pPr>
    </w:p>
    <w:p w14:paraId="1A60898C" w14:textId="77777777" w:rsidR="004D2C15" w:rsidRDefault="004D2C15" w:rsidP="004D2C15">
      <w:pPr>
        <w:spacing w:line="360" w:lineRule="auto"/>
        <w:jc w:val="both"/>
        <w:rPr>
          <w:b/>
          <w:bCs/>
          <w:sz w:val="28"/>
          <w:szCs w:val="28"/>
        </w:rPr>
      </w:pPr>
    </w:p>
    <w:p w14:paraId="32BC11F4" w14:textId="64548ADF" w:rsidR="00171C8B" w:rsidRPr="004D2C15" w:rsidRDefault="004D2C15" w:rsidP="004D2C15">
      <w:pPr>
        <w:spacing w:line="360" w:lineRule="auto"/>
        <w:jc w:val="both"/>
        <w:rPr>
          <w:b/>
          <w:bCs/>
          <w:sz w:val="28"/>
          <w:szCs w:val="28"/>
        </w:rPr>
      </w:pPr>
      <w:r w:rsidRPr="004D2C15">
        <w:rPr>
          <w:b/>
          <w:bCs/>
          <w:sz w:val="28"/>
          <w:szCs w:val="28"/>
        </w:rPr>
        <w:t>INC-006: Function App Failed to Start Due to an Old Node Version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171C8B" w14:paraId="3715DD01"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74098F9C" w14:textId="77777777" w:rsidR="00171C8B" w:rsidRDefault="004D2C15" w:rsidP="004D2C15">
            <w:pPr>
              <w:spacing w:line="360" w:lineRule="auto"/>
              <w:jc w:val="both"/>
            </w:pPr>
            <w:r>
              <w:rPr>
                <w:b/>
                <w:bCs/>
                <w:color w:val="000000"/>
              </w:rPr>
              <w:t>What w</w:t>
            </w:r>
            <w:r>
              <w:rPr>
                <w:b/>
                <w:bCs/>
                <w:color w:val="000000"/>
              </w:rPr>
              <w:t>ent wrong</w:t>
            </w:r>
          </w:p>
        </w:tc>
        <w:tc>
          <w:tcPr>
            <w:tcW w:w="6950" w:type="dxa"/>
            <w:tcMar>
              <w:top w:w="80" w:type="dxa"/>
              <w:left w:w="100" w:type="dxa"/>
              <w:bottom w:w="80" w:type="dxa"/>
              <w:right w:w="100" w:type="dxa"/>
            </w:tcMar>
          </w:tcPr>
          <w:p w14:paraId="2DD748F0" w14:textId="77777777" w:rsidR="00171C8B" w:rsidRDefault="004D2C15" w:rsidP="004D2C15">
            <w:pPr>
              <w:spacing w:line="360" w:lineRule="auto"/>
              <w:jc w:val="both"/>
            </w:pPr>
            <w:r>
              <w:rPr>
                <w:color w:val="000000"/>
              </w:rPr>
              <w:t>After the publish succeeded, the Function App showed a runtime error at the top of its Overview page, and the Functions list failed to load at all, showing a message that it could not load some functions due to errors.</w:t>
            </w:r>
          </w:p>
        </w:tc>
      </w:tr>
      <w:tr w:rsidR="00171C8B" w14:paraId="577064E7"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5CCC4395" w14:textId="77777777" w:rsidR="00171C8B" w:rsidRDefault="004D2C15" w:rsidP="004D2C15">
            <w:pPr>
              <w:spacing w:line="360" w:lineRule="auto"/>
              <w:jc w:val="both"/>
            </w:pPr>
            <w:r>
              <w:rPr>
                <w:b/>
                <w:bCs/>
                <w:color w:val="000000"/>
              </w:rPr>
              <w:t>What I checked</w:t>
            </w:r>
          </w:p>
        </w:tc>
        <w:tc>
          <w:tcPr>
            <w:tcW w:w="6950" w:type="dxa"/>
            <w:tcMar>
              <w:top w:w="80" w:type="dxa"/>
              <w:left w:w="100" w:type="dxa"/>
              <w:bottom w:w="80" w:type="dxa"/>
              <w:right w:w="100" w:type="dxa"/>
            </w:tcMar>
          </w:tcPr>
          <w:p w14:paraId="23498B44" w14:textId="77777777" w:rsidR="00171C8B" w:rsidRDefault="004D2C15" w:rsidP="004D2C15">
            <w:pPr>
              <w:spacing w:line="360" w:lineRule="auto"/>
              <w:jc w:val="both"/>
            </w:pPr>
            <w:r>
              <w:rPr>
                <w:color w:val="000000"/>
              </w:rPr>
              <w:t>The error b</w:t>
            </w:r>
            <w:r>
              <w:rPr>
                <w:color w:val="000000"/>
              </w:rPr>
              <w:t xml:space="preserve">anner itself, which read: </w:t>
            </w:r>
            <w:proofErr w:type="spellStart"/>
            <w:r>
              <w:rPr>
                <w:color w:val="000000"/>
              </w:rPr>
              <w:t>SyntaxError</w:t>
            </w:r>
            <w:proofErr w:type="spellEnd"/>
            <w:r>
              <w:rPr>
                <w:color w:val="000000"/>
              </w:rPr>
              <w:t>: Use of const in strict mode, along with a note that the app had failed to build its configuration.</w:t>
            </w:r>
          </w:p>
        </w:tc>
      </w:tr>
      <w:tr w:rsidR="00171C8B" w14:paraId="0BA0502A"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0DDBCA69" w14:textId="77777777" w:rsidR="00171C8B" w:rsidRDefault="004D2C15" w:rsidP="004D2C15">
            <w:pPr>
              <w:spacing w:line="360" w:lineRule="auto"/>
              <w:jc w:val="both"/>
            </w:pPr>
            <w:r>
              <w:rPr>
                <w:b/>
                <w:bCs/>
                <w:color w:val="000000"/>
              </w:rPr>
              <w:t>What was actually causing it</w:t>
            </w:r>
          </w:p>
        </w:tc>
        <w:tc>
          <w:tcPr>
            <w:tcW w:w="6950" w:type="dxa"/>
            <w:tcMar>
              <w:top w:w="80" w:type="dxa"/>
              <w:left w:w="100" w:type="dxa"/>
              <w:bottom w:w="80" w:type="dxa"/>
              <w:right w:w="100" w:type="dxa"/>
            </w:tcMar>
          </w:tcPr>
          <w:p w14:paraId="43F0E57A" w14:textId="77777777" w:rsidR="00171C8B" w:rsidRDefault="004D2C15" w:rsidP="004D2C15">
            <w:pPr>
              <w:spacing w:line="360" w:lineRule="auto"/>
              <w:jc w:val="both"/>
            </w:pPr>
            <w:r>
              <w:rPr>
                <w:color w:val="000000"/>
              </w:rPr>
              <w:t>The Function App was still running on a very old default version of Node.js, one too old to understand modern JavaScript syntax like const. My deployed code used that syntax, so the app could not even start.</w:t>
            </w:r>
          </w:p>
        </w:tc>
      </w:tr>
      <w:tr w:rsidR="00171C8B" w14:paraId="44255B4A"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203022BE" w14:textId="77777777" w:rsidR="00171C8B" w:rsidRDefault="004D2C15" w:rsidP="004D2C15">
            <w:pPr>
              <w:spacing w:line="360" w:lineRule="auto"/>
              <w:jc w:val="both"/>
            </w:pPr>
            <w:r>
              <w:rPr>
                <w:b/>
                <w:bCs/>
                <w:color w:val="000000"/>
              </w:rPr>
              <w:t>How I fixed it</w:t>
            </w:r>
          </w:p>
        </w:tc>
        <w:tc>
          <w:tcPr>
            <w:tcW w:w="6950" w:type="dxa"/>
            <w:tcMar>
              <w:top w:w="80" w:type="dxa"/>
              <w:left w:w="100" w:type="dxa"/>
              <w:bottom w:w="80" w:type="dxa"/>
              <w:right w:w="100" w:type="dxa"/>
            </w:tcMar>
          </w:tcPr>
          <w:p w14:paraId="71B19170" w14:textId="77777777" w:rsidR="00171C8B" w:rsidRDefault="004D2C15" w:rsidP="004D2C15">
            <w:pPr>
              <w:spacing w:line="360" w:lineRule="auto"/>
              <w:jc w:val="both"/>
            </w:pPr>
            <w:r>
              <w:rPr>
                <w:color w:val="000000"/>
              </w:rPr>
              <w:t>I set the WEBSITE_NODE_DEFAULT_VERSION app setting explicitly to a current version, then restarted the Function App so the change actually took effect.</w:t>
            </w:r>
          </w:p>
        </w:tc>
      </w:tr>
      <w:tr w:rsidR="00171C8B" w14:paraId="371B7112"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82C0B69" w14:textId="77777777" w:rsidR="00171C8B" w:rsidRDefault="004D2C15" w:rsidP="004D2C15">
            <w:pPr>
              <w:spacing w:line="360" w:lineRule="auto"/>
              <w:jc w:val="both"/>
            </w:pPr>
            <w:r>
              <w:rPr>
                <w:b/>
                <w:bCs/>
                <w:color w:val="000000"/>
              </w:rPr>
              <w:t>How to avoid it next time</w:t>
            </w:r>
          </w:p>
        </w:tc>
        <w:tc>
          <w:tcPr>
            <w:tcW w:w="6950" w:type="dxa"/>
            <w:tcMar>
              <w:top w:w="80" w:type="dxa"/>
              <w:left w:w="100" w:type="dxa"/>
              <w:bottom w:w="80" w:type="dxa"/>
              <w:right w:w="100" w:type="dxa"/>
            </w:tcMar>
          </w:tcPr>
          <w:p w14:paraId="7CBE99B3" w14:textId="77777777" w:rsidR="00171C8B" w:rsidRDefault="004D2C15" w:rsidP="004D2C15">
            <w:pPr>
              <w:spacing w:line="360" w:lineRule="auto"/>
              <w:jc w:val="both"/>
            </w:pPr>
            <w:r>
              <w:rPr>
                <w:color w:val="000000"/>
              </w:rPr>
              <w:t>I will check and set the Node version explicitly as one of the first steps af</w:t>
            </w:r>
            <w:r>
              <w:rPr>
                <w:color w:val="000000"/>
              </w:rPr>
              <w:t>ter creating a Function App, rather than assuming the default version will already be modern enough.</w:t>
            </w:r>
          </w:p>
        </w:tc>
      </w:tr>
    </w:tbl>
    <w:p w14:paraId="32CDA1EC" w14:textId="77777777" w:rsidR="00171C8B" w:rsidRPr="004D2C15" w:rsidRDefault="004D2C15" w:rsidP="004D2C15">
      <w:pPr>
        <w:spacing w:line="360" w:lineRule="auto"/>
        <w:jc w:val="both"/>
        <w:rPr>
          <w:b/>
          <w:bCs/>
          <w:sz w:val="28"/>
          <w:szCs w:val="28"/>
        </w:rPr>
      </w:pPr>
      <w:r w:rsidRPr="004D2C15">
        <w:rPr>
          <w:b/>
          <w:bCs/>
          <w:sz w:val="28"/>
          <w:szCs w:val="28"/>
        </w:rPr>
        <w:lastRenderedPageBreak/>
        <w:t>INC-007: Blob Trigger Never Fired on a Real Upload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171C8B" w14:paraId="62F3B99C"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15C9A12B" w14:textId="77777777" w:rsidR="00171C8B" w:rsidRDefault="004D2C15" w:rsidP="004D2C15">
            <w:pPr>
              <w:spacing w:line="360" w:lineRule="auto"/>
              <w:jc w:val="both"/>
            </w:pPr>
            <w:r>
              <w:rPr>
                <w:b/>
                <w:bCs/>
                <w:color w:val="000000"/>
              </w:rPr>
              <w:t>What went wrong</w:t>
            </w:r>
          </w:p>
        </w:tc>
        <w:tc>
          <w:tcPr>
            <w:tcW w:w="6950" w:type="dxa"/>
            <w:tcMar>
              <w:top w:w="80" w:type="dxa"/>
              <w:left w:w="100" w:type="dxa"/>
              <w:bottom w:w="80" w:type="dxa"/>
              <w:right w:w="100" w:type="dxa"/>
            </w:tcMar>
          </w:tcPr>
          <w:p w14:paraId="7338BE91" w14:textId="77777777" w:rsidR="00171C8B" w:rsidRDefault="004D2C15" w:rsidP="004D2C15">
            <w:pPr>
              <w:spacing w:line="360" w:lineRule="auto"/>
              <w:jc w:val="both"/>
            </w:pPr>
            <w:r>
              <w:rPr>
                <w:color w:val="000000"/>
              </w:rPr>
              <w:t>Even after the app was running correctly, uploading a test file into my images containe</w:t>
            </w:r>
            <w:r>
              <w:rPr>
                <w:color w:val="000000"/>
              </w:rPr>
              <w:t>r did not trigger the function. The live log stream showed the app healthy and idle, with repeated messages saying no new trace in the past minute.</w:t>
            </w:r>
          </w:p>
        </w:tc>
      </w:tr>
      <w:tr w:rsidR="00171C8B" w14:paraId="55B5381B"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3B24761B" w14:textId="77777777" w:rsidR="00171C8B" w:rsidRDefault="004D2C15" w:rsidP="004D2C15">
            <w:pPr>
              <w:spacing w:line="360" w:lineRule="auto"/>
              <w:jc w:val="both"/>
            </w:pPr>
            <w:r>
              <w:rPr>
                <w:b/>
                <w:bCs/>
                <w:color w:val="000000"/>
              </w:rPr>
              <w:t>What I checked</w:t>
            </w:r>
          </w:p>
        </w:tc>
        <w:tc>
          <w:tcPr>
            <w:tcW w:w="6950" w:type="dxa"/>
            <w:tcMar>
              <w:top w:w="80" w:type="dxa"/>
              <w:left w:w="100" w:type="dxa"/>
              <w:bottom w:w="80" w:type="dxa"/>
              <w:right w:w="100" w:type="dxa"/>
            </w:tcMar>
          </w:tcPr>
          <w:p w14:paraId="00D3BAE3" w14:textId="77777777" w:rsidR="00171C8B" w:rsidRDefault="004D2C15" w:rsidP="004D2C15">
            <w:pPr>
              <w:spacing w:line="360" w:lineRule="auto"/>
              <w:jc w:val="both"/>
            </w:pPr>
            <w:r>
              <w:rPr>
                <w:color w:val="000000"/>
              </w:rPr>
              <w:t xml:space="preserve">First the </w:t>
            </w:r>
            <w:proofErr w:type="spellStart"/>
            <w:r>
              <w:rPr>
                <w:color w:val="000000"/>
              </w:rPr>
              <w:t>AzureWebJobsStorage</w:t>
            </w:r>
            <w:proofErr w:type="spellEnd"/>
            <w:r>
              <w:rPr>
                <w:color w:val="000000"/>
              </w:rPr>
              <w:t xml:space="preserve"> app setting, since that connects the function to the storage a</w:t>
            </w:r>
            <w:r>
              <w:rPr>
                <w:color w:val="000000"/>
              </w:rPr>
              <w:t xml:space="preserve">ccount. It turned out I had left the literal placeholder text in the connection string instead of pasting my real storage account key, so I fixed that and confirmed the real key was saved. After that was fixed, the trigger still did not fire, so I checked </w:t>
            </w:r>
            <w:r>
              <w:rPr>
                <w:color w:val="000000"/>
              </w:rPr>
              <w:t>the function's actual code file next.</w:t>
            </w:r>
          </w:p>
        </w:tc>
      </w:tr>
      <w:tr w:rsidR="00171C8B" w14:paraId="52E43143"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24365301" w14:textId="77777777" w:rsidR="00171C8B" w:rsidRDefault="004D2C15" w:rsidP="004D2C15">
            <w:pPr>
              <w:spacing w:line="360" w:lineRule="auto"/>
              <w:jc w:val="both"/>
            </w:pPr>
            <w:r>
              <w:rPr>
                <w:b/>
                <w:bCs/>
                <w:color w:val="000000"/>
              </w:rPr>
              <w:t>What was actually causing it</w:t>
            </w:r>
          </w:p>
        </w:tc>
        <w:tc>
          <w:tcPr>
            <w:tcW w:w="6950" w:type="dxa"/>
            <w:tcMar>
              <w:top w:w="80" w:type="dxa"/>
              <w:left w:w="100" w:type="dxa"/>
              <w:bottom w:w="80" w:type="dxa"/>
              <w:right w:w="100" w:type="dxa"/>
            </w:tcMar>
          </w:tcPr>
          <w:p w14:paraId="531B2195" w14:textId="77777777" w:rsidR="00171C8B" w:rsidRDefault="004D2C15" w:rsidP="004D2C15">
            <w:pPr>
              <w:spacing w:line="360" w:lineRule="auto"/>
              <w:jc w:val="both"/>
            </w:pPr>
            <w:r>
              <w:rPr>
                <w:color w:val="000000"/>
              </w:rPr>
              <w:t>Two separate problems stacked on top of each other here. First, the connection string genuinely had not been set correctly, since I had copied a command with placeholder wording still in it instead of substituting in my real key. Second, once that was fixe</w:t>
            </w:r>
            <w:r>
              <w:rPr>
                <w:color w:val="000000"/>
              </w:rPr>
              <w:t>d, I found the function's generated code was still pointing at a sample container name instead of images, since the newer version of the tools does not actually prompt for the container path during setup the way older guides describe, it just fills in a pl</w:t>
            </w:r>
            <w:r>
              <w:rPr>
                <w:color w:val="000000"/>
              </w:rPr>
              <w:t>aceholder path that has to be edited manually afterward.</w:t>
            </w:r>
          </w:p>
        </w:tc>
      </w:tr>
      <w:tr w:rsidR="00171C8B" w14:paraId="55A6237A"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1742B2E8" w14:textId="77777777" w:rsidR="00171C8B" w:rsidRDefault="004D2C15" w:rsidP="004D2C15">
            <w:pPr>
              <w:spacing w:line="360" w:lineRule="auto"/>
              <w:jc w:val="both"/>
            </w:pPr>
            <w:r>
              <w:rPr>
                <w:b/>
                <w:bCs/>
                <w:color w:val="000000"/>
              </w:rPr>
              <w:t>How I fixed it</w:t>
            </w:r>
          </w:p>
        </w:tc>
        <w:tc>
          <w:tcPr>
            <w:tcW w:w="6950" w:type="dxa"/>
            <w:tcMar>
              <w:top w:w="80" w:type="dxa"/>
              <w:left w:w="100" w:type="dxa"/>
              <w:bottom w:w="80" w:type="dxa"/>
              <w:right w:w="100" w:type="dxa"/>
            </w:tcMar>
          </w:tcPr>
          <w:p w14:paraId="74D62068" w14:textId="77777777" w:rsidR="00171C8B" w:rsidRDefault="004D2C15" w:rsidP="004D2C15">
            <w:pPr>
              <w:spacing w:line="360" w:lineRule="auto"/>
              <w:jc w:val="both"/>
            </w:pPr>
            <w:r>
              <w:rPr>
                <w:color w:val="000000"/>
              </w:rPr>
              <w:t xml:space="preserve">I replaced the placeholder text with my real storage account key in the connection string setting. Separately, I opened the function's code file directly and edited the path value to </w:t>
            </w:r>
            <w:r>
              <w:rPr>
                <w:color w:val="000000"/>
              </w:rPr>
              <w:t>point at images instead of the default sample container name, then redeployed.</w:t>
            </w:r>
          </w:p>
        </w:tc>
      </w:tr>
      <w:tr w:rsidR="00171C8B" w14:paraId="7CABC76F"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1ABD629" w14:textId="77777777" w:rsidR="00171C8B" w:rsidRDefault="004D2C15" w:rsidP="004D2C15">
            <w:pPr>
              <w:spacing w:line="360" w:lineRule="auto"/>
              <w:jc w:val="both"/>
            </w:pPr>
            <w:r>
              <w:rPr>
                <w:b/>
                <w:bCs/>
                <w:color w:val="000000"/>
              </w:rPr>
              <w:t>How to avoid it next time</w:t>
            </w:r>
          </w:p>
        </w:tc>
        <w:tc>
          <w:tcPr>
            <w:tcW w:w="6950" w:type="dxa"/>
            <w:tcMar>
              <w:top w:w="80" w:type="dxa"/>
              <w:left w:w="100" w:type="dxa"/>
              <w:bottom w:w="80" w:type="dxa"/>
              <w:right w:w="100" w:type="dxa"/>
            </w:tcMar>
          </w:tcPr>
          <w:p w14:paraId="1843D0BE" w14:textId="77777777" w:rsidR="00171C8B" w:rsidRDefault="004D2C15" w:rsidP="004D2C15">
            <w:pPr>
              <w:spacing w:line="360" w:lineRule="auto"/>
              <w:jc w:val="both"/>
            </w:pPr>
            <w:r>
              <w:rPr>
                <w:color w:val="000000"/>
              </w:rPr>
              <w:t>I will always double check that a command with a placeholder actually got the real value substituted in before assuming it worked, by reading back the</w:t>
            </w:r>
            <w:r>
              <w:rPr>
                <w:color w:val="000000"/>
              </w:rPr>
              <w:t xml:space="preserve"> saved setting rather than just trusting the command ran without an error. I will also check the trigger's container path directly in the generated code file after creating a Blob trigger function, since the setup process does not always ask for it upfront</w:t>
            </w:r>
            <w:r>
              <w:rPr>
                <w:color w:val="000000"/>
              </w:rPr>
              <w:t>.</w:t>
            </w:r>
          </w:p>
        </w:tc>
      </w:tr>
    </w:tbl>
    <w:p w14:paraId="2773C36B" w14:textId="77777777" w:rsidR="004D2C15" w:rsidRDefault="004D2C15" w:rsidP="004D2C15">
      <w:pPr>
        <w:spacing w:line="360" w:lineRule="auto"/>
        <w:jc w:val="both"/>
        <w:rPr>
          <w:b/>
          <w:bCs/>
          <w:sz w:val="28"/>
          <w:szCs w:val="28"/>
        </w:rPr>
      </w:pPr>
    </w:p>
    <w:p w14:paraId="278F8085" w14:textId="77777777" w:rsidR="004D2C15" w:rsidRDefault="004D2C15" w:rsidP="004D2C15">
      <w:pPr>
        <w:spacing w:line="360" w:lineRule="auto"/>
        <w:jc w:val="both"/>
        <w:rPr>
          <w:b/>
          <w:bCs/>
          <w:sz w:val="28"/>
          <w:szCs w:val="28"/>
        </w:rPr>
      </w:pPr>
    </w:p>
    <w:p w14:paraId="5497BB0C" w14:textId="77777777" w:rsidR="004D2C15" w:rsidRDefault="004D2C15" w:rsidP="004D2C15">
      <w:pPr>
        <w:spacing w:line="360" w:lineRule="auto"/>
        <w:jc w:val="both"/>
        <w:rPr>
          <w:b/>
          <w:bCs/>
          <w:sz w:val="28"/>
          <w:szCs w:val="28"/>
        </w:rPr>
      </w:pPr>
    </w:p>
    <w:p w14:paraId="1340FFEC" w14:textId="77777777" w:rsidR="004D2C15" w:rsidRDefault="004D2C15" w:rsidP="004D2C15">
      <w:pPr>
        <w:spacing w:line="360" w:lineRule="auto"/>
        <w:jc w:val="both"/>
        <w:rPr>
          <w:b/>
          <w:bCs/>
          <w:sz w:val="28"/>
          <w:szCs w:val="28"/>
        </w:rPr>
      </w:pPr>
    </w:p>
    <w:p w14:paraId="7D1C6217" w14:textId="77777777" w:rsidR="004D2C15" w:rsidRDefault="004D2C15" w:rsidP="004D2C15">
      <w:pPr>
        <w:spacing w:line="360" w:lineRule="auto"/>
        <w:jc w:val="both"/>
        <w:rPr>
          <w:b/>
          <w:bCs/>
          <w:sz w:val="28"/>
          <w:szCs w:val="28"/>
        </w:rPr>
      </w:pPr>
    </w:p>
    <w:p w14:paraId="2F4B9475" w14:textId="77777777" w:rsidR="004D2C15" w:rsidRDefault="004D2C15" w:rsidP="004D2C15">
      <w:pPr>
        <w:spacing w:line="360" w:lineRule="auto"/>
        <w:jc w:val="both"/>
        <w:rPr>
          <w:b/>
          <w:bCs/>
          <w:sz w:val="28"/>
          <w:szCs w:val="28"/>
        </w:rPr>
      </w:pPr>
    </w:p>
    <w:p w14:paraId="4D6E27A3" w14:textId="77777777" w:rsidR="004D2C15" w:rsidRDefault="004D2C15" w:rsidP="004D2C15">
      <w:pPr>
        <w:spacing w:line="360" w:lineRule="auto"/>
        <w:jc w:val="both"/>
        <w:rPr>
          <w:b/>
          <w:bCs/>
          <w:sz w:val="28"/>
          <w:szCs w:val="28"/>
        </w:rPr>
      </w:pPr>
    </w:p>
    <w:p w14:paraId="3A4E1EFC" w14:textId="77777777" w:rsidR="004D2C15" w:rsidRDefault="004D2C15" w:rsidP="004D2C15">
      <w:pPr>
        <w:spacing w:line="360" w:lineRule="auto"/>
        <w:jc w:val="both"/>
        <w:rPr>
          <w:b/>
          <w:bCs/>
          <w:sz w:val="28"/>
          <w:szCs w:val="28"/>
        </w:rPr>
      </w:pPr>
    </w:p>
    <w:p w14:paraId="56453341" w14:textId="77777777" w:rsidR="004D2C15" w:rsidRDefault="004D2C15" w:rsidP="004D2C15">
      <w:pPr>
        <w:spacing w:line="360" w:lineRule="auto"/>
        <w:jc w:val="both"/>
        <w:rPr>
          <w:b/>
          <w:bCs/>
          <w:sz w:val="28"/>
          <w:szCs w:val="28"/>
        </w:rPr>
      </w:pPr>
    </w:p>
    <w:p w14:paraId="650EF94A" w14:textId="620789FA" w:rsidR="00171C8B" w:rsidRPr="004D2C15" w:rsidRDefault="004D2C15" w:rsidP="004D2C15">
      <w:pPr>
        <w:spacing w:line="360" w:lineRule="auto"/>
        <w:jc w:val="both"/>
        <w:rPr>
          <w:b/>
          <w:bCs/>
          <w:sz w:val="28"/>
          <w:szCs w:val="28"/>
        </w:rPr>
      </w:pPr>
      <w:r w:rsidRPr="004D2C15">
        <w:rPr>
          <w:b/>
          <w:bCs/>
          <w:sz w:val="28"/>
          <w:szCs w:val="28"/>
        </w:rPr>
        <w:lastRenderedPageBreak/>
        <w:t>Quick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700"/>
        <w:gridCol w:w="2850"/>
      </w:tblGrid>
      <w:tr w:rsidR="00171C8B" w14:paraId="0216074D" w14:textId="77777777">
        <w:tblPrEx>
          <w:tblCellMar>
            <w:top w:w="0" w:type="dxa"/>
            <w:bottom w:w="0" w:type="dxa"/>
          </w:tblCellMar>
        </w:tblPrEx>
        <w:tc>
          <w:tcPr>
            <w:tcW w:w="1200" w:type="dxa"/>
            <w:shd w:val="clear" w:color="auto" w:fill="D9D9D9"/>
            <w:tcMar>
              <w:top w:w="80" w:type="dxa"/>
              <w:left w:w="100" w:type="dxa"/>
              <w:bottom w:w="80" w:type="dxa"/>
              <w:right w:w="100" w:type="dxa"/>
            </w:tcMar>
          </w:tcPr>
          <w:p w14:paraId="0A7E716A" w14:textId="77777777" w:rsidR="00171C8B" w:rsidRDefault="004D2C15" w:rsidP="004D2C15">
            <w:pPr>
              <w:spacing w:line="360" w:lineRule="auto"/>
              <w:jc w:val="both"/>
            </w:pPr>
            <w:r>
              <w:rPr>
                <w:b/>
                <w:bCs/>
                <w:color w:val="000000"/>
              </w:rPr>
              <w:t>Incident</w:t>
            </w:r>
          </w:p>
        </w:tc>
        <w:tc>
          <w:tcPr>
            <w:tcW w:w="2600" w:type="dxa"/>
            <w:shd w:val="clear" w:color="auto" w:fill="D9D9D9"/>
            <w:tcMar>
              <w:top w:w="80" w:type="dxa"/>
              <w:left w:w="100" w:type="dxa"/>
              <w:bottom w:w="80" w:type="dxa"/>
              <w:right w:w="100" w:type="dxa"/>
            </w:tcMar>
          </w:tcPr>
          <w:p w14:paraId="2FD1A7B5" w14:textId="77777777" w:rsidR="00171C8B" w:rsidRDefault="004D2C15" w:rsidP="004D2C15">
            <w:pPr>
              <w:spacing w:line="360" w:lineRule="auto"/>
              <w:jc w:val="both"/>
            </w:pPr>
            <w:r>
              <w:rPr>
                <w:b/>
                <w:bCs/>
                <w:color w:val="000000"/>
              </w:rPr>
              <w:t>Where the problem was</w:t>
            </w:r>
          </w:p>
        </w:tc>
        <w:tc>
          <w:tcPr>
            <w:tcW w:w="2700" w:type="dxa"/>
            <w:shd w:val="clear" w:color="auto" w:fill="D9D9D9"/>
            <w:tcMar>
              <w:top w:w="80" w:type="dxa"/>
              <w:left w:w="100" w:type="dxa"/>
              <w:bottom w:w="80" w:type="dxa"/>
              <w:right w:w="100" w:type="dxa"/>
            </w:tcMar>
          </w:tcPr>
          <w:p w14:paraId="191B8713" w14:textId="77777777" w:rsidR="00171C8B" w:rsidRDefault="004D2C15" w:rsidP="004D2C15">
            <w:pPr>
              <w:spacing w:line="360" w:lineRule="auto"/>
              <w:jc w:val="both"/>
            </w:pPr>
            <w:r>
              <w:rPr>
                <w:b/>
                <w:bCs/>
                <w:color w:val="000000"/>
              </w:rPr>
              <w:t>What caused it</w:t>
            </w:r>
          </w:p>
        </w:tc>
        <w:tc>
          <w:tcPr>
            <w:tcW w:w="2850" w:type="dxa"/>
            <w:shd w:val="clear" w:color="auto" w:fill="D9D9D9"/>
            <w:tcMar>
              <w:top w:w="80" w:type="dxa"/>
              <w:left w:w="100" w:type="dxa"/>
              <w:bottom w:w="80" w:type="dxa"/>
              <w:right w:w="100" w:type="dxa"/>
            </w:tcMar>
          </w:tcPr>
          <w:p w14:paraId="50199FD8" w14:textId="77777777" w:rsidR="00171C8B" w:rsidRDefault="004D2C15" w:rsidP="004D2C15">
            <w:pPr>
              <w:spacing w:line="360" w:lineRule="auto"/>
              <w:jc w:val="both"/>
            </w:pPr>
            <w:r>
              <w:rPr>
                <w:b/>
                <w:bCs/>
                <w:color w:val="000000"/>
              </w:rPr>
              <w:t>How I fixed it</w:t>
            </w:r>
          </w:p>
        </w:tc>
      </w:tr>
      <w:tr w:rsidR="00171C8B" w14:paraId="4D506EC1" w14:textId="77777777">
        <w:tblPrEx>
          <w:tblCellMar>
            <w:top w:w="0" w:type="dxa"/>
            <w:bottom w:w="0" w:type="dxa"/>
          </w:tblCellMar>
        </w:tblPrEx>
        <w:tc>
          <w:tcPr>
            <w:tcW w:w="1200" w:type="dxa"/>
            <w:tcMar>
              <w:top w:w="80" w:type="dxa"/>
              <w:left w:w="100" w:type="dxa"/>
              <w:bottom w:w="80" w:type="dxa"/>
              <w:right w:w="100" w:type="dxa"/>
            </w:tcMar>
          </w:tcPr>
          <w:p w14:paraId="2222C2AE" w14:textId="77777777" w:rsidR="00171C8B" w:rsidRDefault="004D2C15" w:rsidP="004D2C15">
            <w:pPr>
              <w:spacing w:line="360" w:lineRule="auto"/>
              <w:jc w:val="both"/>
            </w:pPr>
            <w:r>
              <w:rPr>
                <w:color w:val="000000"/>
              </w:rPr>
              <w:t>INC-004</w:t>
            </w:r>
          </w:p>
        </w:tc>
        <w:tc>
          <w:tcPr>
            <w:tcW w:w="2600" w:type="dxa"/>
            <w:tcMar>
              <w:top w:w="80" w:type="dxa"/>
              <w:left w:w="100" w:type="dxa"/>
              <w:bottom w:w="80" w:type="dxa"/>
              <w:right w:w="100" w:type="dxa"/>
            </w:tcMar>
          </w:tcPr>
          <w:p w14:paraId="2A935F69" w14:textId="77777777" w:rsidR="00171C8B" w:rsidRDefault="004D2C15" w:rsidP="004D2C15">
            <w:pPr>
              <w:spacing w:line="360" w:lineRule="auto"/>
              <w:jc w:val="both"/>
            </w:pPr>
            <w:r>
              <w:rPr>
                <w:color w:val="000000"/>
              </w:rPr>
              <w:t>The hosting plan choice</w:t>
            </w:r>
          </w:p>
        </w:tc>
        <w:tc>
          <w:tcPr>
            <w:tcW w:w="2700" w:type="dxa"/>
            <w:tcMar>
              <w:top w:w="80" w:type="dxa"/>
              <w:left w:w="100" w:type="dxa"/>
              <w:bottom w:w="80" w:type="dxa"/>
              <w:right w:w="100" w:type="dxa"/>
            </w:tcMar>
          </w:tcPr>
          <w:p w14:paraId="72C01396" w14:textId="77777777" w:rsidR="00171C8B" w:rsidRDefault="004D2C15" w:rsidP="004D2C15">
            <w:pPr>
              <w:spacing w:line="360" w:lineRule="auto"/>
              <w:jc w:val="both"/>
            </w:pPr>
            <w:r>
              <w:rPr>
                <w:color w:val="000000"/>
              </w:rPr>
              <w:t>Flex Consumption does not support creating functions in the portal</w:t>
            </w:r>
          </w:p>
        </w:tc>
        <w:tc>
          <w:tcPr>
            <w:tcW w:w="2850" w:type="dxa"/>
            <w:tcMar>
              <w:top w:w="80" w:type="dxa"/>
              <w:left w:w="100" w:type="dxa"/>
              <w:bottom w:w="80" w:type="dxa"/>
              <w:right w:w="100" w:type="dxa"/>
            </w:tcMar>
          </w:tcPr>
          <w:p w14:paraId="4DBC5688" w14:textId="77777777" w:rsidR="00171C8B" w:rsidRDefault="004D2C15" w:rsidP="004D2C15">
            <w:pPr>
              <w:spacing w:line="360" w:lineRule="auto"/>
              <w:jc w:val="both"/>
            </w:pPr>
            <w:r>
              <w:rPr>
                <w:color w:val="000000"/>
              </w:rPr>
              <w:t>Recreated the app on the plain Consumption plan</w:t>
            </w:r>
          </w:p>
        </w:tc>
      </w:tr>
      <w:tr w:rsidR="00171C8B" w14:paraId="59CBE16D" w14:textId="77777777">
        <w:tblPrEx>
          <w:tblCellMar>
            <w:top w:w="0" w:type="dxa"/>
            <w:bottom w:w="0" w:type="dxa"/>
          </w:tblCellMar>
        </w:tblPrEx>
        <w:tc>
          <w:tcPr>
            <w:tcW w:w="1200" w:type="dxa"/>
            <w:tcMar>
              <w:top w:w="80" w:type="dxa"/>
              <w:left w:w="100" w:type="dxa"/>
              <w:bottom w:w="80" w:type="dxa"/>
              <w:right w:w="100" w:type="dxa"/>
            </w:tcMar>
          </w:tcPr>
          <w:p w14:paraId="21B5C9AB" w14:textId="77777777" w:rsidR="00171C8B" w:rsidRDefault="004D2C15" w:rsidP="004D2C15">
            <w:pPr>
              <w:spacing w:line="360" w:lineRule="auto"/>
              <w:jc w:val="both"/>
            </w:pPr>
            <w:r>
              <w:rPr>
                <w:color w:val="000000"/>
              </w:rPr>
              <w:t>INC-005</w:t>
            </w:r>
          </w:p>
        </w:tc>
        <w:tc>
          <w:tcPr>
            <w:tcW w:w="2600" w:type="dxa"/>
            <w:tcMar>
              <w:top w:w="80" w:type="dxa"/>
              <w:left w:w="100" w:type="dxa"/>
              <w:bottom w:w="80" w:type="dxa"/>
              <w:right w:w="100" w:type="dxa"/>
            </w:tcMar>
          </w:tcPr>
          <w:p w14:paraId="560659A5" w14:textId="77777777" w:rsidR="00171C8B" w:rsidRDefault="004D2C15" w:rsidP="004D2C15">
            <w:pPr>
              <w:spacing w:line="360" w:lineRule="auto"/>
              <w:jc w:val="both"/>
            </w:pPr>
            <w:r>
              <w:rPr>
                <w:color w:val="000000"/>
              </w:rPr>
              <w:t>The deployment step</w:t>
            </w:r>
          </w:p>
        </w:tc>
        <w:tc>
          <w:tcPr>
            <w:tcW w:w="2700" w:type="dxa"/>
            <w:tcMar>
              <w:top w:w="80" w:type="dxa"/>
              <w:left w:w="100" w:type="dxa"/>
              <w:bottom w:w="80" w:type="dxa"/>
              <w:right w:w="100" w:type="dxa"/>
            </w:tcMar>
          </w:tcPr>
          <w:p w14:paraId="4CA9F571" w14:textId="77777777" w:rsidR="00171C8B" w:rsidRDefault="004D2C15" w:rsidP="004D2C15">
            <w:pPr>
              <w:spacing w:line="360" w:lineRule="auto"/>
              <w:jc w:val="both"/>
            </w:pPr>
            <w:r>
              <w:rPr>
                <w:color w:val="000000"/>
              </w:rPr>
              <w:t>Local project language did not match the Azure app's runtime setting</w:t>
            </w:r>
          </w:p>
        </w:tc>
        <w:tc>
          <w:tcPr>
            <w:tcW w:w="2850" w:type="dxa"/>
            <w:tcMar>
              <w:top w:w="80" w:type="dxa"/>
              <w:left w:w="100" w:type="dxa"/>
              <w:bottom w:w="80" w:type="dxa"/>
              <w:right w:w="100" w:type="dxa"/>
            </w:tcMar>
          </w:tcPr>
          <w:p w14:paraId="2F39DC79" w14:textId="77777777" w:rsidR="00171C8B" w:rsidRDefault="004D2C15" w:rsidP="004D2C15">
            <w:pPr>
              <w:spacing w:line="360" w:lineRule="auto"/>
              <w:jc w:val="both"/>
            </w:pPr>
            <w:r>
              <w:rPr>
                <w:color w:val="000000"/>
              </w:rPr>
              <w:t>Published again with the force option</w:t>
            </w:r>
          </w:p>
        </w:tc>
      </w:tr>
      <w:tr w:rsidR="00171C8B" w14:paraId="0C0F25D2" w14:textId="77777777">
        <w:tblPrEx>
          <w:tblCellMar>
            <w:top w:w="0" w:type="dxa"/>
            <w:bottom w:w="0" w:type="dxa"/>
          </w:tblCellMar>
        </w:tblPrEx>
        <w:tc>
          <w:tcPr>
            <w:tcW w:w="1200" w:type="dxa"/>
            <w:tcMar>
              <w:top w:w="80" w:type="dxa"/>
              <w:left w:w="100" w:type="dxa"/>
              <w:bottom w:w="80" w:type="dxa"/>
              <w:right w:w="100" w:type="dxa"/>
            </w:tcMar>
          </w:tcPr>
          <w:p w14:paraId="7D93F9C5" w14:textId="77777777" w:rsidR="00171C8B" w:rsidRDefault="004D2C15" w:rsidP="004D2C15">
            <w:pPr>
              <w:spacing w:line="360" w:lineRule="auto"/>
              <w:jc w:val="both"/>
            </w:pPr>
            <w:r>
              <w:rPr>
                <w:color w:val="000000"/>
              </w:rPr>
              <w:t>INC-006</w:t>
            </w:r>
          </w:p>
        </w:tc>
        <w:tc>
          <w:tcPr>
            <w:tcW w:w="2600" w:type="dxa"/>
            <w:tcMar>
              <w:top w:w="80" w:type="dxa"/>
              <w:left w:w="100" w:type="dxa"/>
              <w:bottom w:w="80" w:type="dxa"/>
              <w:right w:w="100" w:type="dxa"/>
            </w:tcMar>
          </w:tcPr>
          <w:p w14:paraId="30E1FF57" w14:textId="77777777" w:rsidR="00171C8B" w:rsidRDefault="004D2C15" w:rsidP="004D2C15">
            <w:pPr>
              <w:spacing w:line="360" w:lineRule="auto"/>
              <w:jc w:val="both"/>
            </w:pPr>
            <w:r>
              <w:rPr>
                <w:color w:val="000000"/>
              </w:rPr>
              <w:t>The app itself failing to start</w:t>
            </w:r>
          </w:p>
        </w:tc>
        <w:tc>
          <w:tcPr>
            <w:tcW w:w="2700" w:type="dxa"/>
            <w:tcMar>
              <w:top w:w="80" w:type="dxa"/>
              <w:left w:w="100" w:type="dxa"/>
              <w:bottom w:w="80" w:type="dxa"/>
              <w:right w:w="100" w:type="dxa"/>
            </w:tcMar>
          </w:tcPr>
          <w:p w14:paraId="690D8159" w14:textId="77777777" w:rsidR="00171C8B" w:rsidRDefault="004D2C15" w:rsidP="004D2C15">
            <w:pPr>
              <w:spacing w:line="360" w:lineRule="auto"/>
              <w:jc w:val="both"/>
            </w:pPr>
            <w:r>
              <w:rPr>
                <w:color w:val="000000"/>
              </w:rPr>
              <w:t>Node.js version on the Function App was too old</w:t>
            </w:r>
          </w:p>
        </w:tc>
        <w:tc>
          <w:tcPr>
            <w:tcW w:w="2850" w:type="dxa"/>
            <w:tcMar>
              <w:top w:w="80" w:type="dxa"/>
              <w:left w:w="100" w:type="dxa"/>
              <w:bottom w:w="80" w:type="dxa"/>
              <w:right w:w="100" w:type="dxa"/>
            </w:tcMar>
          </w:tcPr>
          <w:p w14:paraId="46281DE1" w14:textId="77777777" w:rsidR="00171C8B" w:rsidRDefault="004D2C15" w:rsidP="004D2C15">
            <w:pPr>
              <w:spacing w:line="360" w:lineRule="auto"/>
              <w:jc w:val="both"/>
            </w:pPr>
            <w:r>
              <w:rPr>
                <w:color w:val="000000"/>
              </w:rPr>
              <w:t>Set a current Node version and restarted</w:t>
            </w:r>
          </w:p>
        </w:tc>
      </w:tr>
      <w:tr w:rsidR="00171C8B" w14:paraId="2F5F73FD" w14:textId="77777777">
        <w:tblPrEx>
          <w:tblCellMar>
            <w:top w:w="0" w:type="dxa"/>
            <w:bottom w:w="0" w:type="dxa"/>
          </w:tblCellMar>
        </w:tblPrEx>
        <w:tc>
          <w:tcPr>
            <w:tcW w:w="1200" w:type="dxa"/>
            <w:tcMar>
              <w:top w:w="80" w:type="dxa"/>
              <w:left w:w="100" w:type="dxa"/>
              <w:bottom w:w="80" w:type="dxa"/>
              <w:right w:w="100" w:type="dxa"/>
            </w:tcMar>
          </w:tcPr>
          <w:p w14:paraId="3C2A9E0A" w14:textId="77777777" w:rsidR="00171C8B" w:rsidRDefault="004D2C15" w:rsidP="004D2C15">
            <w:pPr>
              <w:spacing w:line="360" w:lineRule="auto"/>
              <w:jc w:val="both"/>
            </w:pPr>
            <w:r>
              <w:rPr>
                <w:color w:val="000000"/>
              </w:rPr>
              <w:t>INC-007</w:t>
            </w:r>
          </w:p>
        </w:tc>
        <w:tc>
          <w:tcPr>
            <w:tcW w:w="2600" w:type="dxa"/>
            <w:tcMar>
              <w:top w:w="80" w:type="dxa"/>
              <w:left w:w="100" w:type="dxa"/>
              <w:bottom w:w="80" w:type="dxa"/>
              <w:right w:w="100" w:type="dxa"/>
            </w:tcMar>
          </w:tcPr>
          <w:p w14:paraId="49FDBAAD" w14:textId="77777777" w:rsidR="00171C8B" w:rsidRDefault="004D2C15" w:rsidP="004D2C15">
            <w:pPr>
              <w:spacing w:line="360" w:lineRule="auto"/>
              <w:jc w:val="both"/>
            </w:pPr>
            <w:r>
              <w:rPr>
                <w:color w:val="000000"/>
              </w:rPr>
              <w:t>The trigger not firing</w:t>
            </w:r>
          </w:p>
        </w:tc>
        <w:tc>
          <w:tcPr>
            <w:tcW w:w="2700" w:type="dxa"/>
            <w:tcMar>
              <w:top w:w="80" w:type="dxa"/>
              <w:left w:w="100" w:type="dxa"/>
              <w:bottom w:w="80" w:type="dxa"/>
              <w:right w:w="100" w:type="dxa"/>
            </w:tcMar>
          </w:tcPr>
          <w:p w14:paraId="25EF5EE8" w14:textId="77777777" w:rsidR="00171C8B" w:rsidRDefault="004D2C15" w:rsidP="004D2C15">
            <w:pPr>
              <w:spacing w:line="360" w:lineRule="auto"/>
              <w:jc w:val="both"/>
            </w:pPr>
            <w:r>
              <w:rPr>
                <w:color w:val="000000"/>
              </w:rPr>
              <w:t>Placeholder text left in the storage key, plus wrong container path in the code</w:t>
            </w:r>
          </w:p>
        </w:tc>
        <w:tc>
          <w:tcPr>
            <w:tcW w:w="2850" w:type="dxa"/>
            <w:tcMar>
              <w:top w:w="80" w:type="dxa"/>
              <w:left w:w="100" w:type="dxa"/>
              <w:bottom w:w="80" w:type="dxa"/>
              <w:right w:w="100" w:type="dxa"/>
            </w:tcMar>
          </w:tcPr>
          <w:p w14:paraId="6B18BEDF" w14:textId="77777777" w:rsidR="00171C8B" w:rsidRDefault="004D2C15" w:rsidP="004D2C15">
            <w:pPr>
              <w:spacing w:line="360" w:lineRule="auto"/>
              <w:jc w:val="both"/>
            </w:pPr>
            <w:r>
              <w:rPr>
                <w:color w:val="000000"/>
              </w:rPr>
              <w:t>Fixed the real key, then edited the path and redeployed</w:t>
            </w:r>
          </w:p>
        </w:tc>
      </w:tr>
    </w:tbl>
    <w:p w14:paraId="7BF177DD" w14:textId="77777777" w:rsidR="00171C8B" w:rsidRDefault="00171C8B" w:rsidP="004D2C15">
      <w:pPr>
        <w:spacing w:after="160" w:line="360" w:lineRule="auto"/>
        <w:jc w:val="both"/>
      </w:pPr>
    </w:p>
    <w:p w14:paraId="79905A02" w14:textId="77777777" w:rsidR="00171C8B" w:rsidRDefault="004D2C15" w:rsidP="004D2C15">
      <w:pPr>
        <w:spacing w:after="160" w:line="360" w:lineRule="auto"/>
        <w:jc w:val="both"/>
      </w:pPr>
      <w:r>
        <w:rPr>
          <w:color w:val="000000"/>
          <w:sz w:val="21"/>
          <w:szCs w:val="21"/>
        </w:rPr>
        <w:t>One thing worth noting across all four of these: none of them were caused by a completely wrong approach. Each one was a specific, fixable detail that the error messages or logs actually pointed to once I looked closely, rather than a sign I needed to star</w:t>
      </w:r>
      <w:r>
        <w:rPr>
          <w:color w:val="000000"/>
          <w:sz w:val="21"/>
          <w:szCs w:val="21"/>
        </w:rPr>
        <w:t>t over from scratch each time.</w:t>
      </w:r>
    </w:p>
    <w:sectPr w:rsidR="00171C8B">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D936A6"/>
    <w:multiLevelType w:val="hybridMultilevel"/>
    <w:tmpl w:val="5CAA4B3C"/>
    <w:lvl w:ilvl="0" w:tplc="9F2E253E">
      <w:start w:val="1"/>
      <w:numFmt w:val="bullet"/>
      <w:lvlText w:val="-"/>
      <w:lvlJc w:val="left"/>
      <w:pPr>
        <w:ind w:left="400" w:hanging="260"/>
      </w:pPr>
    </w:lvl>
    <w:lvl w:ilvl="1" w:tplc="1358797E">
      <w:numFmt w:val="decimal"/>
      <w:lvlText w:val=""/>
      <w:lvlJc w:val="left"/>
    </w:lvl>
    <w:lvl w:ilvl="2" w:tplc="73E20458">
      <w:numFmt w:val="decimal"/>
      <w:lvlText w:val=""/>
      <w:lvlJc w:val="left"/>
    </w:lvl>
    <w:lvl w:ilvl="3" w:tplc="F22AB67E">
      <w:numFmt w:val="decimal"/>
      <w:lvlText w:val=""/>
      <w:lvlJc w:val="left"/>
    </w:lvl>
    <w:lvl w:ilvl="4" w:tplc="AEF0A324">
      <w:numFmt w:val="decimal"/>
      <w:lvlText w:val=""/>
      <w:lvlJc w:val="left"/>
    </w:lvl>
    <w:lvl w:ilvl="5" w:tplc="2AA2F3C0">
      <w:numFmt w:val="decimal"/>
      <w:lvlText w:val=""/>
      <w:lvlJc w:val="left"/>
    </w:lvl>
    <w:lvl w:ilvl="6" w:tplc="B28E83A4">
      <w:numFmt w:val="decimal"/>
      <w:lvlText w:val=""/>
      <w:lvlJc w:val="left"/>
    </w:lvl>
    <w:lvl w:ilvl="7" w:tplc="9B408268">
      <w:numFmt w:val="decimal"/>
      <w:lvlText w:val=""/>
      <w:lvlJc w:val="left"/>
    </w:lvl>
    <w:lvl w:ilvl="8" w:tplc="5E80BFBA">
      <w:numFmt w:val="decimal"/>
      <w:lvlText w:val=""/>
      <w:lvlJc w:val="left"/>
    </w:lvl>
  </w:abstractNum>
  <w:abstractNum w:abstractNumId="1" w15:restartNumberingAfterBreak="0">
    <w:nsid w:val="7CB91DD8"/>
    <w:multiLevelType w:val="hybridMultilevel"/>
    <w:tmpl w:val="42D4162E"/>
    <w:lvl w:ilvl="0" w:tplc="503676FE">
      <w:start w:val="1"/>
      <w:numFmt w:val="bullet"/>
      <w:lvlText w:val="●"/>
      <w:lvlJc w:val="left"/>
      <w:pPr>
        <w:ind w:left="720" w:hanging="360"/>
      </w:pPr>
    </w:lvl>
    <w:lvl w:ilvl="1" w:tplc="4B9C3676">
      <w:start w:val="1"/>
      <w:numFmt w:val="bullet"/>
      <w:lvlText w:val="○"/>
      <w:lvlJc w:val="left"/>
      <w:pPr>
        <w:ind w:left="1440" w:hanging="360"/>
      </w:pPr>
    </w:lvl>
    <w:lvl w:ilvl="2" w:tplc="BBAE9B94">
      <w:start w:val="1"/>
      <w:numFmt w:val="bullet"/>
      <w:lvlText w:val="■"/>
      <w:lvlJc w:val="left"/>
      <w:pPr>
        <w:ind w:left="2160" w:hanging="360"/>
      </w:pPr>
    </w:lvl>
    <w:lvl w:ilvl="3" w:tplc="1CB81094">
      <w:start w:val="1"/>
      <w:numFmt w:val="bullet"/>
      <w:lvlText w:val="●"/>
      <w:lvlJc w:val="left"/>
      <w:pPr>
        <w:ind w:left="2880" w:hanging="360"/>
      </w:pPr>
    </w:lvl>
    <w:lvl w:ilvl="4" w:tplc="45901484">
      <w:start w:val="1"/>
      <w:numFmt w:val="bullet"/>
      <w:lvlText w:val="○"/>
      <w:lvlJc w:val="left"/>
      <w:pPr>
        <w:ind w:left="3600" w:hanging="360"/>
      </w:pPr>
    </w:lvl>
    <w:lvl w:ilvl="5" w:tplc="647E9EC2">
      <w:start w:val="1"/>
      <w:numFmt w:val="bullet"/>
      <w:lvlText w:val="■"/>
      <w:lvlJc w:val="left"/>
      <w:pPr>
        <w:ind w:left="4320" w:hanging="360"/>
      </w:pPr>
    </w:lvl>
    <w:lvl w:ilvl="6" w:tplc="24040532">
      <w:start w:val="1"/>
      <w:numFmt w:val="bullet"/>
      <w:lvlText w:val="●"/>
      <w:lvlJc w:val="left"/>
      <w:pPr>
        <w:ind w:left="5040" w:hanging="360"/>
      </w:pPr>
    </w:lvl>
    <w:lvl w:ilvl="7" w:tplc="BA8ABB8C">
      <w:start w:val="1"/>
      <w:numFmt w:val="bullet"/>
      <w:lvlText w:val="●"/>
      <w:lvlJc w:val="left"/>
      <w:pPr>
        <w:ind w:left="5760" w:hanging="360"/>
      </w:pPr>
    </w:lvl>
    <w:lvl w:ilvl="8" w:tplc="7F346966">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C8B"/>
    <w:rsid w:val="00171C8B"/>
    <w:rsid w:val="004D2C1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1BE13"/>
  <w15:docId w15:val="{B94C7CF2-868D-4314-A4CE-51CF5576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1048</Words>
  <Characters>5977</Characters>
  <Application>Microsoft Office Word</Application>
  <DocSecurity>0</DocSecurity>
  <Lines>49</Lines>
  <Paragraphs>14</Paragraphs>
  <ScaleCrop>false</ScaleCrop>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LOG IN</cp:lastModifiedBy>
  <cp:revision>2</cp:revision>
  <dcterms:created xsi:type="dcterms:W3CDTF">2026-09-13T19:08:00Z</dcterms:created>
  <dcterms:modified xsi:type="dcterms:W3CDTF">2026-09-13T22:21:00Z</dcterms:modified>
</cp:coreProperties>
</file>