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53B3" w14:textId="77777777" w:rsidR="00761A8B" w:rsidRPr="00761A8B" w:rsidRDefault="00761A8B" w:rsidP="00761A8B">
      <w:pPr>
        <w:rPr>
          <w:b/>
          <w:bCs/>
        </w:rPr>
      </w:pPr>
      <w:r w:rsidRPr="00761A8B">
        <w:rPr>
          <w:b/>
          <w:bCs/>
        </w:rPr>
        <w:t>Enterprise Project Blueprint: Multi-Region Global Retail Portal</w:t>
      </w:r>
    </w:p>
    <w:p w14:paraId="2859C050" w14:textId="77777777" w:rsidR="00761A8B" w:rsidRPr="00761A8B" w:rsidRDefault="00761A8B" w:rsidP="00761A8B">
      <w:pPr>
        <w:rPr>
          <w:b/>
          <w:bCs/>
        </w:rPr>
      </w:pPr>
      <w:r w:rsidRPr="00761A8B">
        <w:rPr>
          <w:b/>
          <w:bCs/>
        </w:rPr>
        <w:t>Project Scenario Overview</w:t>
      </w:r>
    </w:p>
    <w:p w14:paraId="16337F14" w14:textId="77777777" w:rsidR="00761A8B" w:rsidRPr="00761A8B" w:rsidRDefault="00761A8B" w:rsidP="00761A8B">
      <w:r w:rsidRPr="00761A8B">
        <w:rPr>
          <w:b/>
          <w:bCs/>
        </w:rPr>
        <w:t>Global Retail Corp</w:t>
      </w:r>
      <w:r w:rsidRPr="00761A8B">
        <w:t xml:space="preserve"> is migrating its core e-commerce and internal inventory systems to Microsoft Azure. To satisfy high-availability mandates and regulatory compliances, the solution demands a modern structured governance framework, isolated networking boundaries, resilient computational hosts, and bulletproof user identity lifecycle controls.</w:t>
      </w:r>
    </w:p>
    <w:p w14:paraId="509ED6B7" w14:textId="77777777" w:rsidR="00761A8B" w:rsidRPr="00761A8B" w:rsidRDefault="00761A8B" w:rsidP="00761A8B">
      <w:r w:rsidRPr="00761A8B">
        <w:pict w14:anchorId="6DD453B2">
          <v:rect id="_x0000_i1050" style="width:0;height:.75pt" o:hralign="center" o:hrstd="t" o:hr="t" fillcolor="#a0a0a0" stroked="f"/>
        </w:pict>
      </w:r>
    </w:p>
    <w:p w14:paraId="78A00A03" w14:textId="77777777" w:rsidR="00761A8B" w:rsidRPr="00761A8B" w:rsidRDefault="00761A8B" w:rsidP="00761A8B">
      <w:pPr>
        <w:rPr>
          <w:b/>
          <w:bCs/>
        </w:rPr>
      </w:pPr>
      <w:r w:rsidRPr="00761A8B">
        <w:rPr>
          <w:b/>
          <w:bCs/>
        </w:rPr>
        <w:t>Part 1: Full Technical Specifications Matrix</w:t>
      </w:r>
    </w:p>
    <w:tbl>
      <w:tblPr>
        <w:tblW w:w="5000" w:type="pct"/>
        <w:tblCellMar>
          <w:top w:w="15" w:type="dxa"/>
          <w:left w:w="15" w:type="dxa"/>
          <w:bottom w:w="15" w:type="dxa"/>
          <w:right w:w="15" w:type="dxa"/>
        </w:tblCellMar>
        <w:tblLook w:val="04A0" w:firstRow="1" w:lastRow="0" w:firstColumn="1" w:lastColumn="0" w:noHBand="0" w:noVBand="1"/>
      </w:tblPr>
      <w:tblGrid>
        <w:gridCol w:w="1715"/>
        <w:gridCol w:w="3494"/>
        <w:gridCol w:w="3797"/>
      </w:tblGrid>
      <w:tr w:rsidR="00761A8B" w:rsidRPr="00761A8B" w14:paraId="344197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D05A2" w14:textId="77777777" w:rsidR="00761A8B" w:rsidRPr="00761A8B" w:rsidRDefault="00761A8B" w:rsidP="00761A8B">
            <w:pPr>
              <w:rPr>
                <w:b/>
                <w:bCs/>
              </w:rPr>
            </w:pPr>
            <w:r w:rsidRPr="00761A8B">
              <w:rPr>
                <w:b/>
                <w:bCs/>
              </w:rPr>
              <w:t>Infrastructure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DEB19" w14:textId="77777777" w:rsidR="00761A8B" w:rsidRPr="00761A8B" w:rsidRDefault="00761A8B" w:rsidP="00761A8B">
            <w:pPr>
              <w:rPr>
                <w:b/>
                <w:bCs/>
              </w:rPr>
            </w:pPr>
            <w:r w:rsidRPr="00761A8B">
              <w:rPr>
                <w:b/>
                <w:bCs/>
              </w:rPr>
              <w:t>Core Component Specified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0F05B" w14:textId="77777777" w:rsidR="00761A8B" w:rsidRPr="00761A8B" w:rsidRDefault="00761A8B" w:rsidP="00761A8B">
            <w:pPr>
              <w:rPr>
                <w:b/>
                <w:bCs/>
              </w:rPr>
            </w:pPr>
            <w:r w:rsidRPr="00761A8B">
              <w:rPr>
                <w:b/>
                <w:bCs/>
              </w:rPr>
              <w:t>Business/Technical Requirement Fulfilled</w:t>
            </w:r>
          </w:p>
        </w:tc>
      </w:tr>
      <w:tr w:rsidR="00761A8B" w:rsidRPr="00761A8B" w14:paraId="6E9264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CAA36" w14:textId="77777777" w:rsidR="00761A8B" w:rsidRPr="00761A8B" w:rsidRDefault="00761A8B" w:rsidP="00761A8B">
            <w:r w:rsidRPr="00761A8B">
              <w:rPr>
                <w:b/>
                <w:bCs/>
              </w:rPr>
              <w:t>Governance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ACEBB" w14:textId="77777777" w:rsidR="00761A8B" w:rsidRPr="00761A8B" w:rsidRDefault="00761A8B" w:rsidP="00761A8B">
            <w:r w:rsidRPr="00761A8B">
              <w:t>Tenant Root Group → Management Group: Retail-Global → Subscription: Retail-Prod → Resource Group: rg-retail-prod-001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B21A" w14:textId="77777777" w:rsidR="00761A8B" w:rsidRPr="00761A8B" w:rsidRDefault="00761A8B" w:rsidP="00761A8B">
            <w:r w:rsidRPr="00761A8B">
              <w:t>Enforces hierarchical identity access boundaries, centralized billing control, and descending corporate policy enforcement.</w:t>
            </w:r>
          </w:p>
        </w:tc>
      </w:tr>
      <w:tr w:rsidR="00761A8B" w:rsidRPr="00761A8B" w14:paraId="7367E2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72EB2" w14:textId="77777777" w:rsidR="00761A8B" w:rsidRPr="00761A8B" w:rsidRDefault="00761A8B" w:rsidP="00761A8B">
            <w:r w:rsidRPr="00761A8B">
              <w:rPr>
                <w:b/>
                <w:bCs/>
              </w:rPr>
              <w:t>Physical &amp; Region Topology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71E88" w14:textId="77777777" w:rsidR="00761A8B" w:rsidRPr="00761A8B" w:rsidRDefault="00761A8B" w:rsidP="00761A8B">
            <w:r w:rsidRPr="00761A8B">
              <w:t xml:space="preserve">Primary Region: </w:t>
            </w:r>
            <w:r w:rsidRPr="00761A8B">
              <w:rPr>
                <w:b/>
                <w:bCs/>
              </w:rPr>
              <w:t>East US</w:t>
            </w:r>
            <w:r w:rsidRPr="00761A8B">
              <w:t xml:space="preserve"> (Availability Zones 1, 2, 3). Secondary Region: </w:t>
            </w:r>
            <w:r w:rsidRPr="00761A8B">
              <w:rPr>
                <w:b/>
                <w:bCs/>
              </w:rPr>
              <w:t>West US</w:t>
            </w:r>
            <w:r w:rsidRPr="00761A8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B2644" w14:textId="77777777" w:rsidR="00761A8B" w:rsidRPr="00761A8B" w:rsidRDefault="00761A8B" w:rsidP="00761A8B">
            <w:r w:rsidRPr="00761A8B">
              <w:t xml:space="preserve">Delivers resilience against hardware, cooling, or total facility outages by enforcing isolated </w:t>
            </w:r>
            <w:proofErr w:type="spellStart"/>
            <w:r w:rsidRPr="00761A8B">
              <w:t>datacenter</w:t>
            </w:r>
            <w:proofErr w:type="spellEnd"/>
            <w:r w:rsidRPr="00761A8B">
              <w:t xml:space="preserve"> bounds.</w:t>
            </w:r>
          </w:p>
        </w:tc>
      </w:tr>
      <w:tr w:rsidR="00761A8B" w:rsidRPr="00761A8B" w14:paraId="51B384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3AD39" w14:textId="77777777" w:rsidR="00761A8B" w:rsidRPr="00761A8B" w:rsidRDefault="00761A8B" w:rsidP="00761A8B">
            <w:r w:rsidRPr="00761A8B">
              <w:rPr>
                <w:b/>
                <w:bCs/>
              </w:rPr>
              <w:t>Network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960C3" w14:textId="77777777" w:rsidR="00761A8B" w:rsidRPr="00761A8B" w:rsidRDefault="00761A8B" w:rsidP="00761A8B">
            <w:r w:rsidRPr="00761A8B">
              <w:t xml:space="preserve">Azure </w:t>
            </w:r>
            <w:proofErr w:type="spellStart"/>
            <w:r w:rsidRPr="00761A8B">
              <w:t>VNet</w:t>
            </w:r>
            <w:proofErr w:type="spellEnd"/>
            <w:r w:rsidRPr="00761A8B">
              <w:t xml:space="preserve"> (10.100.0.0/16) subdivided into Frontend-Subnet (10.100.1.0/24) and Backend-Subnet (10.100.2.0/24).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1F8D2" w14:textId="77777777" w:rsidR="00761A8B" w:rsidRPr="00761A8B" w:rsidRDefault="00761A8B" w:rsidP="00761A8B">
            <w:r w:rsidRPr="00761A8B">
              <w:t>Isolates sensitive storage layers and virtual machines from public exposures using Network Security Group (NSG) rules.</w:t>
            </w:r>
          </w:p>
        </w:tc>
      </w:tr>
      <w:tr w:rsidR="00761A8B" w:rsidRPr="00761A8B" w14:paraId="796C96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67886" w14:textId="77777777" w:rsidR="00761A8B" w:rsidRPr="00761A8B" w:rsidRDefault="00761A8B" w:rsidP="00761A8B">
            <w:r w:rsidRPr="00761A8B">
              <w:rPr>
                <w:b/>
                <w:bCs/>
              </w:rPr>
              <w:t>Compute &amp; Application Tiers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A99A1" w14:textId="77777777" w:rsidR="00761A8B" w:rsidRPr="00761A8B" w:rsidRDefault="00761A8B" w:rsidP="00761A8B">
            <w:r w:rsidRPr="00761A8B">
              <w:t xml:space="preserve">1. </w:t>
            </w:r>
            <w:r w:rsidRPr="00761A8B">
              <w:rPr>
                <w:b/>
                <w:bCs/>
              </w:rPr>
              <w:t>Storage-Hosted Frontend</w:t>
            </w:r>
            <w:r w:rsidRPr="00761A8B">
              <w:t xml:space="preserve">: Blob Static Website. </w:t>
            </w:r>
            <w:r w:rsidRPr="00761A8B">
              <w:br/>
              <w:t xml:space="preserve">2. </w:t>
            </w:r>
            <w:r w:rsidRPr="00761A8B">
              <w:rPr>
                <w:b/>
                <w:bCs/>
              </w:rPr>
              <w:t>Internal App Tier</w:t>
            </w:r>
            <w:r w:rsidRPr="00761A8B">
              <w:t xml:space="preserve">: Standard_D2s_v5 General Purpose VMs arranged within an </w:t>
            </w:r>
            <w:proofErr w:type="spellStart"/>
            <w:r w:rsidRPr="00761A8B">
              <w:t>Autoscale</w:t>
            </w:r>
            <w:proofErr w:type="spellEnd"/>
            <w:r w:rsidRPr="00761A8B">
              <w:t xml:space="preserve"> Scale Set. </w:t>
            </w:r>
            <w:r w:rsidRPr="00761A8B">
              <w:br/>
              <w:t xml:space="preserve">3. </w:t>
            </w:r>
            <w:r w:rsidRPr="00761A8B">
              <w:rPr>
                <w:b/>
                <w:bCs/>
              </w:rPr>
              <w:t>Background Services</w:t>
            </w:r>
            <w:r w:rsidRPr="00761A8B">
              <w:t>: Serverless Azure Functions.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6D2A" w14:textId="77777777" w:rsidR="00761A8B" w:rsidRPr="00761A8B" w:rsidRDefault="00761A8B" w:rsidP="00761A8B">
            <w:r w:rsidRPr="00761A8B">
              <w:t>Decouples frontend delivery from computational processing blocks. Employs general-purpose virtual resources for processing queues.</w:t>
            </w:r>
          </w:p>
        </w:tc>
      </w:tr>
      <w:tr w:rsidR="00761A8B" w:rsidRPr="00761A8B" w14:paraId="4B9D92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97BAF" w14:textId="77777777" w:rsidR="00761A8B" w:rsidRPr="00761A8B" w:rsidRDefault="00761A8B" w:rsidP="00761A8B">
            <w:r w:rsidRPr="00761A8B">
              <w:rPr>
                <w:b/>
                <w:bCs/>
              </w:rPr>
              <w:t>Storage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ACBDB" w14:textId="77777777" w:rsidR="00761A8B" w:rsidRPr="00761A8B" w:rsidRDefault="00761A8B" w:rsidP="00761A8B">
            <w:r w:rsidRPr="00761A8B">
              <w:t xml:space="preserve">Azure Storage Account with </w:t>
            </w:r>
            <w:r w:rsidRPr="00761A8B">
              <w:rPr>
                <w:b/>
                <w:bCs/>
              </w:rPr>
              <w:t>Geo-Redundant Storage (GRS)</w:t>
            </w:r>
            <w:r w:rsidRPr="00761A8B">
              <w:t xml:space="preserve"> enabled.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B5DE3" w14:textId="77777777" w:rsidR="00761A8B" w:rsidRPr="00761A8B" w:rsidRDefault="00761A8B" w:rsidP="00761A8B">
            <w:proofErr w:type="gramStart"/>
            <w:r w:rsidRPr="00761A8B">
              <w:t>Guards</w:t>
            </w:r>
            <w:proofErr w:type="gramEnd"/>
            <w:r w:rsidRPr="00761A8B">
              <w:t xml:space="preserve"> critical transactional items across distant physical regions with 16 nines of structural durability.</w:t>
            </w:r>
          </w:p>
        </w:tc>
      </w:tr>
      <w:tr w:rsidR="00761A8B" w:rsidRPr="00761A8B" w14:paraId="6B3197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35137" w14:textId="77777777" w:rsidR="00761A8B" w:rsidRPr="00761A8B" w:rsidRDefault="00761A8B" w:rsidP="00761A8B">
            <w:r w:rsidRPr="00761A8B">
              <w:rPr>
                <w:b/>
                <w:bCs/>
              </w:rPr>
              <w:t>Identity &amp; Access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FADBB" w14:textId="77777777" w:rsidR="00761A8B" w:rsidRPr="00761A8B" w:rsidRDefault="00761A8B" w:rsidP="00761A8B">
            <w:r w:rsidRPr="00761A8B">
              <w:t>Microsoft Entra ID with Role-Based Access Control (</w:t>
            </w:r>
            <w:r w:rsidRPr="00761A8B">
              <w:rPr>
                <w:b/>
                <w:bCs/>
              </w:rPr>
              <w:t>RBAC</w:t>
            </w:r>
            <w:r w:rsidRPr="00761A8B">
              <w:t>) and conditional Multi-Factor Authentication (</w:t>
            </w:r>
            <w:r w:rsidRPr="00761A8B">
              <w:rPr>
                <w:b/>
                <w:bCs/>
              </w:rPr>
              <w:t>MFA</w:t>
            </w:r>
            <w:r w:rsidRPr="00761A8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8B76C" w14:textId="77777777" w:rsidR="00761A8B" w:rsidRPr="00761A8B" w:rsidRDefault="00761A8B" w:rsidP="00761A8B">
            <w:r w:rsidRPr="00761A8B">
              <w:t>Ensures that only members of the IT Administrator directory who satisfy location and device rules gain deployment keys.</w:t>
            </w:r>
          </w:p>
        </w:tc>
      </w:tr>
    </w:tbl>
    <w:p w14:paraId="689E5C4D" w14:textId="77777777" w:rsidR="00761A8B" w:rsidRPr="00761A8B" w:rsidRDefault="00761A8B" w:rsidP="00761A8B">
      <w:r w:rsidRPr="00761A8B">
        <w:lastRenderedPageBreak/>
        <w:pict w14:anchorId="059BC51C">
          <v:rect id="_x0000_i1051" style="width:0;height:.75pt" o:hralign="center" o:hrstd="t" o:hr="t" fillcolor="#a0a0a0" stroked="f"/>
        </w:pict>
      </w:r>
    </w:p>
    <w:p w14:paraId="1E47E3E5" w14:textId="77777777" w:rsidR="00761A8B" w:rsidRPr="00761A8B" w:rsidRDefault="00761A8B" w:rsidP="00761A8B">
      <w:pPr>
        <w:rPr>
          <w:b/>
          <w:bCs/>
        </w:rPr>
      </w:pPr>
      <w:r w:rsidRPr="00761A8B">
        <w:rPr>
          <w:b/>
          <w:bCs/>
        </w:rPr>
        <w:t>Part 2: Detailed Step-by-Step Deployment Guide</w:t>
      </w:r>
    </w:p>
    <w:p w14:paraId="46FE8D93" w14:textId="77777777" w:rsidR="00761A8B" w:rsidRPr="00761A8B" w:rsidRDefault="00761A8B" w:rsidP="00761A8B">
      <w:pPr>
        <w:rPr>
          <w:b/>
          <w:bCs/>
        </w:rPr>
      </w:pPr>
      <w:r w:rsidRPr="00761A8B">
        <w:rPr>
          <w:b/>
          <w:bCs/>
        </w:rPr>
        <w:t>Phase 1: Establish Identity Governance &amp; Hierarchy</w:t>
      </w:r>
    </w:p>
    <w:p w14:paraId="2E8A21E3" w14:textId="77777777" w:rsidR="00761A8B" w:rsidRPr="00761A8B" w:rsidRDefault="00761A8B" w:rsidP="00761A8B">
      <w:pPr>
        <w:numPr>
          <w:ilvl w:val="0"/>
          <w:numId w:val="2"/>
        </w:numPr>
      </w:pPr>
      <w:r w:rsidRPr="00761A8B">
        <w:t xml:space="preserve">Navigate to the </w:t>
      </w:r>
      <w:r w:rsidRPr="00761A8B">
        <w:rPr>
          <w:b/>
          <w:bCs/>
        </w:rPr>
        <w:t>Microsoft Entra ID</w:t>
      </w:r>
      <w:r w:rsidRPr="00761A8B">
        <w:t xml:space="preserve"> portal dashboard. Create an Administrative Group named IT-Admins-Prod.</w:t>
      </w:r>
    </w:p>
    <w:p w14:paraId="0442C102" w14:textId="77777777" w:rsidR="00761A8B" w:rsidRPr="00761A8B" w:rsidRDefault="00761A8B" w:rsidP="00761A8B">
      <w:pPr>
        <w:numPr>
          <w:ilvl w:val="0"/>
          <w:numId w:val="2"/>
        </w:numPr>
      </w:pPr>
      <w:r w:rsidRPr="00761A8B">
        <w:t xml:space="preserve">Move into the </w:t>
      </w:r>
      <w:r w:rsidRPr="00761A8B">
        <w:rPr>
          <w:b/>
          <w:bCs/>
        </w:rPr>
        <w:t>Management Groups</w:t>
      </w:r>
      <w:r w:rsidRPr="00761A8B">
        <w:t xml:space="preserve"> interface. Create a parent cluster named Retail-Global beneath your Tenant Root. Register your production subscriptions inside this entity.</w:t>
      </w:r>
    </w:p>
    <w:p w14:paraId="0FF31E68" w14:textId="77777777" w:rsidR="00761A8B" w:rsidRPr="00761A8B" w:rsidRDefault="00761A8B" w:rsidP="00761A8B">
      <w:pPr>
        <w:numPr>
          <w:ilvl w:val="0"/>
          <w:numId w:val="2"/>
        </w:numPr>
      </w:pPr>
      <w:r w:rsidRPr="00761A8B">
        <w:t xml:space="preserve">Click into your dedicated production subscription. Select </w:t>
      </w:r>
      <w:r w:rsidRPr="00761A8B">
        <w:rPr>
          <w:b/>
          <w:bCs/>
        </w:rPr>
        <w:t>Access Control (IAM)</w:t>
      </w:r>
      <w:r w:rsidRPr="00761A8B">
        <w:t xml:space="preserve"> → </w:t>
      </w:r>
      <w:r w:rsidRPr="00761A8B">
        <w:rPr>
          <w:b/>
          <w:bCs/>
        </w:rPr>
        <w:t>Add Role Assignment</w:t>
      </w:r>
      <w:r w:rsidRPr="00761A8B">
        <w:t xml:space="preserve">. Assign the </w:t>
      </w:r>
      <w:r w:rsidRPr="00761A8B">
        <w:rPr>
          <w:b/>
          <w:bCs/>
        </w:rPr>
        <w:t>Contributor</w:t>
      </w:r>
      <w:r w:rsidRPr="00761A8B">
        <w:t xml:space="preserve"> role explicitly to the group IT-Admins-Prod. This ensures access controls inherit downward properly to all downstream environments.</w:t>
      </w:r>
    </w:p>
    <w:p w14:paraId="7CE2237D" w14:textId="77777777" w:rsidR="00761A8B" w:rsidRPr="00761A8B" w:rsidRDefault="00761A8B" w:rsidP="00761A8B">
      <w:pPr>
        <w:numPr>
          <w:ilvl w:val="0"/>
          <w:numId w:val="2"/>
        </w:numPr>
      </w:pPr>
      <w:r w:rsidRPr="00761A8B">
        <w:t xml:space="preserve">Access </w:t>
      </w:r>
      <w:r w:rsidRPr="00761A8B">
        <w:rPr>
          <w:b/>
          <w:bCs/>
        </w:rPr>
        <w:t>Conditional Access Policies</w:t>
      </w:r>
      <w:r w:rsidRPr="00761A8B">
        <w:t xml:space="preserve"> via Microsoft Entra Security. Implement a mandatory enforcement rule: Require Multi-Factor Authentication (MFA) or a Compliant Device if any user in IT-Admins-Prod attempts to access administrative cloud targets.</w:t>
      </w:r>
    </w:p>
    <w:p w14:paraId="0A787CF5" w14:textId="77777777" w:rsidR="00761A8B" w:rsidRPr="00761A8B" w:rsidRDefault="00761A8B" w:rsidP="00761A8B">
      <w:pPr>
        <w:rPr>
          <w:b/>
          <w:bCs/>
        </w:rPr>
      </w:pPr>
      <w:r w:rsidRPr="00761A8B">
        <w:rPr>
          <w:b/>
          <w:bCs/>
        </w:rPr>
        <w:t>Phase 2: Deploy Isolated Networking</w:t>
      </w:r>
    </w:p>
    <w:p w14:paraId="4B5E70EF" w14:textId="77777777" w:rsidR="00761A8B" w:rsidRPr="00761A8B" w:rsidRDefault="00761A8B" w:rsidP="00761A8B">
      <w:pPr>
        <w:numPr>
          <w:ilvl w:val="0"/>
          <w:numId w:val="3"/>
        </w:numPr>
      </w:pPr>
      <w:r w:rsidRPr="00761A8B">
        <w:t xml:space="preserve">Search the portal for </w:t>
      </w:r>
      <w:r w:rsidRPr="00761A8B">
        <w:rPr>
          <w:b/>
          <w:bCs/>
        </w:rPr>
        <w:t>Virtual Networks</w:t>
      </w:r>
      <w:r w:rsidRPr="00761A8B">
        <w:t xml:space="preserve"> and select </w:t>
      </w:r>
      <w:r w:rsidRPr="00761A8B">
        <w:rPr>
          <w:b/>
          <w:bCs/>
        </w:rPr>
        <w:t>Create</w:t>
      </w:r>
      <w:r w:rsidRPr="00761A8B">
        <w:t>.</w:t>
      </w:r>
    </w:p>
    <w:p w14:paraId="011F67EE" w14:textId="77777777" w:rsidR="00761A8B" w:rsidRPr="00761A8B" w:rsidRDefault="00761A8B" w:rsidP="00761A8B">
      <w:pPr>
        <w:numPr>
          <w:ilvl w:val="0"/>
          <w:numId w:val="3"/>
        </w:numPr>
      </w:pPr>
      <w:r w:rsidRPr="00761A8B">
        <w:t xml:space="preserve">Establish the resource inside your newly provisioned Resource Group (rg-retail-prod-001) inside the </w:t>
      </w:r>
      <w:r w:rsidRPr="00761A8B">
        <w:rPr>
          <w:b/>
          <w:bCs/>
        </w:rPr>
        <w:t>East US</w:t>
      </w:r>
      <w:r w:rsidRPr="00761A8B">
        <w:t xml:space="preserve"> region.</w:t>
      </w:r>
    </w:p>
    <w:p w14:paraId="2CE2C68A" w14:textId="77777777" w:rsidR="00761A8B" w:rsidRPr="00761A8B" w:rsidRDefault="00761A8B" w:rsidP="00761A8B">
      <w:pPr>
        <w:numPr>
          <w:ilvl w:val="0"/>
          <w:numId w:val="3"/>
        </w:numPr>
      </w:pPr>
      <w:r w:rsidRPr="00761A8B">
        <w:t>Define the address workspace block as 10.100.0.0/16.</w:t>
      </w:r>
    </w:p>
    <w:p w14:paraId="12E77501" w14:textId="77777777" w:rsidR="00761A8B" w:rsidRPr="00761A8B" w:rsidRDefault="00761A8B" w:rsidP="00761A8B">
      <w:pPr>
        <w:numPr>
          <w:ilvl w:val="0"/>
          <w:numId w:val="3"/>
        </w:numPr>
      </w:pPr>
      <w:r w:rsidRPr="00761A8B">
        <w:t xml:space="preserve">Move to the </w:t>
      </w:r>
      <w:r w:rsidRPr="00761A8B">
        <w:rPr>
          <w:b/>
          <w:bCs/>
        </w:rPr>
        <w:t>Subnets</w:t>
      </w:r>
      <w:r w:rsidRPr="00761A8B">
        <w:t xml:space="preserve"> panel tab. Build two separate addresses segments:</w:t>
      </w:r>
    </w:p>
    <w:p w14:paraId="54805050" w14:textId="77777777" w:rsidR="00761A8B" w:rsidRPr="00761A8B" w:rsidRDefault="00761A8B" w:rsidP="00761A8B">
      <w:pPr>
        <w:numPr>
          <w:ilvl w:val="1"/>
          <w:numId w:val="3"/>
        </w:numPr>
      </w:pPr>
      <w:r w:rsidRPr="00761A8B">
        <w:t>Frontend-Subnet → Add space 10.100.1.0/24.</w:t>
      </w:r>
    </w:p>
    <w:p w14:paraId="5995DDF2" w14:textId="77777777" w:rsidR="00761A8B" w:rsidRPr="00761A8B" w:rsidRDefault="00761A8B" w:rsidP="00761A8B">
      <w:pPr>
        <w:numPr>
          <w:ilvl w:val="1"/>
          <w:numId w:val="3"/>
        </w:numPr>
      </w:pPr>
      <w:r w:rsidRPr="00761A8B">
        <w:t>Backend-Subnet → Add space 10.100.2.0/24.</w:t>
      </w:r>
    </w:p>
    <w:p w14:paraId="65707D01" w14:textId="77777777" w:rsidR="00761A8B" w:rsidRPr="00761A8B" w:rsidRDefault="00761A8B" w:rsidP="00761A8B">
      <w:pPr>
        <w:numPr>
          <w:ilvl w:val="0"/>
          <w:numId w:val="3"/>
        </w:numPr>
      </w:pPr>
      <w:r w:rsidRPr="00761A8B">
        <w:t xml:space="preserve">Create a </w:t>
      </w:r>
      <w:r w:rsidRPr="00761A8B">
        <w:rPr>
          <w:b/>
          <w:bCs/>
        </w:rPr>
        <w:t>Network Security Group (NSG)</w:t>
      </w:r>
      <w:r w:rsidRPr="00761A8B">
        <w:t xml:space="preserve"> named </w:t>
      </w:r>
      <w:proofErr w:type="spellStart"/>
      <w:r w:rsidRPr="00761A8B">
        <w:t>nsg</w:t>
      </w:r>
      <w:proofErr w:type="spellEnd"/>
      <w:r w:rsidRPr="00761A8B">
        <w:t>-backend-prod. Add an Inbound Security Rule: Deny all internet-sourced inbound requests, but allow inbound traffic originating natively from the Frontend-Subnet IP scope (10.100.1.0/24). Associate this security profile to your backend subnet block.</w:t>
      </w:r>
    </w:p>
    <w:p w14:paraId="27788561" w14:textId="77777777" w:rsidR="00761A8B" w:rsidRPr="00761A8B" w:rsidRDefault="00761A8B" w:rsidP="00761A8B">
      <w:pPr>
        <w:rPr>
          <w:b/>
          <w:bCs/>
        </w:rPr>
      </w:pPr>
      <w:r w:rsidRPr="00761A8B">
        <w:rPr>
          <w:b/>
          <w:bCs/>
        </w:rPr>
        <w:t>Phase 3: Provision Resilient Compute Tier</w:t>
      </w:r>
    </w:p>
    <w:p w14:paraId="55A190EF" w14:textId="77777777" w:rsidR="00761A8B" w:rsidRPr="00761A8B" w:rsidRDefault="00761A8B" w:rsidP="00761A8B">
      <w:pPr>
        <w:numPr>
          <w:ilvl w:val="0"/>
          <w:numId w:val="4"/>
        </w:numPr>
      </w:pPr>
      <w:r w:rsidRPr="00761A8B">
        <w:t xml:space="preserve">Open the </w:t>
      </w:r>
      <w:r w:rsidRPr="00761A8B">
        <w:rPr>
          <w:b/>
          <w:bCs/>
        </w:rPr>
        <w:t>Virtual Machine Scale Sets</w:t>
      </w:r>
      <w:r w:rsidRPr="00761A8B">
        <w:t xml:space="preserve"> workflow engine. Create a scale asset cluster.</w:t>
      </w:r>
    </w:p>
    <w:p w14:paraId="32421198" w14:textId="77777777" w:rsidR="00761A8B" w:rsidRPr="00761A8B" w:rsidRDefault="00761A8B" w:rsidP="00761A8B">
      <w:pPr>
        <w:numPr>
          <w:ilvl w:val="0"/>
          <w:numId w:val="4"/>
        </w:numPr>
      </w:pPr>
      <w:r w:rsidRPr="00761A8B">
        <w:t xml:space="preserve">Select your instance family size profile as </w:t>
      </w:r>
      <w:r w:rsidRPr="00761A8B">
        <w:rPr>
          <w:b/>
          <w:bCs/>
        </w:rPr>
        <w:t>Standard_D2s_v5</w:t>
      </w:r>
      <w:r w:rsidRPr="00761A8B">
        <w:t xml:space="preserve">. This indicates a </w:t>
      </w:r>
      <w:proofErr w:type="gramStart"/>
      <w:r w:rsidRPr="00761A8B">
        <w:t>General Purpose</w:t>
      </w:r>
      <w:proofErr w:type="gramEnd"/>
      <w:r w:rsidRPr="00761A8B">
        <w:t xml:space="preserve"> structure utilizing 2 vCPUs supported by a Premium OS disk profile.</w:t>
      </w:r>
    </w:p>
    <w:p w14:paraId="2BA9B5DC" w14:textId="77777777" w:rsidR="00761A8B" w:rsidRPr="00761A8B" w:rsidRDefault="00761A8B" w:rsidP="00761A8B">
      <w:pPr>
        <w:numPr>
          <w:ilvl w:val="0"/>
          <w:numId w:val="4"/>
        </w:numPr>
      </w:pPr>
      <w:r w:rsidRPr="00761A8B">
        <w:t xml:space="preserve">Under the </w:t>
      </w:r>
      <w:r w:rsidRPr="00761A8B">
        <w:rPr>
          <w:b/>
          <w:bCs/>
        </w:rPr>
        <w:t>Availability Options</w:t>
      </w:r>
      <w:r w:rsidRPr="00761A8B">
        <w:t xml:space="preserve"> field, map the platform cluster allocation to span natively across </w:t>
      </w:r>
      <w:r w:rsidRPr="00761A8B">
        <w:rPr>
          <w:b/>
          <w:bCs/>
        </w:rPr>
        <w:t>Availability Zones 1, 2, and 3</w:t>
      </w:r>
      <w:r w:rsidRPr="00761A8B">
        <w:t xml:space="preserve"> in East US to prevent local facility failures from causing application downtime.</w:t>
      </w:r>
    </w:p>
    <w:p w14:paraId="28B270E5" w14:textId="77777777" w:rsidR="00761A8B" w:rsidRPr="00761A8B" w:rsidRDefault="00761A8B" w:rsidP="00761A8B">
      <w:pPr>
        <w:numPr>
          <w:ilvl w:val="0"/>
          <w:numId w:val="4"/>
        </w:numPr>
      </w:pPr>
      <w:r w:rsidRPr="00761A8B">
        <w:t>Bind the Virtual Machine NIC adapters directly to your internal Backend-Subnet.</w:t>
      </w:r>
    </w:p>
    <w:p w14:paraId="60A1CEF7" w14:textId="77777777" w:rsidR="00761A8B" w:rsidRPr="00761A8B" w:rsidRDefault="00761A8B" w:rsidP="00761A8B">
      <w:pPr>
        <w:numPr>
          <w:ilvl w:val="0"/>
          <w:numId w:val="4"/>
        </w:numPr>
      </w:pPr>
      <w:r w:rsidRPr="00761A8B">
        <w:t xml:space="preserve">Head to the </w:t>
      </w:r>
      <w:r w:rsidRPr="00761A8B">
        <w:rPr>
          <w:b/>
          <w:bCs/>
        </w:rPr>
        <w:t>Scaling Options</w:t>
      </w:r>
      <w:r w:rsidRPr="00761A8B">
        <w:t xml:space="preserve"> settings tab. Set your metric baseline rule: dynamically trigger structural count additions (+1 VM) if the gross CPU threshold benchmarks persist above 75% for over 5 consecutive minutes.</w:t>
      </w:r>
    </w:p>
    <w:p w14:paraId="3A8DC866" w14:textId="77777777" w:rsidR="00761A8B" w:rsidRPr="00761A8B" w:rsidRDefault="00761A8B" w:rsidP="00761A8B">
      <w:pPr>
        <w:rPr>
          <w:b/>
          <w:bCs/>
        </w:rPr>
      </w:pPr>
      <w:r w:rsidRPr="00761A8B">
        <w:rPr>
          <w:b/>
          <w:bCs/>
        </w:rPr>
        <w:lastRenderedPageBreak/>
        <w:t>Phase 4: Configure Storage &amp; Host the Frontend Site</w:t>
      </w:r>
    </w:p>
    <w:p w14:paraId="6C4DD5C2" w14:textId="77777777" w:rsidR="00761A8B" w:rsidRPr="00761A8B" w:rsidRDefault="00761A8B" w:rsidP="00761A8B">
      <w:pPr>
        <w:numPr>
          <w:ilvl w:val="0"/>
          <w:numId w:val="5"/>
        </w:numPr>
      </w:pPr>
      <w:r w:rsidRPr="00761A8B">
        <w:t xml:space="preserve">Navigate to </w:t>
      </w:r>
      <w:r w:rsidRPr="00761A8B">
        <w:rPr>
          <w:b/>
          <w:bCs/>
        </w:rPr>
        <w:t>Storage Accounts</w:t>
      </w:r>
      <w:r w:rsidRPr="00761A8B">
        <w:t xml:space="preserve"> and hit </w:t>
      </w:r>
      <w:r w:rsidRPr="00761A8B">
        <w:rPr>
          <w:b/>
          <w:bCs/>
        </w:rPr>
        <w:t>Create</w:t>
      </w:r>
      <w:r w:rsidRPr="00761A8B">
        <w:t>. Choose a globally unique system namespace name.</w:t>
      </w:r>
    </w:p>
    <w:p w14:paraId="010E521D" w14:textId="77777777" w:rsidR="00761A8B" w:rsidRPr="00761A8B" w:rsidRDefault="00761A8B" w:rsidP="00761A8B">
      <w:pPr>
        <w:numPr>
          <w:ilvl w:val="0"/>
          <w:numId w:val="5"/>
        </w:numPr>
      </w:pPr>
      <w:r w:rsidRPr="00761A8B">
        <w:t xml:space="preserve">Ensure your Redundancy mapping parameters are specifically selected as </w:t>
      </w:r>
      <w:r w:rsidRPr="00761A8B">
        <w:rPr>
          <w:b/>
          <w:bCs/>
        </w:rPr>
        <w:t>Geo-Redundant Storage (GRS)</w:t>
      </w:r>
      <w:r w:rsidRPr="00761A8B">
        <w:t xml:space="preserve">. This means your data is safely maintained via LRS triplicate mirroring locally in East US, while asynchronously replicating to West US to survive </w:t>
      </w:r>
      <w:proofErr w:type="spellStart"/>
      <w:r w:rsidRPr="00761A8B">
        <w:t>datacenter</w:t>
      </w:r>
      <w:proofErr w:type="spellEnd"/>
      <w:r w:rsidRPr="00761A8B">
        <w:t xml:space="preserve"> disasters.</w:t>
      </w:r>
    </w:p>
    <w:p w14:paraId="1D70E5E6" w14:textId="77777777" w:rsidR="00761A8B" w:rsidRPr="00761A8B" w:rsidRDefault="00761A8B" w:rsidP="00761A8B">
      <w:pPr>
        <w:numPr>
          <w:ilvl w:val="0"/>
          <w:numId w:val="5"/>
        </w:numPr>
      </w:pPr>
      <w:r w:rsidRPr="00761A8B">
        <w:t xml:space="preserve">Once the storage account initializes, locate the left management sidebar menu and select </w:t>
      </w:r>
      <w:r w:rsidRPr="00761A8B">
        <w:rPr>
          <w:b/>
          <w:bCs/>
        </w:rPr>
        <w:t>Static Website Hosting</w:t>
      </w:r>
      <w:r w:rsidRPr="00761A8B">
        <w:t xml:space="preserve">. Toggle the mechanism to </w:t>
      </w:r>
      <w:r w:rsidRPr="00761A8B">
        <w:rPr>
          <w:b/>
          <w:bCs/>
        </w:rPr>
        <w:t>Enabled</w:t>
      </w:r>
      <w:r w:rsidRPr="00761A8B">
        <w:t>.</w:t>
      </w:r>
    </w:p>
    <w:p w14:paraId="0F306759" w14:textId="77777777" w:rsidR="00761A8B" w:rsidRPr="00761A8B" w:rsidRDefault="00761A8B" w:rsidP="00761A8B">
      <w:pPr>
        <w:numPr>
          <w:ilvl w:val="0"/>
          <w:numId w:val="5"/>
        </w:numPr>
      </w:pPr>
      <w:r w:rsidRPr="00761A8B">
        <w:t xml:space="preserve">Set the value of your </w:t>
      </w:r>
      <w:r w:rsidRPr="00761A8B">
        <w:rPr>
          <w:i/>
          <w:iCs/>
        </w:rPr>
        <w:t>Index Document Name</w:t>
      </w:r>
      <w:r w:rsidRPr="00761A8B">
        <w:t xml:space="preserve"> form field strictly to index.html. Save the options configured.</w:t>
      </w:r>
    </w:p>
    <w:p w14:paraId="4EF9888D" w14:textId="77777777" w:rsidR="00761A8B" w:rsidRPr="00761A8B" w:rsidRDefault="00761A8B" w:rsidP="00761A8B">
      <w:pPr>
        <w:numPr>
          <w:ilvl w:val="0"/>
          <w:numId w:val="5"/>
        </w:numPr>
      </w:pPr>
      <w:r w:rsidRPr="00761A8B">
        <w:t>Azure will generate a dedicated, public web endpoint (e.g., https://&lt;unique-name</w:t>
      </w:r>
      <w:proofErr w:type="gramStart"/>
      <w:r w:rsidRPr="00761A8B">
        <w:t>&gt;.z13.web.core.windows.net</w:t>
      </w:r>
      <w:proofErr w:type="gramEnd"/>
      <w:r w:rsidRPr="00761A8B">
        <w:t>/). Copy this address.</w:t>
      </w:r>
    </w:p>
    <w:p w14:paraId="55F868CB" w14:textId="77777777" w:rsidR="00761A8B" w:rsidRPr="00761A8B" w:rsidRDefault="00761A8B" w:rsidP="00761A8B">
      <w:pPr>
        <w:numPr>
          <w:ilvl w:val="0"/>
          <w:numId w:val="5"/>
        </w:numPr>
      </w:pPr>
      <w:r w:rsidRPr="00761A8B">
        <w:t xml:space="preserve">Open </w:t>
      </w:r>
      <w:r w:rsidRPr="00761A8B">
        <w:rPr>
          <w:b/>
          <w:bCs/>
        </w:rPr>
        <w:t>Azure Storage Explorer</w:t>
      </w:r>
      <w:r w:rsidRPr="00761A8B">
        <w:t xml:space="preserve"> or the portal web tool, enter the system-generated container named $web, and upload the provided index.html file into it.</w:t>
      </w:r>
    </w:p>
    <w:p w14:paraId="35D9148E" w14:textId="77777777" w:rsidR="00761A8B" w:rsidRPr="00761A8B" w:rsidRDefault="00761A8B" w:rsidP="00761A8B">
      <w:r w:rsidRPr="00761A8B">
        <w:pict w14:anchorId="43E576F3">
          <v:rect id="_x0000_i1052" style="width:0;height:.75pt" o:hralign="center" o:hrstd="t" o:hr="t" fillcolor="#a0a0a0" stroked="f"/>
        </w:pict>
      </w:r>
    </w:p>
    <w:p w14:paraId="63F65923" w14:textId="77777777" w:rsidR="00761A8B" w:rsidRPr="00761A8B" w:rsidRDefault="00761A8B" w:rsidP="00761A8B">
      <w:pPr>
        <w:rPr>
          <w:b/>
          <w:bCs/>
        </w:rPr>
      </w:pPr>
      <w:r w:rsidRPr="00761A8B">
        <w:rPr>
          <w:b/>
          <w:bCs/>
        </w:rPr>
        <w:t>Part 3: Verification Sandbox</w:t>
      </w:r>
    </w:p>
    <w:p w14:paraId="7CC66D7A" w14:textId="77777777" w:rsidR="00761A8B" w:rsidRPr="00761A8B" w:rsidRDefault="00761A8B" w:rsidP="00761A8B">
      <w:r w:rsidRPr="00761A8B">
        <w:t>Once you perform the steps above, you can verify your work by pasting the static website endpoint URL into your web browser. It will immediately serve the responsive corporate deployment portal from the redundant storage fabric, proving your foundation cloud layer is fully operational.</w:t>
      </w:r>
    </w:p>
    <w:p w14:paraId="6362D263" w14:textId="77777777" w:rsidR="00761A8B" w:rsidRPr="00761A8B" w:rsidRDefault="00761A8B" w:rsidP="00761A8B">
      <w:r w:rsidRPr="00761A8B">
        <w:t xml:space="preserve">Would you like me to construct the </w:t>
      </w:r>
      <w:r w:rsidRPr="00761A8B">
        <w:rPr>
          <w:b/>
          <w:bCs/>
        </w:rPr>
        <w:t>Azure CLI deployment script</w:t>
      </w:r>
      <w:r w:rsidRPr="00761A8B">
        <w:t xml:space="preserve"> or an </w:t>
      </w:r>
      <w:r w:rsidRPr="00761A8B">
        <w:rPr>
          <w:b/>
          <w:bCs/>
        </w:rPr>
        <w:t>ARM/Bicep infrastructure-as-code template</w:t>
      </w:r>
      <w:r w:rsidRPr="00761A8B">
        <w:t xml:space="preserve"> to automate this entire scenario programmatically? Let me know which automation method you prefer.</w:t>
      </w:r>
    </w:p>
    <w:p w14:paraId="0FC8A306" w14:textId="77777777" w:rsidR="00761A8B" w:rsidRDefault="00761A8B" w:rsidP="00761A8B"/>
    <w:p w14:paraId="152FF444" w14:textId="77777777" w:rsidR="00761A8B" w:rsidRDefault="00761A8B" w:rsidP="00761A8B"/>
    <w:p w14:paraId="71851629" w14:textId="77777777" w:rsidR="00761A8B" w:rsidRDefault="00761A8B" w:rsidP="00761A8B"/>
    <w:p w14:paraId="10FAACC0" w14:textId="77777777" w:rsidR="00761A8B" w:rsidRDefault="00761A8B" w:rsidP="00761A8B">
      <w:pPr>
        <w:rPr>
          <w:b/>
          <w:bCs/>
        </w:rPr>
      </w:pPr>
      <w:r w:rsidRPr="00761A8B">
        <w:rPr>
          <w:b/>
          <w:bCs/>
        </w:rPr>
        <w:t>WEBSITE FILE</w:t>
      </w:r>
    </w:p>
    <w:p w14:paraId="1B809503" w14:textId="61944A7E" w:rsidR="00761A8B" w:rsidRPr="00761A8B" w:rsidRDefault="00761A8B" w:rsidP="00761A8B">
      <w:r>
        <w:rPr>
          <w:b/>
          <w:bCs/>
        </w:rPr>
        <w:br/>
      </w:r>
      <w:r w:rsidRPr="00761A8B">
        <w:t>&lt;!DOCTYPE html&gt;</w:t>
      </w:r>
    </w:p>
    <w:p w14:paraId="2EE14F6F" w14:textId="77777777" w:rsidR="00761A8B" w:rsidRPr="00761A8B" w:rsidRDefault="00761A8B" w:rsidP="00761A8B">
      <w:r w:rsidRPr="00761A8B">
        <w:t>&lt;html lang="</w:t>
      </w:r>
      <w:proofErr w:type="spellStart"/>
      <w:r w:rsidRPr="00761A8B">
        <w:t>en</w:t>
      </w:r>
      <w:proofErr w:type="spellEnd"/>
      <w:r w:rsidRPr="00761A8B">
        <w:t>"&gt;</w:t>
      </w:r>
    </w:p>
    <w:p w14:paraId="14B129C5" w14:textId="77777777" w:rsidR="00761A8B" w:rsidRPr="00761A8B" w:rsidRDefault="00761A8B" w:rsidP="00761A8B">
      <w:r w:rsidRPr="00761A8B">
        <w:t>&lt;head&gt;</w:t>
      </w:r>
    </w:p>
    <w:p w14:paraId="6B9C393D" w14:textId="77777777" w:rsidR="00761A8B" w:rsidRPr="00761A8B" w:rsidRDefault="00761A8B" w:rsidP="00761A8B">
      <w:r w:rsidRPr="00761A8B">
        <w:t xml:space="preserve">    &lt;meta charset="UTF-8"&gt;</w:t>
      </w:r>
    </w:p>
    <w:p w14:paraId="634CCEB9" w14:textId="77777777" w:rsidR="00761A8B" w:rsidRPr="00761A8B" w:rsidRDefault="00761A8B" w:rsidP="00761A8B">
      <w:r w:rsidRPr="00761A8B">
        <w:t xml:space="preserve">    &lt;meta name="viewport" content="width=device-width, initial-scale=1.0"&gt;</w:t>
      </w:r>
    </w:p>
    <w:p w14:paraId="14A368E6" w14:textId="77777777" w:rsidR="00761A8B" w:rsidRPr="00761A8B" w:rsidRDefault="00761A8B" w:rsidP="00761A8B">
      <w:r w:rsidRPr="00761A8B">
        <w:t xml:space="preserve">    &lt;title&gt;Global Retail Portal - Azure Deployment Status&lt;/title&gt;</w:t>
      </w:r>
    </w:p>
    <w:p w14:paraId="5BFC034A" w14:textId="77777777" w:rsidR="00761A8B" w:rsidRPr="00761A8B" w:rsidRDefault="00761A8B" w:rsidP="00761A8B">
      <w:r w:rsidRPr="00761A8B">
        <w:t xml:space="preserve">    &lt;style&gt;</w:t>
      </w:r>
    </w:p>
    <w:p w14:paraId="6E170F83" w14:textId="77777777" w:rsidR="00761A8B" w:rsidRPr="00761A8B" w:rsidRDefault="00761A8B" w:rsidP="00761A8B">
      <w:r w:rsidRPr="00761A8B">
        <w:t xml:space="preserve">        body {</w:t>
      </w:r>
    </w:p>
    <w:p w14:paraId="05BB086F" w14:textId="77777777" w:rsidR="00761A8B" w:rsidRPr="00761A8B" w:rsidRDefault="00761A8B" w:rsidP="00761A8B">
      <w:r w:rsidRPr="00761A8B">
        <w:lastRenderedPageBreak/>
        <w:t xml:space="preserve">            font-family: 'Segoe UI', Tahoma, Geneva, Verdana, sans-serif;</w:t>
      </w:r>
    </w:p>
    <w:p w14:paraId="733F36E7" w14:textId="77777777" w:rsidR="00761A8B" w:rsidRPr="00761A8B" w:rsidRDefault="00761A8B" w:rsidP="00761A8B">
      <w:r w:rsidRPr="00761A8B">
        <w:t xml:space="preserve">            background-</w:t>
      </w:r>
      <w:proofErr w:type="spellStart"/>
      <w:r w:rsidRPr="00761A8B">
        <w:t>color</w:t>
      </w:r>
      <w:proofErr w:type="spellEnd"/>
      <w:r w:rsidRPr="00761A8B">
        <w:t>: #f4f6f9;</w:t>
      </w:r>
    </w:p>
    <w:p w14:paraId="5B2A3F0B" w14:textId="77777777" w:rsidR="00761A8B" w:rsidRPr="00761A8B" w:rsidRDefault="00761A8B" w:rsidP="00761A8B">
      <w:r w:rsidRPr="00761A8B">
        <w:t xml:space="preserve">            </w:t>
      </w:r>
      <w:proofErr w:type="spellStart"/>
      <w:r w:rsidRPr="00761A8B">
        <w:t>color</w:t>
      </w:r>
      <w:proofErr w:type="spellEnd"/>
      <w:r w:rsidRPr="00761A8B">
        <w:t>: #333;</w:t>
      </w:r>
    </w:p>
    <w:p w14:paraId="7EC15E09" w14:textId="77777777" w:rsidR="00761A8B" w:rsidRPr="00761A8B" w:rsidRDefault="00761A8B" w:rsidP="00761A8B">
      <w:r w:rsidRPr="00761A8B">
        <w:t xml:space="preserve">            margin: 0;</w:t>
      </w:r>
    </w:p>
    <w:p w14:paraId="5B4185B1" w14:textId="77777777" w:rsidR="00761A8B" w:rsidRPr="00761A8B" w:rsidRDefault="00761A8B" w:rsidP="00761A8B">
      <w:r w:rsidRPr="00761A8B">
        <w:t xml:space="preserve">            padding: 0;</w:t>
      </w:r>
    </w:p>
    <w:p w14:paraId="7BB2AC0B" w14:textId="77777777" w:rsidR="00761A8B" w:rsidRPr="00761A8B" w:rsidRDefault="00761A8B" w:rsidP="00761A8B">
      <w:r w:rsidRPr="00761A8B">
        <w:t xml:space="preserve">            display: flex;</w:t>
      </w:r>
    </w:p>
    <w:p w14:paraId="107F0C8C" w14:textId="77777777" w:rsidR="00761A8B" w:rsidRPr="00761A8B" w:rsidRDefault="00761A8B" w:rsidP="00761A8B">
      <w:r w:rsidRPr="00761A8B">
        <w:t xml:space="preserve">            justify-content: </w:t>
      </w:r>
      <w:proofErr w:type="spellStart"/>
      <w:r w:rsidRPr="00761A8B">
        <w:t>center</w:t>
      </w:r>
      <w:proofErr w:type="spellEnd"/>
      <w:r w:rsidRPr="00761A8B">
        <w:t>;</w:t>
      </w:r>
    </w:p>
    <w:p w14:paraId="751115B9" w14:textId="77777777" w:rsidR="00761A8B" w:rsidRPr="00761A8B" w:rsidRDefault="00761A8B" w:rsidP="00761A8B">
      <w:r w:rsidRPr="00761A8B">
        <w:t xml:space="preserve">            align-items: </w:t>
      </w:r>
      <w:proofErr w:type="spellStart"/>
      <w:r w:rsidRPr="00761A8B">
        <w:t>center</w:t>
      </w:r>
      <w:proofErr w:type="spellEnd"/>
      <w:r w:rsidRPr="00761A8B">
        <w:t>;</w:t>
      </w:r>
    </w:p>
    <w:p w14:paraId="2B7B4342" w14:textId="77777777" w:rsidR="00761A8B" w:rsidRPr="00761A8B" w:rsidRDefault="00761A8B" w:rsidP="00761A8B">
      <w:r w:rsidRPr="00761A8B">
        <w:t xml:space="preserve">            height: 100vh;</w:t>
      </w:r>
    </w:p>
    <w:p w14:paraId="32D007EE" w14:textId="77777777" w:rsidR="00761A8B" w:rsidRPr="00761A8B" w:rsidRDefault="00761A8B" w:rsidP="00761A8B">
      <w:r w:rsidRPr="00761A8B">
        <w:t xml:space="preserve">        }</w:t>
      </w:r>
    </w:p>
    <w:p w14:paraId="71CCFDD7" w14:textId="77777777" w:rsidR="00761A8B" w:rsidRPr="00761A8B" w:rsidRDefault="00761A8B" w:rsidP="00761A8B">
      <w:r w:rsidRPr="00761A8B">
        <w:t xml:space="preserve">        .container {</w:t>
      </w:r>
    </w:p>
    <w:p w14:paraId="60330CC7" w14:textId="77777777" w:rsidR="00761A8B" w:rsidRPr="00761A8B" w:rsidRDefault="00761A8B" w:rsidP="00761A8B">
      <w:r w:rsidRPr="00761A8B">
        <w:t xml:space="preserve">            background-</w:t>
      </w:r>
      <w:proofErr w:type="spellStart"/>
      <w:r w:rsidRPr="00761A8B">
        <w:t>color</w:t>
      </w:r>
      <w:proofErr w:type="spellEnd"/>
      <w:r w:rsidRPr="00761A8B">
        <w:t>: #fff;</w:t>
      </w:r>
    </w:p>
    <w:p w14:paraId="217E08E2" w14:textId="77777777" w:rsidR="00761A8B" w:rsidRPr="00761A8B" w:rsidRDefault="00761A8B" w:rsidP="00761A8B">
      <w:r w:rsidRPr="00761A8B">
        <w:t xml:space="preserve">            padding: 40px;</w:t>
      </w:r>
    </w:p>
    <w:p w14:paraId="7B2790BA" w14:textId="77777777" w:rsidR="00761A8B" w:rsidRPr="00761A8B" w:rsidRDefault="00761A8B" w:rsidP="00761A8B">
      <w:r w:rsidRPr="00761A8B">
        <w:t xml:space="preserve">            border-radius: 8px;</w:t>
      </w:r>
    </w:p>
    <w:p w14:paraId="37E82C7A" w14:textId="77777777" w:rsidR="00761A8B" w:rsidRPr="00761A8B" w:rsidRDefault="00761A8B" w:rsidP="00761A8B">
      <w:r w:rsidRPr="00761A8B">
        <w:t xml:space="preserve">            box-shadow: 0 4px 12px </w:t>
      </w:r>
      <w:proofErr w:type="spellStart"/>
      <w:proofErr w:type="gramStart"/>
      <w:r w:rsidRPr="00761A8B">
        <w:t>rgba</w:t>
      </w:r>
      <w:proofErr w:type="spellEnd"/>
      <w:r w:rsidRPr="00761A8B">
        <w:t>(</w:t>
      </w:r>
      <w:proofErr w:type="gramEnd"/>
      <w:r w:rsidRPr="00761A8B">
        <w:t>0,0,0,0.1);</w:t>
      </w:r>
    </w:p>
    <w:p w14:paraId="60FF165D" w14:textId="77777777" w:rsidR="00761A8B" w:rsidRPr="00761A8B" w:rsidRDefault="00761A8B" w:rsidP="00761A8B">
      <w:r w:rsidRPr="00761A8B">
        <w:t xml:space="preserve">            text-align: </w:t>
      </w:r>
      <w:proofErr w:type="spellStart"/>
      <w:r w:rsidRPr="00761A8B">
        <w:t>center</w:t>
      </w:r>
      <w:proofErr w:type="spellEnd"/>
      <w:r w:rsidRPr="00761A8B">
        <w:t>;</w:t>
      </w:r>
    </w:p>
    <w:p w14:paraId="3509EA04" w14:textId="77777777" w:rsidR="00761A8B" w:rsidRPr="00761A8B" w:rsidRDefault="00761A8B" w:rsidP="00761A8B">
      <w:r w:rsidRPr="00761A8B">
        <w:t xml:space="preserve">            max-width: 500px;</w:t>
      </w:r>
    </w:p>
    <w:p w14:paraId="58637B6F" w14:textId="77777777" w:rsidR="00761A8B" w:rsidRPr="00761A8B" w:rsidRDefault="00761A8B" w:rsidP="00761A8B">
      <w:r w:rsidRPr="00761A8B">
        <w:t xml:space="preserve">            width: 100%;</w:t>
      </w:r>
    </w:p>
    <w:p w14:paraId="7B83454F" w14:textId="77777777" w:rsidR="00761A8B" w:rsidRPr="00761A8B" w:rsidRDefault="00761A8B" w:rsidP="00761A8B">
      <w:r w:rsidRPr="00761A8B">
        <w:t xml:space="preserve">        }</w:t>
      </w:r>
    </w:p>
    <w:p w14:paraId="7606EECB" w14:textId="77777777" w:rsidR="00761A8B" w:rsidRPr="00761A8B" w:rsidRDefault="00761A8B" w:rsidP="00761A8B">
      <w:r w:rsidRPr="00761A8B">
        <w:t xml:space="preserve">        h1 {</w:t>
      </w:r>
    </w:p>
    <w:p w14:paraId="0303CEC5" w14:textId="77777777" w:rsidR="00761A8B" w:rsidRPr="00761A8B" w:rsidRDefault="00761A8B" w:rsidP="00761A8B">
      <w:r w:rsidRPr="00761A8B">
        <w:t xml:space="preserve">            </w:t>
      </w:r>
      <w:proofErr w:type="spellStart"/>
      <w:r w:rsidRPr="00761A8B">
        <w:t>color</w:t>
      </w:r>
      <w:proofErr w:type="spellEnd"/>
      <w:r w:rsidRPr="00761A8B">
        <w:t>: #0078d4;</w:t>
      </w:r>
    </w:p>
    <w:p w14:paraId="44201A22" w14:textId="77777777" w:rsidR="00761A8B" w:rsidRPr="00761A8B" w:rsidRDefault="00761A8B" w:rsidP="00761A8B">
      <w:r w:rsidRPr="00761A8B">
        <w:t xml:space="preserve">            margin-bottom: 10px;</w:t>
      </w:r>
    </w:p>
    <w:p w14:paraId="1E975788" w14:textId="77777777" w:rsidR="00761A8B" w:rsidRPr="00761A8B" w:rsidRDefault="00761A8B" w:rsidP="00761A8B">
      <w:r w:rsidRPr="00761A8B">
        <w:t xml:space="preserve">        }</w:t>
      </w:r>
    </w:p>
    <w:p w14:paraId="2F05CA55" w14:textId="77777777" w:rsidR="00761A8B" w:rsidRPr="00761A8B" w:rsidRDefault="00761A8B" w:rsidP="00761A8B">
      <w:r w:rsidRPr="00761A8B">
        <w:t xml:space="preserve">        p {</w:t>
      </w:r>
    </w:p>
    <w:p w14:paraId="0C2FF520" w14:textId="77777777" w:rsidR="00761A8B" w:rsidRPr="00761A8B" w:rsidRDefault="00761A8B" w:rsidP="00761A8B">
      <w:r w:rsidRPr="00761A8B">
        <w:t xml:space="preserve">            font-size: 1.1em;</w:t>
      </w:r>
    </w:p>
    <w:p w14:paraId="26DB82BA" w14:textId="77777777" w:rsidR="00761A8B" w:rsidRPr="00761A8B" w:rsidRDefault="00761A8B" w:rsidP="00761A8B">
      <w:r w:rsidRPr="00761A8B">
        <w:t xml:space="preserve">            </w:t>
      </w:r>
      <w:proofErr w:type="spellStart"/>
      <w:r w:rsidRPr="00761A8B">
        <w:t>color</w:t>
      </w:r>
      <w:proofErr w:type="spellEnd"/>
      <w:r w:rsidRPr="00761A8B">
        <w:t>: #666;</w:t>
      </w:r>
    </w:p>
    <w:p w14:paraId="4E32D297" w14:textId="77777777" w:rsidR="00761A8B" w:rsidRPr="00761A8B" w:rsidRDefault="00761A8B" w:rsidP="00761A8B">
      <w:r w:rsidRPr="00761A8B">
        <w:t xml:space="preserve">            line-height: 1.6;</w:t>
      </w:r>
    </w:p>
    <w:p w14:paraId="0EC5CD77" w14:textId="77777777" w:rsidR="00761A8B" w:rsidRPr="00761A8B" w:rsidRDefault="00761A8B" w:rsidP="00761A8B">
      <w:r w:rsidRPr="00761A8B">
        <w:t xml:space="preserve">        }</w:t>
      </w:r>
    </w:p>
    <w:p w14:paraId="55680334" w14:textId="77777777" w:rsidR="00761A8B" w:rsidRPr="00761A8B" w:rsidRDefault="00761A8B" w:rsidP="00761A8B">
      <w:r w:rsidRPr="00761A8B">
        <w:t xml:space="preserve">        </w:t>
      </w:r>
      <w:proofErr w:type="gramStart"/>
      <w:r w:rsidRPr="00761A8B">
        <w:t>.status</w:t>
      </w:r>
      <w:proofErr w:type="gramEnd"/>
      <w:r w:rsidRPr="00761A8B">
        <w:t>-badge {</w:t>
      </w:r>
    </w:p>
    <w:p w14:paraId="124FCBD8" w14:textId="77777777" w:rsidR="00761A8B" w:rsidRPr="00761A8B" w:rsidRDefault="00761A8B" w:rsidP="00761A8B">
      <w:r w:rsidRPr="00761A8B">
        <w:t xml:space="preserve">            display: inline-block;</w:t>
      </w:r>
    </w:p>
    <w:p w14:paraId="1A4BCACE" w14:textId="77777777" w:rsidR="00761A8B" w:rsidRPr="00761A8B" w:rsidRDefault="00761A8B" w:rsidP="00761A8B">
      <w:r w:rsidRPr="00761A8B">
        <w:t xml:space="preserve">            background-</w:t>
      </w:r>
      <w:proofErr w:type="spellStart"/>
      <w:r w:rsidRPr="00761A8B">
        <w:t>color</w:t>
      </w:r>
      <w:proofErr w:type="spellEnd"/>
      <w:r w:rsidRPr="00761A8B">
        <w:t>: #107c41;</w:t>
      </w:r>
    </w:p>
    <w:p w14:paraId="68AFF030" w14:textId="77777777" w:rsidR="00761A8B" w:rsidRPr="00761A8B" w:rsidRDefault="00761A8B" w:rsidP="00761A8B">
      <w:r w:rsidRPr="00761A8B">
        <w:lastRenderedPageBreak/>
        <w:t xml:space="preserve">            </w:t>
      </w:r>
      <w:proofErr w:type="spellStart"/>
      <w:r w:rsidRPr="00761A8B">
        <w:t>color</w:t>
      </w:r>
      <w:proofErr w:type="spellEnd"/>
      <w:r w:rsidRPr="00761A8B">
        <w:t>: white;</w:t>
      </w:r>
    </w:p>
    <w:p w14:paraId="409E59D9" w14:textId="77777777" w:rsidR="00761A8B" w:rsidRPr="00761A8B" w:rsidRDefault="00761A8B" w:rsidP="00761A8B">
      <w:r w:rsidRPr="00761A8B">
        <w:t xml:space="preserve">            padding: 8px 16px;</w:t>
      </w:r>
    </w:p>
    <w:p w14:paraId="15E9AFB4" w14:textId="77777777" w:rsidR="00761A8B" w:rsidRPr="00761A8B" w:rsidRDefault="00761A8B" w:rsidP="00761A8B">
      <w:r w:rsidRPr="00761A8B">
        <w:t xml:space="preserve">            border-radius: 20px;</w:t>
      </w:r>
    </w:p>
    <w:p w14:paraId="41064603" w14:textId="77777777" w:rsidR="00761A8B" w:rsidRPr="00761A8B" w:rsidRDefault="00761A8B" w:rsidP="00761A8B">
      <w:r w:rsidRPr="00761A8B">
        <w:t xml:space="preserve">            font-weight: bold;</w:t>
      </w:r>
    </w:p>
    <w:p w14:paraId="28B8AEB8" w14:textId="77777777" w:rsidR="00761A8B" w:rsidRPr="00761A8B" w:rsidRDefault="00761A8B" w:rsidP="00761A8B">
      <w:r w:rsidRPr="00761A8B">
        <w:t xml:space="preserve">            margin-top: 20px;</w:t>
      </w:r>
    </w:p>
    <w:p w14:paraId="50138336" w14:textId="77777777" w:rsidR="00761A8B" w:rsidRPr="00761A8B" w:rsidRDefault="00761A8B" w:rsidP="00761A8B">
      <w:r w:rsidRPr="00761A8B">
        <w:t xml:space="preserve">        }</w:t>
      </w:r>
    </w:p>
    <w:p w14:paraId="179D9B91" w14:textId="77777777" w:rsidR="00761A8B" w:rsidRPr="00761A8B" w:rsidRDefault="00761A8B" w:rsidP="00761A8B">
      <w:r w:rsidRPr="00761A8B">
        <w:t xml:space="preserve">        </w:t>
      </w:r>
      <w:proofErr w:type="gramStart"/>
      <w:r w:rsidRPr="00761A8B">
        <w:t>.footer</w:t>
      </w:r>
      <w:proofErr w:type="gramEnd"/>
      <w:r w:rsidRPr="00761A8B">
        <w:t xml:space="preserve"> {</w:t>
      </w:r>
    </w:p>
    <w:p w14:paraId="1465C133" w14:textId="77777777" w:rsidR="00761A8B" w:rsidRPr="00761A8B" w:rsidRDefault="00761A8B" w:rsidP="00761A8B">
      <w:r w:rsidRPr="00761A8B">
        <w:t xml:space="preserve">            margin-top: 30px;</w:t>
      </w:r>
    </w:p>
    <w:p w14:paraId="1EB18BDC" w14:textId="77777777" w:rsidR="00761A8B" w:rsidRPr="00761A8B" w:rsidRDefault="00761A8B" w:rsidP="00761A8B">
      <w:r w:rsidRPr="00761A8B">
        <w:t xml:space="preserve">            font-size: 0.85em;</w:t>
      </w:r>
    </w:p>
    <w:p w14:paraId="1C4F3198" w14:textId="77777777" w:rsidR="00761A8B" w:rsidRPr="00761A8B" w:rsidRDefault="00761A8B" w:rsidP="00761A8B">
      <w:r w:rsidRPr="00761A8B">
        <w:t xml:space="preserve">            </w:t>
      </w:r>
      <w:proofErr w:type="spellStart"/>
      <w:r w:rsidRPr="00761A8B">
        <w:t>color</w:t>
      </w:r>
      <w:proofErr w:type="spellEnd"/>
      <w:r w:rsidRPr="00761A8B">
        <w:t>: #999;</w:t>
      </w:r>
    </w:p>
    <w:p w14:paraId="252E5050" w14:textId="77777777" w:rsidR="00761A8B" w:rsidRPr="00761A8B" w:rsidRDefault="00761A8B" w:rsidP="00761A8B">
      <w:r w:rsidRPr="00761A8B">
        <w:t xml:space="preserve">        }</w:t>
      </w:r>
    </w:p>
    <w:p w14:paraId="7CCBDA76" w14:textId="77777777" w:rsidR="00761A8B" w:rsidRPr="00761A8B" w:rsidRDefault="00761A8B" w:rsidP="00761A8B">
      <w:r w:rsidRPr="00761A8B">
        <w:t xml:space="preserve">    &lt;/style&gt;</w:t>
      </w:r>
    </w:p>
    <w:p w14:paraId="3388D30F" w14:textId="77777777" w:rsidR="00761A8B" w:rsidRPr="00761A8B" w:rsidRDefault="00761A8B" w:rsidP="00761A8B">
      <w:r w:rsidRPr="00761A8B">
        <w:t>&lt;/head&gt;</w:t>
      </w:r>
    </w:p>
    <w:p w14:paraId="2315B966" w14:textId="77777777" w:rsidR="00761A8B" w:rsidRPr="00761A8B" w:rsidRDefault="00761A8B" w:rsidP="00761A8B">
      <w:r w:rsidRPr="00761A8B">
        <w:t>&lt;body&gt;</w:t>
      </w:r>
    </w:p>
    <w:p w14:paraId="13763475" w14:textId="77777777" w:rsidR="00761A8B" w:rsidRPr="00761A8B" w:rsidRDefault="00761A8B" w:rsidP="00761A8B">
      <w:r w:rsidRPr="00761A8B">
        <w:t xml:space="preserve">    &lt;div class="container"&gt;</w:t>
      </w:r>
    </w:p>
    <w:p w14:paraId="38C71B09" w14:textId="77777777" w:rsidR="00761A8B" w:rsidRPr="00761A8B" w:rsidRDefault="00761A8B" w:rsidP="00761A8B">
      <w:r w:rsidRPr="00761A8B">
        <w:t xml:space="preserve">        &lt;h1&gt;Global Retail Portal&lt;/h1&gt;</w:t>
      </w:r>
    </w:p>
    <w:p w14:paraId="4964FA64" w14:textId="77777777" w:rsidR="00761A8B" w:rsidRPr="00761A8B" w:rsidRDefault="00761A8B" w:rsidP="00761A8B">
      <w:r w:rsidRPr="00761A8B">
        <w:t xml:space="preserve">        &lt;p&gt;Welcome! This static web application has been successfully deployed via &lt;strong&gt;Azure Storage Blob Static Website Hosting&lt;/strong</w:t>
      </w:r>
      <w:proofErr w:type="gramStart"/>
      <w:r w:rsidRPr="00761A8B">
        <w:t>&gt;.&lt;</w:t>
      </w:r>
      <w:proofErr w:type="gramEnd"/>
      <w:r w:rsidRPr="00761A8B">
        <w:t>/p&gt;</w:t>
      </w:r>
    </w:p>
    <w:p w14:paraId="41E6AB2A" w14:textId="77777777" w:rsidR="00761A8B" w:rsidRPr="00761A8B" w:rsidRDefault="00761A8B" w:rsidP="00761A8B">
      <w:r w:rsidRPr="00761A8B">
        <w:t xml:space="preserve">        &lt;p&gt;The backend environment is secured via Microsoft Entra ID and protected behind an isolated Virtual Network </w:t>
      </w:r>
      <w:proofErr w:type="gramStart"/>
      <w:r w:rsidRPr="00761A8B">
        <w:t>architecture.&lt;</w:t>
      </w:r>
      <w:proofErr w:type="gramEnd"/>
      <w:r w:rsidRPr="00761A8B">
        <w:t>/p&gt;</w:t>
      </w:r>
    </w:p>
    <w:p w14:paraId="4941461F" w14:textId="77777777" w:rsidR="00761A8B" w:rsidRPr="00761A8B" w:rsidRDefault="00761A8B" w:rsidP="00761A8B">
      <w:r w:rsidRPr="00761A8B">
        <w:t xml:space="preserve">        &lt;div class="status-badge"&gt;System Status: Online&lt;/div&gt;</w:t>
      </w:r>
    </w:p>
    <w:p w14:paraId="682BE143" w14:textId="77777777" w:rsidR="00761A8B" w:rsidRPr="00761A8B" w:rsidRDefault="00761A8B" w:rsidP="00761A8B">
      <w:r w:rsidRPr="00761A8B">
        <w:t xml:space="preserve">        &lt;div class="footer"&gt;Powered by Microsoft Azure Fundamentals (AZ-900) Architecture&lt;/div&gt;</w:t>
      </w:r>
    </w:p>
    <w:p w14:paraId="766DA48C" w14:textId="77777777" w:rsidR="00761A8B" w:rsidRPr="00761A8B" w:rsidRDefault="00761A8B" w:rsidP="00761A8B">
      <w:r w:rsidRPr="00761A8B">
        <w:t xml:space="preserve">    &lt;/div&gt;</w:t>
      </w:r>
    </w:p>
    <w:p w14:paraId="674E8D90" w14:textId="77777777" w:rsidR="00761A8B" w:rsidRPr="00761A8B" w:rsidRDefault="00761A8B" w:rsidP="00761A8B">
      <w:r w:rsidRPr="00761A8B">
        <w:t>&lt;/body&gt;</w:t>
      </w:r>
    </w:p>
    <w:p w14:paraId="612DFD8C" w14:textId="4B99AD25" w:rsidR="00761A8B" w:rsidRPr="00761A8B" w:rsidRDefault="00761A8B" w:rsidP="00761A8B">
      <w:r w:rsidRPr="00761A8B">
        <w:t>&lt;/html&gt;</w:t>
      </w:r>
      <w:r w:rsidRPr="00761A8B">
        <w:br/>
      </w:r>
    </w:p>
    <w:p w14:paraId="765B553D" w14:textId="77777777" w:rsidR="00881541" w:rsidRDefault="00881541"/>
    <w:sectPr w:rsidR="0088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06328"/>
    <w:multiLevelType w:val="multilevel"/>
    <w:tmpl w:val="951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0318B"/>
    <w:multiLevelType w:val="multilevel"/>
    <w:tmpl w:val="D722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D4094D"/>
    <w:multiLevelType w:val="multilevel"/>
    <w:tmpl w:val="0A08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7D3F15"/>
    <w:multiLevelType w:val="multilevel"/>
    <w:tmpl w:val="724C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532A07"/>
    <w:multiLevelType w:val="multilevel"/>
    <w:tmpl w:val="35B01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219800">
    <w:abstractNumId w:val="0"/>
  </w:num>
  <w:num w:numId="2" w16cid:durableId="346714996">
    <w:abstractNumId w:val="3"/>
  </w:num>
  <w:num w:numId="3" w16cid:durableId="1754545384">
    <w:abstractNumId w:val="4"/>
  </w:num>
  <w:num w:numId="4" w16cid:durableId="647055667">
    <w:abstractNumId w:val="1"/>
  </w:num>
  <w:num w:numId="5" w16cid:durableId="2067877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8B"/>
    <w:rsid w:val="004A4180"/>
    <w:rsid w:val="00710E70"/>
    <w:rsid w:val="00761A8B"/>
    <w:rsid w:val="00881541"/>
    <w:rsid w:val="00D220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B2DB"/>
  <w15:chartTrackingRefBased/>
  <w15:docId w15:val="{1BC6E08E-3456-41A2-9B66-8D66AEB7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A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61A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61A8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61A8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1A8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1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61A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61A8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61A8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61A8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1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8B"/>
    <w:rPr>
      <w:rFonts w:eastAsiaTheme="majorEastAsia" w:cstheme="majorBidi"/>
      <w:color w:val="272727" w:themeColor="text1" w:themeTint="D8"/>
    </w:rPr>
  </w:style>
  <w:style w:type="paragraph" w:styleId="Title">
    <w:name w:val="Title"/>
    <w:basedOn w:val="Normal"/>
    <w:next w:val="Normal"/>
    <w:link w:val="TitleChar"/>
    <w:uiPriority w:val="10"/>
    <w:qFormat/>
    <w:rsid w:val="00761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8B"/>
    <w:pPr>
      <w:spacing w:before="160"/>
      <w:jc w:val="center"/>
    </w:pPr>
    <w:rPr>
      <w:i/>
      <w:iCs/>
      <w:color w:val="404040" w:themeColor="text1" w:themeTint="BF"/>
    </w:rPr>
  </w:style>
  <w:style w:type="character" w:customStyle="1" w:styleId="QuoteChar">
    <w:name w:val="Quote Char"/>
    <w:basedOn w:val="DefaultParagraphFont"/>
    <w:link w:val="Quote"/>
    <w:uiPriority w:val="29"/>
    <w:rsid w:val="00761A8B"/>
    <w:rPr>
      <w:i/>
      <w:iCs/>
      <w:color w:val="404040" w:themeColor="text1" w:themeTint="BF"/>
    </w:rPr>
  </w:style>
  <w:style w:type="paragraph" w:styleId="ListParagraph">
    <w:name w:val="List Paragraph"/>
    <w:basedOn w:val="Normal"/>
    <w:uiPriority w:val="34"/>
    <w:qFormat/>
    <w:rsid w:val="00761A8B"/>
    <w:pPr>
      <w:ind w:left="720"/>
      <w:contextualSpacing/>
    </w:pPr>
  </w:style>
  <w:style w:type="character" w:styleId="IntenseEmphasis">
    <w:name w:val="Intense Emphasis"/>
    <w:basedOn w:val="DefaultParagraphFont"/>
    <w:uiPriority w:val="21"/>
    <w:qFormat/>
    <w:rsid w:val="00761A8B"/>
    <w:rPr>
      <w:i/>
      <w:iCs/>
      <w:color w:val="2E74B5" w:themeColor="accent1" w:themeShade="BF"/>
    </w:rPr>
  </w:style>
  <w:style w:type="paragraph" w:styleId="IntenseQuote">
    <w:name w:val="Intense Quote"/>
    <w:basedOn w:val="Normal"/>
    <w:next w:val="Normal"/>
    <w:link w:val="IntenseQuoteChar"/>
    <w:uiPriority w:val="30"/>
    <w:qFormat/>
    <w:rsid w:val="00761A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1A8B"/>
    <w:rPr>
      <w:i/>
      <w:iCs/>
      <w:color w:val="2E74B5" w:themeColor="accent1" w:themeShade="BF"/>
    </w:rPr>
  </w:style>
  <w:style w:type="character" w:styleId="IntenseReference">
    <w:name w:val="Intense Reference"/>
    <w:basedOn w:val="DefaultParagraphFont"/>
    <w:uiPriority w:val="32"/>
    <w:qFormat/>
    <w:rsid w:val="00761A8B"/>
    <w:rPr>
      <w:b/>
      <w:bCs/>
      <w:smallCaps/>
      <w:color w:val="2E74B5" w:themeColor="accent1" w:themeShade="BF"/>
      <w:spacing w:val="5"/>
    </w:rPr>
  </w:style>
  <w:style w:type="character" w:styleId="Hyperlink">
    <w:name w:val="Hyperlink"/>
    <w:basedOn w:val="DefaultParagraphFont"/>
    <w:uiPriority w:val="99"/>
    <w:unhideWhenUsed/>
    <w:rsid w:val="00761A8B"/>
    <w:rPr>
      <w:color w:val="0563C1" w:themeColor="hyperlink"/>
      <w:u w:val="single"/>
    </w:rPr>
  </w:style>
  <w:style w:type="character" w:styleId="UnresolvedMention">
    <w:name w:val="Unresolved Mention"/>
    <w:basedOn w:val="DefaultParagraphFont"/>
    <w:uiPriority w:val="99"/>
    <w:semiHidden/>
    <w:unhideWhenUsed/>
    <w:rsid w:val="00761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Fakiyesi (s5636421)</dc:creator>
  <cp:keywords/>
  <dc:description/>
  <cp:lastModifiedBy>Anthony Fakiyesi (s5636421)</cp:lastModifiedBy>
  <cp:revision>2</cp:revision>
  <dcterms:created xsi:type="dcterms:W3CDTF">2026-07-29T14:59:00Z</dcterms:created>
  <dcterms:modified xsi:type="dcterms:W3CDTF">2026-07-29T14:59:00Z</dcterms:modified>
</cp:coreProperties>
</file>