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
    <w:p>
      <w:pPr>
        <w:pStyle w:val="17"/>
      </w:pPr>
      <w:r>
        <w:rPr>
          <w:rFonts w:hint="eastAsia"/>
        </w:rPr>
        <w:t>比瓴科技</w:t>
      </w:r>
      <w:r>
        <w:rPr>
          <w:rFonts w:hint="eastAsia"/>
          <w:lang w:eastAsia="zh-CN"/>
        </w:rPr>
        <w:t>数据脱敏</w:t>
      </w:r>
      <w:r>
        <w:rPr>
          <w:rFonts w:hint="eastAsia"/>
        </w:rPr>
        <w:t>组件使用指南V</w:t>
      </w:r>
      <w:r>
        <w:t>1.0</w:t>
      </w:r>
    </w:p>
    <w:p/>
    <w:p/>
    <w:p/>
    <w:p/>
    <w:p/>
    <w:p/>
    <w:p/>
    <w:p/>
    <w:p/>
    <w:p/>
    <w:p/>
    <w:p/>
    <w:p/>
    <w:p/>
    <w:p/>
    <w:p/>
    <w:p/>
    <w:p/>
    <w:p/>
    <w:p/>
    <w:p/>
    <w:p/>
    <w:p/>
    <w:p/>
    <w:p/>
    <w:p/>
    <w:p/>
    <w:p/>
    <w:p/>
    <w:p/>
    <w:p/>
    <w:p/>
    <w:p/>
    <w:p/>
    <w:p>
      <w:pPr>
        <w:pStyle w:val="22"/>
      </w:pPr>
      <w:r>
        <w:rPr>
          <w:rStyle w:val="23"/>
          <w:rFonts w:hint="default"/>
        </w:rPr>
        <w:t>2021-06-04</w:t>
      </w:r>
    </w:p>
    <w:p>
      <w:pPr>
        <w:sectPr>
          <w:pgSz w:w="11905" w:h="16837"/>
          <w:pgMar w:top="1440" w:right="1440" w:bottom="1440" w:left="1440" w:header="720" w:footer="720" w:gutter="0"/>
          <w:cols w:space="720" w:num="1"/>
        </w:sectPr>
      </w:pPr>
    </w:p>
    <w:tbl>
      <w:tblPr>
        <w:tblStyle w:val="26"/>
        <w:tblW w:w="0" w:type="auto"/>
        <w:jc w:val="center"/>
        <w:tblLayout w:type="autofit"/>
        <w:tblCellMar>
          <w:top w:w="0" w:type="dxa"/>
          <w:left w:w="0" w:type="dxa"/>
          <w:bottom w:w="0" w:type="dxa"/>
          <w:right w:w="0" w:type="dxa"/>
        </w:tblCellMar>
      </w:tblPr>
      <w:tblGrid>
        <w:gridCol w:w="2203"/>
        <w:gridCol w:w="877"/>
        <w:gridCol w:w="3206"/>
        <w:gridCol w:w="2020"/>
      </w:tblGrid>
      <w:tr>
        <w:tblPrEx>
          <w:tblCellMar>
            <w:top w:w="0" w:type="dxa"/>
            <w:left w:w="0" w:type="dxa"/>
            <w:bottom w:w="0" w:type="dxa"/>
            <w:right w:w="0" w:type="dxa"/>
          </w:tblCellMar>
        </w:tblPrEx>
        <w:trPr>
          <w:trHeight w:val="320" w:hRule="atLeast"/>
          <w:jc w:val="center"/>
        </w:trPr>
        <w:tc>
          <w:tcPr>
            <w:tcW w:w="10000" w:type="dxa"/>
            <w:gridSpan w:val="4"/>
            <w:tcBorders>
              <w:top w:val="single" w:color="000000" w:sz="18" w:space="0"/>
              <w:left w:val="nil"/>
              <w:bottom w:val="single" w:color="000000" w:sz="12" w:space="0"/>
              <w:right w:val="nil"/>
            </w:tcBorders>
          </w:tcPr>
          <w:p>
            <w:pPr>
              <w:rPr>
                <w:rFonts w:eastAsia="Times New Roman"/>
              </w:rPr>
            </w:pPr>
            <w:r>
              <w:rPr>
                <w:rStyle w:val="24"/>
                <w:rFonts w:hint="default"/>
              </w:rPr>
              <w:t>■版本变更记录</w:t>
            </w:r>
          </w:p>
        </w:tc>
      </w:tr>
      <w:tr>
        <w:tblPrEx>
          <w:tblCellMar>
            <w:top w:w="0" w:type="dxa"/>
            <w:left w:w="0" w:type="dxa"/>
            <w:bottom w:w="0" w:type="dxa"/>
            <w:right w:w="0" w:type="dxa"/>
          </w:tblCellMar>
        </w:tblPrEx>
        <w:trPr>
          <w:trHeight w:val="320" w:hRule="atLeast"/>
          <w:jc w:val="center"/>
        </w:trPr>
        <w:tc>
          <w:tcPr>
            <w:tcW w:w="2500" w:type="dxa"/>
            <w:tcBorders>
              <w:top w:val="nil"/>
              <w:left w:val="nil"/>
              <w:bottom w:val="single" w:color="000000" w:sz="12" w:space="0"/>
              <w:right w:val="nil"/>
            </w:tcBorders>
          </w:tcPr>
          <w:p>
            <w:pPr>
              <w:rPr>
                <w:rFonts w:eastAsia="Times New Roman"/>
              </w:rPr>
            </w:pPr>
            <w:r>
              <w:rPr>
                <w:rStyle w:val="24"/>
                <w:rFonts w:hint="default"/>
              </w:rPr>
              <w:t>时间</w:t>
            </w:r>
          </w:p>
        </w:tc>
        <w:tc>
          <w:tcPr>
            <w:tcW w:w="1000" w:type="dxa"/>
            <w:tcBorders>
              <w:top w:val="nil"/>
              <w:left w:val="nil"/>
              <w:bottom w:val="single" w:color="000000" w:sz="12" w:space="0"/>
              <w:right w:val="nil"/>
            </w:tcBorders>
          </w:tcPr>
          <w:p>
            <w:pPr>
              <w:rPr>
                <w:rFonts w:eastAsia="Times New Roman"/>
              </w:rPr>
            </w:pPr>
            <w:r>
              <w:rPr>
                <w:rStyle w:val="24"/>
                <w:rFonts w:hint="default"/>
              </w:rPr>
              <w:t>版本</w:t>
            </w:r>
          </w:p>
        </w:tc>
        <w:tc>
          <w:tcPr>
            <w:tcW w:w="4000" w:type="dxa"/>
            <w:tcBorders>
              <w:top w:val="nil"/>
              <w:left w:val="nil"/>
              <w:bottom w:val="single" w:color="000000" w:sz="12" w:space="0"/>
              <w:right w:val="nil"/>
            </w:tcBorders>
          </w:tcPr>
          <w:p>
            <w:pPr>
              <w:rPr>
                <w:rFonts w:eastAsia="Times New Roman"/>
              </w:rPr>
            </w:pPr>
            <w:r>
              <w:rPr>
                <w:rStyle w:val="24"/>
                <w:rFonts w:hint="default"/>
              </w:rPr>
              <w:t>说明</w:t>
            </w:r>
          </w:p>
        </w:tc>
        <w:tc>
          <w:tcPr>
            <w:tcW w:w="2500" w:type="dxa"/>
            <w:tcBorders>
              <w:top w:val="nil"/>
              <w:left w:val="nil"/>
              <w:bottom w:val="single" w:color="000000" w:sz="12" w:space="0"/>
              <w:right w:val="nil"/>
            </w:tcBorders>
          </w:tcPr>
          <w:p>
            <w:pPr>
              <w:rPr>
                <w:rFonts w:eastAsia="Times New Roman"/>
              </w:rPr>
            </w:pPr>
            <w:r>
              <w:rPr>
                <w:rStyle w:val="24"/>
                <w:rFonts w:hint="default"/>
              </w:rPr>
              <w:t>修改人</w:t>
            </w:r>
          </w:p>
        </w:tc>
      </w:tr>
      <w:tr>
        <w:tblPrEx>
          <w:tblCellMar>
            <w:top w:w="0" w:type="dxa"/>
            <w:left w:w="0" w:type="dxa"/>
            <w:bottom w:w="0" w:type="dxa"/>
            <w:right w:w="0" w:type="dxa"/>
          </w:tblCellMar>
        </w:tblPrEx>
        <w:trPr>
          <w:trHeight w:val="499" w:hRule="atLeast"/>
          <w:jc w:val="center"/>
        </w:trPr>
        <w:tc>
          <w:tcPr>
            <w:tcW w:w="2500" w:type="dxa"/>
            <w:tcBorders>
              <w:top w:val="nil"/>
              <w:left w:val="nil"/>
              <w:bottom w:val="single" w:color="000000" w:sz="12" w:space="0"/>
              <w:right w:val="nil"/>
            </w:tcBorders>
          </w:tcPr>
          <w:p>
            <w:pPr>
              <w:rPr>
                <w:rFonts w:hint="default" w:eastAsia="Microsoft YaHei UI"/>
                <w:lang w:val="en-US" w:eastAsia="zh-CN"/>
              </w:rPr>
            </w:pPr>
            <w:r>
              <w:rPr>
                <w:rStyle w:val="25"/>
                <w:rFonts w:hint="default"/>
              </w:rPr>
              <w:t>202</w:t>
            </w:r>
            <w:r>
              <w:rPr>
                <w:rStyle w:val="25"/>
                <w:rFonts w:hint="eastAsia" w:eastAsia="Microsoft YaHei UI"/>
                <w:lang w:val="en-US" w:eastAsia="zh-CN"/>
              </w:rPr>
              <w:t>2</w:t>
            </w:r>
            <w:r>
              <w:rPr>
                <w:rStyle w:val="25"/>
                <w:rFonts w:hint="default"/>
              </w:rPr>
              <w:t>-0</w:t>
            </w:r>
            <w:r>
              <w:rPr>
                <w:rStyle w:val="25"/>
                <w:rFonts w:hint="eastAsia" w:eastAsia="Microsoft YaHei UI"/>
                <w:lang w:val="en-US" w:eastAsia="zh-CN"/>
              </w:rPr>
              <w:t>7</w:t>
            </w:r>
            <w:r>
              <w:rPr>
                <w:rStyle w:val="25"/>
                <w:rFonts w:hint="default"/>
              </w:rPr>
              <w:t>-</w:t>
            </w:r>
            <w:r>
              <w:rPr>
                <w:rStyle w:val="25"/>
                <w:rFonts w:hint="eastAsia" w:eastAsia="Microsoft YaHei UI"/>
                <w:lang w:val="en-US" w:eastAsia="zh-CN"/>
              </w:rPr>
              <w:t>29</w:t>
            </w:r>
          </w:p>
        </w:tc>
        <w:tc>
          <w:tcPr>
            <w:tcW w:w="1000" w:type="dxa"/>
            <w:tcBorders>
              <w:top w:val="nil"/>
              <w:left w:val="nil"/>
              <w:bottom w:val="single" w:color="000000" w:sz="12" w:space="0"/>
              <w:right w:val="nil"/>
            </w:tcBorders>
          </w:tcPr>
          <w:p>
            <w:pPr>
              <w:rPr>
                <w:rFonts w:eastAsia="Times New Roman"/>
              </w:rPr>
            </w:pPr>
            <w:r>
              <w:rPr>
                <w:rStyle w:val="25"/>
                <w:rFonts w:hint="default"/>
              </w:rPr>
              <w:t>V1.0</w:t>
            </w:r>
          </w:p>
        </w:tc>
        <w:tc>
          <w:tcPr>
            <w:tcW w:w="4000" w:type="dxa"/>
            <w:tcBorders>
              <w:top w:val="nil"/>
              <w:left w:val="nil"/>
              <w:bottom w:val="single" w:color="000000" w:sz="12" w:space="0"/>
              <w:right w:val="nil"/>
            </w:tcBorders>
          </w:tcPr>
          <w:p>
            <w:pPr>
              <w:rPr>
                <w:rFonts w:eastAsia="Times New Roman"/>
              </w:rPr>
            </w:pPr>
            <w:r>
              <w:rPr>
                <w:rStyle w:val="25"/>
                <w:rFonts w:hint="default"/>
              </w:rPr>
              <w:t>文档创建</w:t>
            </w:r>
          </w:p>
        </w:tc>
        <w:tc>
          <w:tcPr>
            <w:tcW w:w="2500" w:type="dxa"/>
            <w:tcBorders>
              <w:top w:val="nil"/>
              <w:left w:val="nil"/>
              <w:bottom w:val="single" w:color="000000" w:sz="12" w:space="0"/>
              <w:right w:val="nil"/>
            </w:tcBorders>
          </w:tcPr>
          <w:p>
            <w:pPr>
              <w:rPr>
                <w:rFonts w:eastAsia="Times New Roman"/>
              </w:rPr>
            </w:pPr>
          </w:p>
        </w:tc>
      </w:tr>
      <w:tr>
        <w:tblPrEx>
          <w:tblCellMar>
            <w:top w:w="0" w:type="dxa"/>
            <w:left w:w="0" w:type="dxa"/>
            <w:bottom w:w="0" w:type="dxa"/>
            <w:right w:w="0" w:type="dxa"/>
          </w:tblCellMar>
        </w:tblPrEx>
        <w:trPr>
          <w:trHeight w:val="320" w:hRule="atLeast"/>
          <w:jc w:val="center"/>
        </w:trPr>
        <w:tc>
          <w:tcPr>
            <w:tcW w:w="2500" w:type="dxa"/>
            <w:tcBorders>
              <w:top w:val="nil"/>
              <w:left w:val="nil"/>
              <w:bottom w:val="single" w:color="000000" w:sz="12" w:space="0"/>
              <w:right w:val="nil"/>
            </w:tcBorders>
          </w:tcPr>
          <w:p>
            <w:pPr>
              <w:rPr>
                <w:rFonts w:eastAsia="Times New Roman"/>
              </w:rPr>
            </w:pPr>
          </w:p>
        </w:tc>
        <w:tc>
          <w:tcPr>
            <w:tcW w:w="1000" w:type="dxa"/>
            <w:tcBorders>
              <w:top w:val="nil"/>
              <w:left w:val="nil"/>
              <w:bottom w:val="single" w:color="000000" w:sz="12" w:space="0"/>
              <w:right w:val="nil"/>
            </w:tcBorders>
          </w:tcPr>
          <w:p>
            <w:pPr>
              <w:rPr>
                <w:rFonts w:eastAsia="Times New Roman"/>
              </w:rPr>
            </w:pPr>
          </w:p>
        </w:tc>
        <w:tc>
          <w:tcPr>
            <w:tcW w:w="4000" w:type="dxa"/>
            <w:tcBorders>
              <w:top w:val="nil"/>
              <w:left w:val="nil"/>
              <w:bottom w:val="single" w:color="000000" w:sz="12" w:space="0"/>
              <w:right w:val="nil"/>
            </w:tcBorders>
          </w:tcPr>
          <w:p>
            <w:pPr>
              <w:rPr>
                <w:rFonts w:eastAsia="Times New Roman"/>
              </w:rPr>
            </w:pPr>
          </w:p>
        </w:tc>
        <w:tc>
          <w:tcPr>
            <w:tcW w:w="2500" w:type="dxa"/>
            <w:tcBorders>
              <w:top w:val="nil"/>
              <w:left w:val="nil"/>
              <w:bottom w:val="single" w:color="000000" w:sz="12" w:space="0"/>
              <w:right w:val="nil"/>
            </w:tcBorders>
          </w:tcPr>
          <w:p>
            <w:pPr>
              <w:rPr>
                <w:rFonts w:eastAsia="Times New Roman"/>
              </w:rPr>
            </w:pPr>
          </w:p>
        </w:tc>
      </w:tr>
      <w:tr>
        <w:tblPrEx>
          <w:tblCellMar>
            <w:top w:w="0" w:type="dxa"/>
            <w:left w:w="0" w:type="dxa"/>
            <w:bottom w:w="0" w:type="dxa"/>
            <w:right w:w="0" w:type="dxa"/>
          </w:tblCellMar>
        </w:tblPrEx>
        <w:trPr>
          <w:trHeight w:val="320" w:hRule="atLeast"/>
          <w:jc w:val="center"/>
        </w:trPr>
        <w:tc>
          <w:tcPr>
            <w:tcW w:w="2500" w:type="dxa"/>
            <w:tcBorders>
              <w:top w:val="nil"/>
              <w:left w:val="nil"/>
              <w:bottom w:val="single" w:color="000000" w:sz="12" w:space="0"/>
              <w:right w:val="nil"/>
            </w:tcBorders>
          </w:tcPr>
          <w:p>
            <w:pPr>
              <w:rPr>
                <w:rFonts w:eastAsia="Times New Roman"/>
              </w:rPr>
            </w:pPr>
          </w:p>
        </w:tc>
        <w:tc>
          <w:tcPr>
            <w:tcW w:w="1000" w:type="dxa"/>
            <w:tcBorders>
              <w:top w:val="nil"/>
              <w:left w:val="nil"/>
              <w:bottom w:val="single" w:color="000000" w:sz="12" w:space="0"/>
              <w:right w:val="nil"/>
            </w:tcBorders>
          </w:tcPr>
          <w:p>
            <w:pPr>
              <w:rPr>
                <w:rFonts w:eastAsia="Times New Roman"/>
              </w:rPr>
            </w:pPr>
          </w:p>
        </w:tc>
        <w:tc>
          <w:tcPr>
            <w:tcW w:w="4000" w:type="dxa"/>
            <w:tcBorders>
              <w:top w:val="nil"/>
              <w:left w:val="nil"/>
              <w:bottom w:val="single" w:color="000000" w:sz="12" w:space="0"/>
              <w:right w:val="nil"/>
            </w:tcBorders>
          </w:tcPr>
          <w:p>
            <w:pPr>
              <w:rPr>
                <w:rFonts w:eastAsia="Times New Roman"/>
              </w:rPr>
            </w:pPr>
          </w:p>
        </w:tc>
        <w:tc>
          <w:tcPr>
            <w:tcW w:w="2500" w:type="dxa"/>
            <w:tcBorders>
              <w:top w:val="nil"/>
              <w:left w:val="nil"/>
              <w:bottom w:val="single" w:color="000000" w:sz="12" w:space="0"/>
              <w:right w:val="nil"/>
            </w:tcBorders>
          </w:tcPr>
          <w:p>
            <w:pPr>
              <w:rPr>
                <w:rFonts w:eastAsia="Times New Roman"/>
              </w:rPr>
            </w:pPr>
          </w:p>
        </w:tc>
      </w:tr>
      <w:tr>
        <w:tblPrEx>
          <w:tblCellMar>
            <w:top w:w="0" w:type="dxa"/>
            <w:left w:w="0" w:type="dxa"/>
            <w:bottom w:w="0" w:type="dxa"/>
            <w:right w:w="0" w:type="dxa"/>
          </w:tblCellMar>
        </w:tblPrEx>
        <w:trPr>
          <w:trHeight w:val="320" w:hRule="atLeast"/>
          <w:jc w:val="center"/>
        </w:trPr>
        <w:tc>
          <w:tcPr>
            <w:tcW w:w="2500" w:type="dxa"/>
            <w:tcBorders>
              <w:top w:val="nil"/>
              <w:left w:val="nil"/>
              <w:bottom w:val="single" w:color="000000" w:sz="18" w:space="0"/>
              <w:right w:val="nil"/>
            </w:tcBorders>
          </w:tcPr>
          <w:p>
            <w:pPr>
              <w:rPr>
                <w:rFonts w:eastAsia="Times New Roman"/>
              </w:rPr>
            </w:pPr>
          </w:p>
        </w:tc>
        <w:tc>
          <w:tcPr>
            <w:tcW w:w="1000" w:type="dxa"/>
            <w:tcBorders>
              <w:top w:val="nil"/>
              <w:left w:val="nil"/>
              <w:bottom w:val="single" w:color="000000" w:sz="18" w:space="0"/>
              <w:right w:val="nil"/>
            </w:tcBorders>
          </w:tcPr>
          <w:p>
            <w:pPr>
              <w:rPr>
                <w:rFonts w:eastAsia="Times New Roman"/>
              </w:rPr>
            </w:pPr>
          </w:p>
        </w:tc>
        <w:tc>
          <w:tcPr>
            <w:tcW w:w="4000" w:type="dxa"/>
            <w:tcBorders>
              <w:top w:val="nil"/>
              <w:left w:val="nil"/>
              <w:bottom w:val="single" w:color="000000" w:sz="18" w:space="0"/>
              <w:right w:val="nil"/>
            </w:tcBorders>
          </w:tcPr>
          <w:p>
            <w:pPr>
              <w:rPr>
                <w:rFonts w:eastAsia="Times New Roman"/>
              </w:rPr>
            </w:pPr>
          </w:p>
        </w:tc>
        <w:tc>
          <w:tcPr>
            <w:tcW w:w="2500" w:type="dxa"/>
            <w:tcBorders>
              <w:top w:val="nil"/>
              <w:left w:val="nil"/>
              <w:bottom w:val="single" w:color="000000" w:sz="18" w:space="0"/>
              <w:right w:val="nil"/>
            </w:tcBorders>
          </w:tcPr>
          <w:p>
            <w:pPr>
              <w:rPr>
                <w:rFonts w:eastAsia="Times New Roman"/>
              </w:rPr>
            </w:pPr>
          </w:p>
        </w:tc>
      </w:tr>
    </w:tbl>
    <w:p/>
    <w:p/>
    <w:p/>
    <w:p/>
    <w:p/>
    <w:p/>
    <w:p/>
    <w:p/>
    <w:p/>
    <w:p/>
    <w:p/>
    <w:p/>
    <w:p/>
    <w:p/>
    <w:p/>
    <w:p/>
    <w:p/>
    <w:p/>
    <w:p/>
    <w:p/>
    <w:p/>
    <w:p/>
    <w:p/>
    <w:p/>
    <w:p/>
    <w:p/>
    <w:p/>
    <w:p/>
    <w:tbl>
      <w:tblPr>
        <w:tblStyle w:val="26"/>
        <w:tblW w:w="0" w:type="auto"/>
        <w:jc w:val="center"/>
        <w:tblLayout w:type="autofit"/>
        <w:tblCellMar>
          <w:top w:w="0" w:type="dxa"/>
          <w:left w:w="0" w:type="dxa"/>
          <w:bottom w:w="0" w:type="dxa"/>
          <w:right w:w="0" w:type="dxa"/>
        </w:tblCellMar>
      </w:tblPr>
      <w:tblGrid>
        <w:gridCol w:w="8306"/>
      </w:tblGrid>
      <w:tr>
        <w:tblPrEx>
          <w:tblCellMar>
            <w:top w:w="0" w:type="dxa"/>
            <w:left w:w="0" w:type="dxa"/>
            <w:bottom w:w="0" w:type="dxa"/>
            <w:right w:w="0" w:type="dxa"/>
          </w:tblCellMar>
        </w:tblPrEx>
        <w:trPr>
          <w:trHeight w:val="320" w:hRule="atLeast"/>
          <w:jc w:val="center"/>
        </w:trPr>
        <w:tc>
          <w:tcPr>
            <w:tcW w:w="10000" w:type="dxa"/>
            <w:tcBorders>
              <w:top w:val="single" w:color="000000" w:sz="18" w:space="0"/>
              <w:left w:val="nil"/>
              <w:bottom w:val="single" w:color="000000" w:sz="12" w:space="0"/>
              <w:right w:val="nil"/>
            </w:tcBorders>
          </w:tcPr>
          <w:p>
            <w:pPr>
              <w:rPr>
                <w:rFonts w:eastAsia="Times New Roman"/>
              </w:rPr>
            </w:pPr>
            <w:r>
              <w:rPr>
                <w:rStyle w:val="24"/>
                <w:rFonts w:hint="default"/>
              </w:rPr>
              <w:t>■适用性声明</w:t>
            </w:r>
          </w:p>
        </w:tc>
      </w:tr>
      <w:tr>
        <w:tblPrEx>
          <w:tblCellMar>
            <w:top w:w="0" w:type="dxa"/>
            <w:left w:w="0" w:type="dxa"/>
            <w:bottom w:w="0" w:type="dxa"/>
            <w:right w:w="0" w:type="dxa"/>
          </w:tblCellMar>
        </w:tblPrEx>
        <w:trPr>
          <w:jc w:val="center"/>
        </w:trPr>
        <w:tc>
          <w:tcPr>
            <w:tcW w:w="10000" w:type="dxa"/>
            <w:tcBorders>
              <w:top w:val="nil"/>
              <w:left w:val="nil"/>
              <w:bottom w:val="single" w:color="000000" w:sz="12" w:space="0"/>
              <w:right w:val="nil"/>
            </w:tcBorders>
          </w:tcPr>
          <w:p>
            <w:pPr>
              <w:rPr>
                <w:rFonts w:eastAsia="Times New Roman"/>
              </w:rPr>
            </w:pPr>
            <w:r>
              <w:rPr>
                <w:rStyle w:val="25"/>
                <w:rFonts w:hint="default"/>
              </w:rPr>
              <w:t xml:space="preserve">本文档适用于信息系统软件开发，阅读对象为研发相关人员。 </w:t>
            </w:r>
          </w:p>
        </w:tc>
      </w:tr>
    </w:tbl>
    <w:p/>
    <w:p/>
    <w:sdt>
      <w:sdtPr>
        <w:rPr>
          <w:rFonts w:ascii="Arial" w:hAnsi="Arial" w:cs="Arial" w:eastAsiaTheme="minorEastAsia"/>
          <w:color w:val="auto"/>
          <w:sz w:val="20"/>
          <w:szCs w:val="20"/>
          <w:lang w:val="zh-CN"/>
        </w:rPr>
        <w:id w:val="-172730539"/>
        <w:docPartObj>
          <w:docPartGallery w:val="Table of Contents"/>
          <w:docPartUnique/>
        </w:docPartObj>
      </w:sdtPr>
      <w:sdtEndPr>
        <w:rPr>
          <w:rFonts w:ascii="Arial" w:hAnsi="Arial" w:cs="Arial" w:eastAsiaTheme="minorEastAsia"/>
          <w:b/>
          <w:bCs/>
          <w:color w:val="auto"/>
          <w:sz w:val="20"/>
          <w:szCs w:val="20"/>
          <w:lang w:val="zh-CN"/>
        </w:rPr>
      </w:sdtEndPr>
      <w:sdtContent>
        <w:p>
          <w:pPr>
            <w:pStyle w:val="29"/>
          </w:pPr>
          <w:r>
            <w:rPr>
              <w:lang w:val="zh-CN"/>
            </w:rPr>
            <w:t>目录</w:t>
          </w:r>
        </w:p>
        <w:p>
          <w:pPr>
            <w:pStyle w:val="18"/>
            <w:tabs>
              <w:tab w:val="right" w:leader="dot" w:pos="8306"/>
            </w:tabs>
          </w:pPr>
          <w:r>
            <w:fldChar w:fldCharType="begin"/>
          </w:r>
          <w:r>
            <w:instrText xml:space="preserve"> TOC \o "1-3" \h \z \u </w:instrText>
          </w:r>
          <w:r>
            <w:fldChar w:fldCharType="separate"/>
          </w:r>
          <w:r>
            <w:fldChar w:fldCharType="begin"/>
          </w:r>
          <w:r>
            <w:instrText xml:space="preserve"> HYPERLINK \l _Toc2016142020 </w:instrText>
          </w:r>
          <w:r>
            <w:fldChar w:fldCharType="separate"/>
          </w:r>
          <w:r>
            <w:rPr>
              <w:rFonts w:hint="default"/>
            </w:rPr>
            <w:t xml:space="preserve">一、 </w:t>
          </w:r>
          <w:r>
            <w:rPr>
              <w:rFonts w:hint="eastAsia"/>
            </w:rPr>
            <w:t>文档说明</w:t>
          </w:r>
          <w:r>
            <w:tab/>
          </w:r>
          <w:r>
            <w:fldChar w:fldCharType="begin"/>
          </w:r>
          <w:r>
            <w:instrText xml:space="preserve"> PAGEREF _Toc2016142020 </w:instrText>
          </w:r>
          <w:r>
            <w:fldChar w:fldCharType="separate"/>
          </w:r>
          <w:r>
            <w:t>4</w:t>
          </w:r>
          <w:r>
            <w:fldChar w:fldCharType="end"/>
          </w:r>
          <w:r>
            <w:fldChar w:fldCharType="end"/>
          </w:r>
        </w:p>
        <w:p>
          <w:pPr>
            <w:pStyle w:val="19"/>
            <w:tabs>
              <w:tab w:val="right" w:leader="dot" w:pos="8306"/>
            </w:tabs>
          </w:pPr>
          <w:r>
            <w:rPr>
              <w:bCs/>
              <w:lang w:val="zh-CN"/>
            </w:rPr>
            <w:fldChar w:fldCharType="begin"/>
          </w:r>
          <w:r>
            <w:rPr>
              <w:bCs/>
              <w:lang w:val="zh-CN"/>
            </w:rPr>
            <w:instrText xml:space="preserve"> HYPERLINK \l _Toc63612822 </w:instrText>
          </w:r>
          <w:r>
            <w:rPr>
              <w:bCs/>
              <w:lang w:val="zh-CN"/>
            </w:rPr>
            <w:fldChar w:fldCharType="separate"/>
          </w:r>
          <w:r>
            <w:t xml:space="preserve">1.1. </w:t>
          </w:r>
          <w:r>
            <w:rPr>
              <w:rFonts w:hint="eastAsia"/>
            </w:rPr>
            <w:t>编制说明</w:t>
          </w:r>
          <w:r>
            <w:tab/>
          </w:r>
          <w:r>
            <w:fldChar w:fldCharType="begin"/>
          </w:r>
          <w:r>
            <w:instrText xml:space="preserve"> PAGEREF _Toc63612822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_Toc1446207238 </w:instrText>
          </w:r>
          <w:r>
            <w:rPr>
              <w:bCs/>
              <w:lang w:val="zh-CN"/>
            </w:rPr>
            <w:fldChar w:fldCharType="separate"/>
          </w:r>
          <w:r>
            <w:rPr>
              <w:rFonts w:hint="eastAsia"/>
            </w:rPr>
            <w:t>二、组件介绍</w:t>
          </w:r>
          <w:r>
            <w:tab/>
          </w:r>
          <w:r>
            <w:fldChar w:fldCharType="begin"/>
          </w:r>
          <w:r>
            <w:instrText xml:space="preserve"> PAGEREF _Toc1446207238 </w:instrText>
          </w:r>
          <w:r>
            <w:fldChar w:fldCharType="separate"/>
          </w:r>
          <w:r>
            <w:t>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_Toc123839900 </w:instrText>
          </w:r>
          <w:r>
            <w:rPr>
              <w:bCs/>
              <w:lang w:val="zh-CN"/>
            </w:rPr>
            <w:fldChar w:fldCharType="separate"/>
          </w:r>
          <w:r>
            <w:t xml:space="preserve">2.1. </w:t>
          </w:r>
          <w:r>
            <w:rPr>
              <w:rFonts w:hint="eastAsia"/>
              <w:lang w:eastAsia="zh-CN"/>
            </w:rPr>
            <w:t>数据脱敏</w:t>
          </w:r>
          <w:r>
            <w:tab/>
          </w:r>
          <w:r>
            <w:fldChar w:fldCharType="begin"/>
          </w:r>
          <w:r>
            <w:instrText xml:space="preserve"> PAGEREF _Toc123839900 </w:instrText>
          </w:r>
          <w:r>
            <w:fldChar w:fldCharType="separate"/>
          </w:r>
          <w:r>
            <w:t>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_Toc2105716871 </w:instrText>
          </w:r>
          <w:r>
            <w:rPr>
              <w:bCs/>
              <w:lang w:val="zh-CN"/>
            </w:rPr>
            <w:fldChar w:fldCharType="separate"/>
          </w:r>
          <w:r>
            <w:t xml:space="preserve">2.2. </w:t>
          </w:r>
          <w:r>
            <w:rPr>
              <w:rFonts w:hint="eastAsia"/>
              <w:lang w:eastAsia="zh-CN"/>
            </w:rPr>
            <w:t>数据脱敏</w:t>
          </w:r>
          <w:r>
            <w:rPr>
              <w:rFonts w:hint="eastAsia"/>
            </w:rPr>
            <w:t>防护组件调用方式如下：</w:t>
          </w:r>
          <w:r>
            <w:tab/>
          </w:r>
          <w:r>
            <w:fldChar w:fldCharType="begin"/>
          </w:r>
          <w:r>
            <w:instrText xml:space="preserve"> PAGEREF _Toc2105716871 </w:instrText>
          </w:r>
          <w:r>
            <w:fldChar w:fldCharType="separate"/>
          </w:r>
          <w:r>
            <w:t>5</w:t>
          </w:r>
          <w:r>
            <w:fldChar w:fldCharType="end"/>
          </w:r>
          <w:r>
            <w:rPr>
              <w:bCs/>
              <w:lang w:val="zh-CN"/>
            </w:rPr>
            <w:fldChar w:fldCharType="end"/>
          </w:r>
        </w:p>
        <w:p>
          <w:pPr>
            <w:pStyle w:val="20"/>
            <w:tabs>
              <w:tab w:val="right" w:leader="dot" w:pos="8306"/>
            </w:tabs>
          </w:pPr>
          <w:r>
            <w:rPr>
              <w:bCs/>
              <w:lang w:val="zh-CN"/>
            </w:rPr>
            <w:fldChar w:fldCharType="begin"/>
          </w:r>
          <w:r>
            <w:rPr>
              <w:bCs/>
              <w:lang w:val="zh-CN"/>
            </w:rPr>
            <w:instrText xml:space="preserve"> HYPERLINK \l _Toc1760181207 </w:instrText>
          </w:r>
          <w:r>
            <w:rPr>
              <w:bCs/>
              <w:lang w:val="zh-CN"/>
            </w:rPr>
            <w:fldChar w:fldCharType="separate"/>
          </w:r>
          <w:r>
            <w:rPr>
              <w:rFonts w:hint="eastAsia" w:ascii="sans-serif" w:hAnsi="sans-serif" w:eastAsia="SimSun" w:cs="sans-serif"/>
              <w:i w:val="0"/>
              <w:caps w:val="0"/>
              <w:spacing w:val="0"/>
              <w:szCs w:val="27"/>
              <w:shd w:val="clear" w:fill="FFFFFF"/>
              <w:lang w:val="en-US" w:eastAsia="zh-CN"/>
            </w:rPr>
            <w:t>1、</w:t>
          </w:r>
          <w:r>
            <w:rPr>
              <w:rFonts w:hint="default" w:ascii="sans-serif" w:hAnsi="sans-serif" w:eastAsia="sans-serif" w:cs="sans-serif"/>
              <w:i w:val="0"/>
              <w:caps w:val="0"/>
              <w:spacing w:val="0"/>
              <w:szCs w:val="27"/>
              <w:shd w:val="clear" w:fill="FFFFFF"/>
            </w:rPr>
            <w:t>对象域值脱敏</w:t>
          </w:r>
          <w:r>
            <w:tab/>
          </w:r>
          <w:r>
            <w:fldChar w:fldCharType="begin"/>
          </w:r>
          <w:r>
            <w:instrText xml:space="preserve"> PAGEREF _Toc1760181207 </w:instrText>
          </w:r>
          <w:r>
            <w:fldChar w:fldCharType="separate"/>
          </w:r>
          <w:r>
            <w:t>5</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_Toc1908790017 </w:instrText>
          </w:r>
          <w:r>
            <w:rPr>
              <w:bCs/>
              <w:lang w:val="zh-CN"/>
            </w:rPr>
            <w:fldChar w:fldCharType="separate"/>
          </w:r>
          <w:r>
            <w:rPr>
              <w:rFonts w:hint="eastAsia"/>
              <w:lang w:val="en" w:eastAsia="zh-CN"/>
            </w:rPr>
            <w:t>2.3. 更新</w:t>
          </w:r>
          <w:r>
            <w:tab/>
          </w:r>
          <w:r>
            <w:fldChar w:fldCharType="begin"/>
          </w:r>
          <w:r>
            <w:instrText xml:space="preserve"> PAGEREF _Toc1908790017 </w:instrText>
          </w:r>
          <w:r>
            <w:fldChar w:fldCharType="separate"/>
          </w:r>
          <w:r>
            <w:t>7</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_Toc1648755184 </w:instrText>
          </w:r>
          <w:r>
            <w:rPr>
              <w:bCs/>
              <w:lang w:val="zh-CN"/>
            </w:rPr>
            <w:fldChar w:fldCharType="separate"/>
          </w:r>
          <w:r>
            <w:rPr>
              <w:rFonts w:hint="default"/>
              <w:lang w:val="en-US" w:eastAsia="zh-CN"/>
            </w:rPr>
            <w:t xml:space="preserve">2.4. </w:t>
          </w:r>
          <w:r>
            <w:rPr>
              <w:rFonts w:hint="eastAsia"/>
              <w:lang w:val="en-US" w:eastAsia="zh-CN"/>
            </w:rPr>
            <w:t>打包</w:t>
          </w:r>
          <w:r>
            <w:tab/>
          </w:r>
          <w:r>
            <w:fldChar w:fldCharType="begin"/>
          </w:r>
          <w:r>
            <w:instrText xml:space="preserve"> PAGEREF _Toc1648755184 </w:instrText>
          </w:r>
          <w:r>
            <w:fldChar w:fldCharType="separate"/>
          </w:r>
          <w:r>
            <w:t>7</w:t>
          </w:r>
          <w:r>
            <w:fldChar w:fldCharType="end"/>
          </w:r>
          <w:r>
            <w:rPr>
              <w:bCs/>
              <w:lang w:val="zh-CN"/>
            </w:rPr>
            <w:fldChar w:fldCharType="end"/>
          </w:r>
        </w:p>
        <w:p>
          <w:r>
            <w:rPr>
              <w:bCs/>
              <w:lang w:val="zh-CN"/>
            </w:rPr>
            <w:fldChar w:fldCharType="end"/>
          </w:r>
        </w:p>
      </w:sdtContent>
    </w:sdt>
    <w:p/>
    <w:p>
      <w:pPr>
        <w:pStyle w:val="2"/>
        <w:pageBreakBefore/>
        <w:numPr>
          <w:ilvl w:val="0"/>
          <w:numId w:val="1"/>
        </w:numPr>
      </w:pPr>
      <w:bookmarkStart w:id="0" w:name="_Toc4"/>
      <w:bookmarkStart w:id="1" w:name="_Toc2016142020"/>
      <w:r>
        <w:rPr>
          <w:rFonts w:hint="eastAsia"/>
        </w:rPr>
        <w:t>文档说明</w:t>
      </w:r>
      <w:bookmarkEnd w:id="0"/>
      <w:bookmarkEnd w:id="1"/>
      <w:bookmarkStart w:id="2" w:name="_Toc5"/>
    </w:p>
    <w:p>
      <w:pPr>
        <w:pStyle w:val="3"/>
        <w:numPr>
          <w:ilvl w:val="1"/>
          <w:numId w:val="2"/>
        </w:numPr>
      </w:pPr>
      <w:r>
        <w:rPr>
          <w:rFonts w:hint="eastAsia"/>
        </w:rPr>
        <w:t xml:space="preserve"> </w:t>
      </w:r>
      <w:bookmarkStart w:id="3" w:name="_Toc63612822"/>
      <w:r>
        <w:rPr>
          <w:rFonts w:hint="eastAsia"/>
        </w:rPr>
        <w:t>编制说明</w:t>
      </w:r>
      <w:bookmarkEnd w:id="2"/>
      <w:bookmarkEnd w:id="3"/>
    </w:p>
    <w:p>
      <w:r>
        <w:rPr>
          <w:rFonts w:hint="eastAsia"/>
        </w:rPr>
        <w:t>本文档主要目的是指导研发人员方便调用相关组件进行开发测试。</w:t>
      </w:r>
    </w:p>
    <w:p>
      <w:pPr>
        <w:keepNext w:val="0"/>
        <w:keepLines w:val="0"/>
        <w:widowControl/>
        <w:suppressLineNumbers w:val="0"/>
        <w:jc w:val="left"/>
        <w:rPr>
          <w:rFonts w:hint="eastAsia" w:ascii="Arial" w:hAnsi="Arial" w:cs="Arial" w:eastAsiaTheme="minorEastAsia"/>
          <w:kern w:val="0"/>
          <w:sz w:val="20"/>
          <w:szCs w:val="20"/>
          <w:lang w:val="en-US" w:eastAsia="zh-CN" w:bidi="ar-SA"/>
        </w:rPr>
      </w:pPr>
      <w:r>
        <w:rPr>
          <w:rFonts w:hint="eastAsia"/>
        </w:rPr>
        <w:t>在web系统研发过程</w:t>
      </w:r>
      <w:r>
        <w:rPr>
          <w:rFonts w:hint="eastAsia" w:ascii="Arial" w:hAnsi="Arial" w:cs="Arial" w:eastAsiaTheme="minorEastAsia"/>
          <w:kern w:val="0"/>
          <w:sz w:val="20"/>
          <w:szCs w:val="20"/>
          <w:lang w:val="en-US" w:eastAsia="zh-CN" w:bidi="ar-SA"/>
        </w:rPr>
        <w:t>中，安全控制一直是治理的重要环节，数据脱敏属于安全控制的范畴。对互联网公司、传统行业来说，数据安全一直是极为重视和敏感的话题。数据脱敏是指对某些敏感信息通过脱敏规则进行数据的变形，实现敏感隐私数据的可靠保护。涉及客户安全数据或者一些商业性敏感数据，如身份证号、手机号、卡号、客户号等个人信息按照相关部门规定，都需要进行数据脱敏。</w:t>
      </w:r>
    </w:p>
    <w:p>
      <w:pPr>
        <w:keepNext w:val="0"/>
        <w:keepLines w:val="0"/>
        <w:widowControl/>
        <w:suppressLineNumbers w:val="0"/>
        <w:jc w:val="left"/>
        <w:rPr>
          <w:rFonts w:hint="eastAsia"/>
        </w:rPr>
      </w:pPr>
      <w:r>
        <w:rPr>
          <w:rFonts w:hint="default"/>
        </w:rPr>
        <w:t>基于Java反射api、零依赖、简单易用、支持各种复杂数据结构的数据脱敏库，包含但不限于以下类型的数据脱敏</w:t>
      </w:r>
    </w:p>
    <w:p>
      <w:pPr>
        <w:keepNext w:val="0"/>
        <w:keepLines w:val="0"/>
        <w:widowControl/>
        <w:numPr>
          <w:ilvl w:val="0"/>
          <w:numId w:val="3"/>
        </w:numPr>
        <w:suppressLineNumbers w:val="0"/>
        <w:ind w:left="420" w:leftChars="0" w:hanging="420" w:firstLineChars="0"/>
        <w:jc w:val="left"/>
        <w:rPr>
          <w:rFonts w:hint="default"/>
        </w:rPr>
      </w:pPr>
      <w:r>
        <w:rPr>
          <w:rFonts w:hint="default"/>
        </w:rPr>
        <w:t>邮箱</w:t>
      </w:r>
    </w:p>
    <w:p>
      <w:pPr>
        <w:keepNext w:val="0"/>
        <w:keepLines w:val="0"/>
        <w:widowControl/>
        <w:numPr>
          <w:ilvl w:val="0"/>
          <w:numId w:val="3"/>
        </w:numPr>
        <w:suppressLineNumbers w:val="0"/>
        <w:ind w:left="420" w:leftChars="0" w:hanging="420" w:firstLineChars="0"/>
        <w:jc w:val="left"/>
        <w:rPr>
          <w:rFonts w:hint="default"/>
        </w:rPr>
      </w:pPr>
      <w:r>
        <w:rPr>
          <w:rFonts w:hint="default"/>
        </w:rPr>
        <w:t>手机号码</w:t>
      </w:r>
    </w:p>
    <w:p>
      <w:pPr>
        <w:keepNext w:val="0"/>
        <w:keepLines w:val="0"/>
        <w:widowControl/>
        <w:numPr>
          <w:ilvl w:val="0"/>
          <w:numId w:val="3"/>
        </w:numPr>
        <w:suppressLineNumbers w:val="0"/>
        <w:ind w:left="420" w:leftChars="0" w:hanging="420" w:firstLineChars="0"/>
        <w:jc w:val="left"/>
        <w:rPr>
          <w:rFonts w:hint="default"/>
        </w:rPr>
      </w:pPr>
      <w:r>
        <w:rPr>
          <w:rFonts w:hint="default"/>
        </w:rPr>
        <w:t>中文名称</w:t>
      </w:r>
    </w:p>
    <w:p>
      <w:pPr>
        <w:keepNext w:val="0"/>
        <w:keepLines w:val="0"/>
        <w:widowControl/>
        <w:numPr>
          <w:ilvl w:val="0"/>
          <w:numId w:val="3"/>
        </w:numPr>
        <w:suppressLineNumbers w:val="0"/>
        <w:ind w:left="420" w:leftChars="0" w:hanging="420" w:firstLineChars="0"/>
        <w:jc w:val="left"/>
        <w:rPr>
          <w:rFonts w:hint="default"/>
        </w:rPr>
      </w:pPr>
      <w:r>
        <w:rPr>
          <w:rFonts w:hint="default"/>
        </w:rPr>
        <w:t>身份证号码</w:t>
      </w:r>
    </w:p>
    <w:p>
      <w:pPr>
        <w:keepNext w:val="0"/>
        <w:keepLines w:val="0"/>
        <w:widowControl/>
        <w:numPr>
          <w:ilvl w:val="0"/>
          <w:numId w:val="3"/>
        </w:numPr>
        <w:suppressLineNumbers w:val="0"/>
        <w:ind w:left="420" w:leftChars="0" w:hanging="420" w:firstLineChars="0"/>
        <w:jc w:val="left"/>
        <w:rPr>
          <w:rFonts w:hint="default"/>
        </w:rPr>
      </w:pPr>
      <w:r>
        <w:rPr>
          <w:rFonts w:hint="default"/>
        </w:rPr>
        <w:t>银行卡号码</w:t>
      </w:r>
    </w:p>
    <w:p>
      <w:pPr>
        <w:keepNext w:val="0"/>
        <w:keepLines w:val="0"/>
        <w:widowControl/>
        <w:numPr>
          <w:ilvl w:val="0"/>
          <w:numId w:val="3"/>
        </w:numPr>
        <w:suppressLineNumbers w:val="0"/>
        <w:ind w:left="420" w:leftChars="0" w:hanging="420" w:firstLineChars="0"/>
        <w:jc w:val="left"/>
        <w:rPr>
          <w:rFonts w:hint="default"/>
        </w:rPr>
      </w:pPr>
      <w:r>
        <w:rPr>
          <w:rFonts w:hint="default"/>
        </w:rPr>
        <w:t>密码</w:t>
      </w:r>
    </w:p>
    <w:p>
      <w:pPr>
        <w:keepNext w:val="0"/>
        <w:keepLines w:val="0"/>
        <w:widowControl/>
        <w:numPr>
          <w:ilvl w:val="0"/>
          <w:numId w:val="3"/>
        </w:numPr>
        <w:suppressLineNumbers w:val="0"/>
        <w:ind w:left="420" w:leftChars="0" w:hanging="420" w:firstLineChars="0"/>
        <w:jc w:val="left"/>
        <w:rPr>
          <w:rFonts w:hint="default"/>
        </w:rPr>
      </w:pPr>
      <w:r>
        <w:rPr>
          <w:rFonts w:hint="default"/>
        </w:rPr>
        <w:t>统一社会信用代码</w:t>
      </w:r>
    </w:p>
    <w:p>
      <w:pPr>
        <w:keepNext w:val="0"/>
        <w:keepLines w:val="0"/>
        <w:widowControl/>
        <w:numPr>
          <w:ilvl w:val="0"/>
          <w:numId w:val="3"/>
        </w:numPr>
        <w:suppressLineNumbers w:val="0"/>
        <w:ind w:left="420" w:leftChars="0" w:hanging="420" w:firstLineChars="0"/>
        <w:jc w:val="left"/>
        <w:rPr>
          <w:rFonts w:hint="default"/>
        </w:rPr>
      </w:pPr>
      <w:r>
        <w:rPr>
          <w:rFonts w:hint="default"/>
        </w:rPr>
        <w:t>任意CharSequence类型的值</w:t>
      </w:r>
    </w:p>
    <w:p>
      <w:pPr>
        <w:keepNext w:val="0"/>
        <w:keepLines w:val="0"/>
        <w:widowControl/>
        <w:numPr>
          <w:ilvl w:val="0"/>
          <w:numId w:val="3"/>
        </w:numPr>
        <w:suppressLineNumbers w:val="0"/>
        <w:ind w:left="420" w:leftChars="0" w:hanging="420" w:firstLineChars="0"/>
        <w:jc w:val="left"/>
        <w:rPr>
          <w:rFonts w:hint="default"/>
        </w:rPr>
      </w:pPr>
      <w:r>
        <w:rPr>
          <w:rFonts w:hint="default"/>
        </w:rPr>
        <w:t>级联脱敏</w:t>
      </w:r>
    </w:p>
    <w:p>
      <w:pPr>
        <w:keepNext w:val="0"/>
        <w:keepLines w:val="0"/>
        <w:widowControl/>
        <w:suppressLineNumbers w:val="0"/>
        <w:jc w:val="left"/>
      </w:pPr>
    </w:p>
    <w:p>
      <w:pPr>
        <w:keepNext w:val="0"/>
        <w:keepLines w:val="0"/>
        <w:widowControl/>
        <w:suppressLineNumbers w:val="0"/>
        <w:jc w:val="left"/>
        <w:rPr>
          <w:rFonts w:hint="eastAsia" w:ascii="Arial" w:hAnsi="Arial" w:cs="Arial" w:eastAsiaTheme="minorEastAsia"/>
          <w:kern w:val="0"/>
          <w:sz w:val="20"/>
          <w:szCs w:val="20"/>
          <w:lang w:val="en-US" w:eastAsia="zh-CN" w:bidi="ar-SA"/>
        </w:rPr>
      </w:pPr>
    </w:p>
    <w:p>
      <w:pPr>
        <w:pStyle w:val="2"/>
        <w:pageBreakBefore/>
      </w:pPr>
      <w:bookmarkStart w:id="4" w:name="_Toc1446207238"/>
      <w:r>
        <w:rPr>
          <w:rFonts w:hint="eastAsia"/>
        </w:rPr>
        <w:t>二、组件介绍</w:t>
      </w:r>
      <w:bookmarkEnd w:id="4"/>
    </w:p>
    <w:p>
      <w:pPr>
        <w:pStyle w:val="32"/>
        <w:numPr>
          <w:ilvl w:val="0"/>
          <w:numId w:val="2"/>
        </w:numPr>
        <w:spacing w:before="120" w:after="150"/>
        <w:ind w:firstLineChars="0"/>
        <w:outlineLvl w:val="1"/>
        <w:rPr>
          <w:rFonts w:ascii="Microsoft YaHei UI" w:hAnsi="Microsoft YaHei UI" w:eastAsia="Microsoft YaHei UI" w:cs="Microsoft YaHei UI"/>
          <w:vanish/>
          <w:color w:val="1B2232"/>
          <w:sz w:val="32"/>
          <w:szCs w:val="32"/>
        </w:rPr>
      </w:pPr>
    </w:p>
    <w:p>
      <w:pPr>
        <w:pStyle w:val="3"/>
        <w:numPr>
          <w:ilvl w:val="1"/>
          <w:numId w:val="2"/>
        </w:numPr>
      </w:pPr>
      <w:bookmarkStart w:id="5" w:name="_Toc123839900"/>
      <w:r>
        <w:rPr>
          <w:rFonts w:hint="eastAsia"/>
          <w:lang w:eastAsia="zh-CN"/>
        </w:rPr>
        <w:t>数据脱敏</w:t>
      </w:r>
      <w:bookmarkEnd w:id="5"/>
    </w:p>
    <w:p>
      <w:r>
        <w:rPr>
          <w:rFonts w:hint="eastAsia"/>
        </w:rPr>
        <w:t>使用方法：通过maven引入已经编译好的lib包，使用内置的规则包，或者自行配置规则包使用源码重新打包。</w:t>
      </w:r>
      <w:r>
        <w:t xml:space="preserve"> </w:t>
      </w:r>
    </w:p>
    <w:p>
      <w:r>
        <w:rPr>
          <w:rFonts w:hint="eastAsia"/>
        </w:rPr>
        <w:t>说明：文件上传组件通过检测上传的文件名，文件类型，文件大小等来识别恶意文件。</w:t>
      </w:r>
    </w:p>
    <w:p>
      <w:pPr>
        <w:pStyle w:val="32"/>
        <w:keepNext/>
        <w:keepLines/>
        <w:numPr>
          <w:ilvl w:val="0"/>
          <w:numId w:val="4"/>
        </w:numPr>
        <w:spacing w:before="260" w:after="260" w:line="416" w:lineRule="auto"/>
        <w:ind w:firstLineChars="0"/>
        <w:outlineLvl w:val="2"/>
        <w:rPr>
          <w:b/>
          <w:bCs/>
          <w:vanish/>
          <w:sz w:val="32"/>
          <w:szCs w:val="32"/>
        </w:rPr>
      </w:pPr>
    </w:p>
    <w:p>
      <w:pPr>
        <w:pStyle w:val="32"/>
        <w:keepNext/>
        <w:keepLines/>
        <w:numPr>
          <w:ilvl w:val="0"/>
          <w:numId w:val="4"/>
        </w:numPr>
        <w:spacing w:before="260" w:after="260" w:line="416" w:lineRule="auto"/>
        <w:ind w:firstLineChars="0"/>
        <w:outlineLvl w:val="2"/>
        <w:rPr>
          <w:b/>
          <w:bCs/>
          <w:vanish/>
          <w:sz w:val="32"/>
          <w:szCs w:val="32"/>
        </w:rPr>
      </w:pPr>
    </w:p>
    <w:p>
      <w:pPr>
        <w:pStyle w:val="32"/>
        <w:keepNext/>
        <w:keepLines/>
        <w:numPr>
          <w:ilvl w:val="1"/>
          <w:numId w:val="4"/>
        </w:numPr>
        <w:spacing w:before="260" w:after="260" w:line="416" w:lineRule="auto"/>
        <w:ind w:firstLineChars="0"/>
        <w:outlineLvl w:val="2"/>
        <w:rPr>
          <w:b/>
          <w:bCs/>
          <w:vanish/>
          <w:sz w:val="32"/>
          <w:szCs w:val="32"/>
        </w:rPr>
      </w:pPr>
    </w:p>
    <w:p>
      <w:pPr>
        <w:pStyle w:val="3"/>
        <w:numPr>
          <w:ilvl w:val="1"/>
          <w:numId w:val="2"/>
        </w:numPr>
      </w:pPr>
      <w:bookmarkStart w:id="6" w:name="_Toc2105716871"/>
      <w:r>
        <w:rPr>
          <w:rFonts w:hint="eastAsia"/>
          <w:lang w:eastAsia="zh-CN"/>
        </w:rPr>
        <w:t>数据脱敏</w:t>
      </w:r>
      <w:r>
        <w:rPr>
          <w:rFonts w:hint="eastAsia"/>
        </w:rPr>
        <w:t>防护组件调用方式如下：</w:t>
      </w:r>
      <w:bookmarkEnd w:id="6"/>
    </w:p>
    <w:p>
      <w:pPr>
        <w:pStyle w:val="4"/>
        <w:keepNext w:val="0"/>
        <w:keepLines w:val="0"/>
        <w:widowControl/>
        <w:suppressLineNumbers w:val="0"/>
        <w:pBdr>
          <w:top w:val="none" w:color="auto" w:sz="0" w:space="0"/>
        </w:pBdr>
        <w:shd w:val="clear" w:fill="FFFFFF"/>
        <w:spacing w:before="210" w:beforeAutospacing="0" w:after="240" w:afterAutospacing="0" w:line="15" w:lineRule="atLeast"/>
        <w:ind w:left="0" w:firstLine="0"/>
        <w:rPr>
          <w:rFonts w:hint="default" w:ascii="sans-serif" w:hAnsi="sans-serif" w:eastAsia="sans-serif" w:cs="sans-serif"/>
          <w:b/>
          <w:i w:val="0"/>
          <w:caps w:val="0"/>
          <w:color w:val="080808"/>
          <w:spacing w:val="0"/>
          <w:sz w:val="27"/>
          <w:szCs w:val="27"/>
          <w:shd w:val="clear" w:fill="FFFFFF"/>
        </w:rPr>
      </w:pPr>
      <w:bookmarkStart w:id="7" w:name="_Toc1760181207"/>
      <w:r>
        <w:rPr>
          <w:rFonts w:hint="eastAsia" w:ascii="sans-serif" w:hAnsi="sans-serif" w:eastAsia="SimSun" w:cs="sans-serif"/>
          <w:b/>
          <w:i w:val="0"/>
          <w:caps w:val="0"/>
          <w:color w:val="080808"/>
          <w:spacing w:val="0"/>
          <w:sz w:val="27"/>
          <w:szCs w:val="27"/>
          <w:shd w:val="clear" w:fill="FFFFFF"/>
          <w:lang w:val="en-US" w:eastAsia="zh-CN"/>
        </w:rPr>
        <w:t>1、</w:t>
      </w:r>
      <w:r>
        <w:rPr>
          <w:rFonts w:hint="default" w:ascii="sans-serif" w:hAnsi="sans-serif" w:eastAsia="sans-serif" w:cs="sans-serif"/>
          <w:b/>
          <w:i w:val="0"/>
          <w:caps w:val="0"/>
          <w:color w:val="080808"/>
          <w:spacing w:val="0"/>
          <w:sz w:val="27"/>
          <w:szCs w:val="27"/>
          <w:shd w:val="clear" w:fill="FFFFFF"/>
        </w:rPr>
        <w:t>对象域值脱敏</w:t>
      </w:r>
      <w:bookmarkEnd w:id="7"/>
    </w:p>
    <w:p>
      <w:pPr>
        <w:keepNext w:val="0"/>
        <w:keepLines w:val="0"/>
        <w:widowControl/>
        <w:suppressLineNumbers w:val="0"/>
        <w:jc w:val="left"/>
      </w:pPr>
      <w:r>
        <w:rPr>
          <w:rFonts w:ascii="sans-serif" w:hAnsi="sans-serif" w:eastAsia="sans-serif" w:cs="sans-serif"/>
          <w:i w:val="0"/>
          <w:caps w:val="0"/>
          <w:color w:val="080808"/>
          <w:spacing w:val="0"/>
          <w:kern w:val="0"/>
          <w:sz w:val="21"/>
          <w:szCs w:val="21"/>
          <w:shd w:val="clear" w:fill="FFFFFF"/>
          <w:lang w:val="en-US" w:eastAsia="zh-CN" w:bidi="ar"/>
        </w:rPr>
        <w:t>下面是一个Child类，其中包含了一些敏感域以及一些嵌套的敏感域</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public class Child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@ChineseNameSensitive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String name = "李富贵";</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@IdCardNumberSensitive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String idCardNumber = "321181199301096000";</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@UsccSensitive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String unifiedSocialCreditCode = "91310106575855456U";</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@CharSequenceSensitive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String string = "123456";</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@EmailSensitive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String email = "123456@qq.com";</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@PasswordSensitive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String password = "123456";</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@CascadeSensitive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Mother mother = new Mother();</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@CascadeSensitive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Father father = new Father();</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@PasswordSensitive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String[] passwords = {"123456", "1234567", "12345678"};</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List&lt;@CascadeSensitive Parent&gt; parents1 = Stream.of(new Father(), new Mother()).collect(Collectors.toList());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List&lt;@EmailSensitive String&gt; emails1 = Stream.of("123456@qq.com", "1234567@qq.com", "1234568@qq.com").collect(Collectors.toList());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private Map&lt;@ChineseNameSensitive String, @EmailSensitive String&gt; emails2 = Stream.of("张三", "李四", "小明").collect(Collectors.toMap(s -&gt; s, s -&gt; "123456@qq.com"));</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eastAsia"/>
                <w:sz w:val="21"/>
                <w:szCs w:val="21"/>
              </w:rPr>
            </w:pPr>
            <w:r>
              <w:rPr>
                <w:rFonts w:hint="default" w:ascii="Liberation Mono" w:hAnsi="Liberation Mono" w:eastAsia="Liberation Mono" w:cs="Liberation Mono"/>
                <w:i w:val="0"/>
                <w:caps w:val="0"/>
                <w:color w:val="auto"/>
                <w:spacing w:val="0"/>
                <w:sz w:val="20"/>
                <w:szCs w:val="20"/>
                <w:bdr w:val="none" w:color="auto" w:sz="0" w:space="0"/>
              </w:rPr>
              <w:t>}</w:t>
            </w:r>
          </w:p>
        </w:tc>
      </w:tr>
    </w:tbl>
    <w:p>
      <w:pPr>
        <w:rPr>
          <w:rFonts w:hint="eastAsia"/>
          <w:lang w:val="en" w:eastAsia="zh-CN"/>
        </w:rPr>
      </w:pPr>
      <w:r>
        <w:rPr>
          <w:rFonts w:hint="eastAsia"/>
          <w:lang w:val="en" w:eastAsia="zh-CN"/>
        </w:rPr>
        <w:t>只需要在敏感数据字段上标记相应类型的敏感注解，例如@ChineseNameSensitive、@EmailSensitive等注解，如果你的数据字段是需要级联脱敏的对象，你只需要在该字段上标注@CascadeSensitive 注解，最后调用以下方法即可擦除对象中的所有敏感信息然后返回一个新的Child对象。</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eastAsia"/>
                <w:sz w:val="21"/>
                <w:szCs w:val="21"/>
              </w:rPr>
            </w:pPr>
            <w:r>
              <w:rPr>
                <w:rFonts w:hint="default" w:ascii="Liberation Mono" w:hAnsi="Liberation Mono" w:eastAsia="Liberation Mono" w:cs="Liberation Mono"/>
                <w:i w:val="0"/>
                <w:caps w:val="0"/>
                <w:color w:val="auto"/>
                <w:spacing w:val="0"/>
                <w:sz w:val="20"/>
                <w:szCs w:val="20"/>
                <w:bdr w:val="none" w:color="auto" w:sz="0" w:space="0"/>
              </w:rPr>
              <w:t>Child child=Sensitive.desensitize(new Child());</w:t>
            </w:r>
          </w:p>
        </w:tc>
      </w:tr>
    </w:tbl>
    <w:p>
      <w:pPr>
        <w:numPr>
          <w:ilvl w:val="0"/>
          <w:numId w:val="5"/>
        </w:numPr>
        <w:rPr>
          <w:rFonts w:hint="eastAsia"/>
          <w:lang w:val="en-US" w:eastAsia="zh-CN"/>
        </w:rPr>
      </w:pPr>
      <w:r>
        <w:rPr>
          <w:rFonts w:hint="eastAsia"/>
          <w:lang w:val="en-US" w:eastAsia="zh-CN"/>
        </w:rPr>
        <w:t>值脱敏</w:t>
      </w:r>
    </w:p>
    <w:p>
      <w:pPr>
        <w:numPr>
          <w:numId w:val="0"/>
        </w:numPr>
        <w:rPr>
          <w:rFonts w:hint="default"/>
          <w:lang w:val="en-US" w:eastAsia="zh-CN"/>
        </w:rPr>
      </w:pPr>
      <w:r>
        <w:rPr>
          <w:rFonts w:hint="default"/>
          <w:lang w:val="en-US" w:eastAsia="zh-CN"/>
        </w:rPr>
        <w:t>可能你的敏感信息是一个字符串类型的值或者是一个Collection、Array、Map之类的值，同样擦除它们的敏感信息也很简单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static void desensitize(){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System.out.printf("字符串脱敏: %s%n",Sensitive.desensitize("123456@qq.com",new TypeToken&lt;@EmailSensitive String&gt;(){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 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System.out.printf("集合脱敏: %s%n",Sensitive.desensitize(Stream.of("123456@qq.com","1234567@qq.com","1234568@qq.com").collect(Collectors.toList()),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new TypeToken&lt;List&lt;@EmailSensitive String&gt;&gt;(){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System.out.printf("数组脱敏: %s%n",Arrays.toString(Sensitive.desensitize(new String[]{"123456@qq.com","1234567@qq.com","12345678@qq.com"},</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new TypeToken&lt;@EmailSensitive String[]&gt;(){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 Map</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System.out.printf("Map脱敏: %s%n",Sensitive.desensitize(Stream.of("张三","李四","小明").collect(Collectors.toMap(s-&gt;s,s-&gt;"123456@qq.com")),</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new TypeToken&lt;Map&lt;@ChineseNameSensitive String, @EmailSensitive String&gt;&gt;(){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default" w:ascii="Liberation Mono" w:hAnsi="Liberation Mono" w:eastAsia="Liberation Mono" w:cs="Liberation Mono"/>
                <w:i w:val="0"/>
                <w:caps w:val="0"/>
                <w:color w:val="auto"/>
                <w:spacing w:val="0"/>
                <w:sz w:val="20"/>
                <w:szCs w:val="20"/>
                <w:bdr w:val="none" w:color="auto" w:sz="0" w:space="0"/>
              </w:rPr>
            </w:pPr>
            <w:r>
              <w:rPr>
                <w:rFonts w:hint="default" w:ascii="Liberation Mono" w:hAnsi="Liberation Mono" w:eastAsia="Liberation Mono" w:cs="Liberation Mono"/>
                <w:i w:val="0"/>
                <w:caps w:val="0"/>
                <w:color w:val="auto"/>
                <w:spacing w:val="0"/>
                <w:sz w:val="20"/>
                <w:szCs w:val="20"/>
                <w:bdr w:val="none" w:color="auto" w:sz="0" w:space="0"/>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2" w:lineRule="atLeast"/>
              <w:ind w:left="0" w:firstLine="0"/>
              <w:rPr>
                <w:rFonts w:hint="eastAsia"/>
                <w:sz w:val="21"/>
                <w:szCs w:val="21"/>
              </w:rPr>
            </w:pPr>
            <w:r>
              <w:rPr>
                <w:rFonts w:hint="default" w:ascii="Liberation Mono" w:hAnsi="Liberation Mono" w:eastAsia="Liberation Mono" w:cs="Liberation Mono"/>
                <w:i w:val="0"/>
                <w:caps w:val="0"/>
                <w:color w:val="auto"/>
                <w:spacing w:val="0"/>
                <w:sz w:val="20"/>
                <w:szCs w:val="20"/>
                <w:bdr w:val="none" w:color="auto" w:sz="0" w:space="0"/>
              </w:rPr>
              <w:t xml:space="preserve">        }</w:t>
            </w:r>
          </w:p>
        </w:tc>
      </w:tr>
    </w:tbl>
    <w:p>
      <w:pPr>
        <w:numPr>
          <w:numId w:val="0"/>
        </w:numPr>
        <w:rPr>
          <w:rFonts w:hint="default"/>
          <w:lang w:val="en-US" w:eastAsia="zh-CN"/>
        </w:rPr>
      </w:pPr>
    </w:p>
    <w:p>
      <w:pPr>
        <w:pStyle w:val="3"/>
        <w:numPr>
          <w:ilvl w:val="1"/>
          <w:numId w:val="2"/>
        </w:numPr>
        <w:rPr>
          <w:rFonts w:hint="eastAsia"/>
          <w:lang w:val="en" w:eastAsia="zh-CN"/>
        </w:rPr>
      </w:pPr>
      <w:bookmarkStart w:id="8" w:name="_Toc1908790017"/>
      <w:r>
        <w:rPr>
          <w:rFonts w:hint="eastAsia"/>
          <w:lang w:val="en" w:eastAsia="zh-CN"/>
        </w:rPr>
        <w:t>更新</w:t>
      </w:r>
      <w:bookmarkEnd w:id="8"/>
    </w:p>
    <w:p>
      <w:pPr>
        <w:rPr>
          <w:rFonts w:hint="eastAsia"/>
          <w:lang w:val="en" w:eastAsia="zh-CN"/>
        </w:rPr>
      </w:pPr>
      <w:r>
        <w:rPr>
          <w:rFonts w:hint="eastAsia"/>
          <w:lang w:val="en" w:eastAsia="zh-CN"/>
        </w:rPr>
        <w:t>无</w:t>
      </w:r>
    </w:p>
    <w:p>
      <w:pPr>
        <w:pStyle w:val="3"/>
        <w:numPr>
          <w:ilvl w:val="1"/>
          <w:numId w:val="2"/>
        </w:numPr>
        <w:rPr>
          <w:rFonts w:hint="default"/>
          <w:lang w:val="en-US" w:eastAsia="zh-CN"/>
        </w:rPr>
      </w:pPr>
      <w:bookmarkStart w:id="9" w:name="_Toc1648755184"/>
      <w:r>
        <w:rPr>
          <w:rFonts w:hint="eastAsia"/>
          <w:lang w:val="en-US" w:eastAsia="zh-CN"/>
        </w:rPr>
        <w:t>打包</w:t>
      </w:r>
      <w:bookmarkEnd w:id="9"/>
    </w:p>
    <w:p>
      <w:pPr>
        <w:keepNext w:val="0"/>
        <w:keepLines w:val="0"/>
        <w:widowControl/>
        <w:suppressLineNumbers w:val="0"/>
        <w:jc w:val="left"/>
        <w:rPr>
          <w:rFonts w:ascii="monospace" w:hAnsi="monospace" w:eastAsia="monospace" w:cs="monospace"/>
          <w:color w:val="000000"/>
          <w:kern w:val="0"/>
          <w:sz w:val="24"/>
          <w:szCs w:val="24"/>
          <w:shd w:val="clear" w:fill="FFFFFF"/>
          <w:lang w:val="en-US" w:eastAsia="zh-CN" w:bidi="ar"/>
        </w:rPr>
      </w:pPr>
      <w:r>
        <w:rPr>
          <w:rFonts w:hint="eastAsia"/>
          <w:lang w:val="en" w:eastAsia="zh-CN"/>
        </w:rPr>
        <w:t>使用</w:t>
      </w:r>
      <w:r>
        <w:rPr>
          <w:rFonts w:hint="default"/>
          <w:lang w:val="en" w:eastAsia="zh-CN"/>
        </w:rPr>
        <w:t>maven</w:t>
      </w:r>
      <w:r>
        <w:rPr>
          <w:rFonts w:hint="eastAsia"/>
          <w:lang w:val="en" w:eastAsia="zh-CN"/>
        </w:rPr>
        <w:t>进行打包，执行以下指令进行打包：</w:t>
      </w:r>
      <w:r>
        <w:rPr>
          <w:rFonts w:ascii="monospace" w:hAnsi="monospace" w:eastAsia="monospace" w:cs="monospace"/>
          <w:color w:val="000000"/>
          <w:kern w:val="0"/>
          <w:sz w:val="24"/>
          <w:szCs w:val="24"/>
          <w:shd w:val="clear" w:fill="FFFFFF"/>
          <w:lang w:val="en-US" w:eastAsia="zh-CN" w:bidi="ar"/>
        </w:rPr>
        <w:t xml:space="preserve">mvn </w:t>
      </w:r>
      <w:r>
        <w:rPr>
          <w:rFonts w:hint="default" w:ascii="monospace" w:hAnsi="monospace" w:eastAsia="monospace" w:cs="monospace"/>
          <w:color w:val="000000"/>
          <w:kern w:val="0"/>
          <w:sz w:val="24"/>
          <w:szCs w:val="24"/>
          <w:shd w:val="clear" w:fill="FFFFFF"/>
          <w:lang w:val="en" w:eastAsia="zh-CN" w:bidi="ar"/>
        </w:rPr>
        <w:t xml:space="preserve">clean </w:t>
      </w:r>
      <w:r>
        <w:rPr>
          <w:rFonts w:ascii="monospace" w:hAnsi="monospace" w:eastAsia="monospace" w:cs="monospace"/>
          <w:color w:val="000000"/>
          <w:kern w:val="0"/>
          <w:sz w:val="24"/>
          <w:szCs w:val="24"/>
          <w:shd w:val="clear" w:fill="FFFFFF"/>
          <w:lang w:val="en-US" w:eastAsia="zh-CN" w:bidi="ar"/>
        </w:rPr>
        <w:t>package assembly:single</w:t>
      </w:r>
    </w:p>
    <w:p>
      <w:pPr>
        <w:keepNext w:val="0"/>
        <w:keepLines w:val="0"/>
        <w:widowControl/>
        <w:suppressLineNumbers w:val="0"/>
        <w:jc w:val="left"/>
        <w:rPr>
          <w:rFonts w:hint="eastAsia" w:ascii="monospace" w:hAnsi="monospace" w:eastAsia="monospace" w:cs="monospace"/>
          <w:color w:val="000000"/>
          <w:kern w:val="0"/>
          <w:sz w:val="24"/>
          <w:szCs w:val="24"/>
          <w:shd w:val="clear" w:fill="FFFFFF"/>
          <w:lang w:val="en-US" w:eastAsia="zh-CN" w:bidi="ar"/>
        </w:rPr>
      </w:pPr>
      <w:r>
        <w:rPr>
          <w:rFonts w:hint="eastAsia" w:ascii="monospace" w:hAnsi="monospace" w:eastAsia="monospace" w:cs="monospace"/>
          <w:color w:val="000000"/>
          <w:kern w:val="0"/>
          <w:sz w:val="24"/>
          <w:szCs w:val="24"/>
          <w:shd w:val="clear" w:fill="FFFFFF"/>
          <w:lang w:val="en" w:eastAsia="zh-CN" w:bidi="ar"/>
        </w:rPr>
        <w:t>注意：由于项目未使用其他依赖信息，直接调用desensitization-1.0.jar即可。</w:t>
      </w:r>
      <w:bookmarkStart w:id="10" w:name="_GoBack"/>
      <w:bookmarkEnd w:id="10"/>
    </w:p>
    <w:p>
      <w:pPr>
        <w:keepNext w:val="0"/>
        <w:keepLines w:val="0"/>
        <w:widowControl/>
        <w:suppressLineNumbers w:val="0"/>
        <w:jc w:val="left"/>
        <w:rPr>
          <w:rFonts w:hint="default" w:ascii="monospace" w:hAnsi="monospace" w:eastAsia="monospace" w:cs="monospace"/>
          <w:color w:val="000000"/>
          <w:kern w:val="0"/>
          <w:sz w:val="24"/>
          <w:szCs w:val="24"/>
          <w:shd w:val="clear" w:fill="FFFFFF"/>
          <w:lang w:val="en" w:eastAsia="zh-CN" w:bidi="ar"/>
        </w:rPr>
      </w:pPr>
    </w:p>
    <w:p>
      <w:pPr>
        <w:rPr>
          <w:rFonts w:hint="default"/>
          <w:lang w:val="e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正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等线">
    <w:altName w:val="WenQuanYi Zen Hei"/>
    <w:panose1 w:val="02010600030101010101"/>
    <w:charset w:val="86"/>
    <w:family w:val="auto"/>
    <w:pitch w:val="default"/>
    <w:sig w:usb0="00000000" w:usb1="00000000" w:usb2="00000016" w:usb3="00000000" w:csb0="0004000F" w:csb1="00000000"/>
  </w:font>
  <w:font w:name="Microsoft YaHei UI">
    <w:altName w:val="WenQuanYi Zen Hei"/>
    <w:panose1 w:val="020B0503020204020204"/>
    <w:charset w:val="86"/>
    <w:family w:val="swiss"/>
    <w:pitch w:val="default"/>
    <w:sig w:usb0="00000000" w:usb1="00000000" w:usb2="00000016" w:usb3="00000000" w:csb0="0004001F" w:csb1="00000000"/>
  </w:font>
  <w:font w:name="等线 Light">
    <w:altName w:val="WenQuanYi Zen Hei"/>
    <w:panose1 w:val="02010600030101010101"/>
    <w:charset w:val="86"/>
    <w:family w:val="auto"/>
    <w:pitch w:val="default"/>
    <w:sig w:usb0="00000000" w:usb1="00000000" w:usb2="00000016" w:usb3="00000000" w:csb0="0004000F" w:csb1="00000000"/>
  </w:font>
  <w:font w:name="monospace">
    <w:altName w:val="URW Bookman"/>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 w:name="WenQuanYi Zen Hei">
    <w:panose1 w:val="02000603000000000000"/>
    <w:charset w:val="86"/>
    <w:family w:val="auto"/>
    <w:pitch w:val="default"/>
    <w:sig w:usb0="900002BF" w:usb1="2BDF7DFB" w:usb2="00000036" w:usb3="00000000" w:csb0="603E000D" w:csb1="D2D70000"/>
  </w:font>
  <w:font w:name="等线 Light">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等线">
    <w:altName w:val="URW Bookman"/>
    <w:panose1 w:val="00000000000000000000"/>
    <w:charset w:val="00"/>
    <w:family w:val="auto"/>
    <w:pitch w:val="default"/>
    <w:sig w:usb0="00000000" w:usb1="00000000" w:usb2="00000000" w:usb3="00000000" w:csb0="00000000" w:csb1="00000000"/>
  </w:font>
  <w:font w:name="sans-serif">
    <w:altName w:val="URW Book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imSun">
    <w:altName w:val="文泉驿正黑"/>
    <w:panose1 w:val="00000000000000000000"/>
    <w:charset w:val="00"/>
    <w:family w:val="auto"/>
    <w:pitch w:val="default"/>
    <w:sig w:usb0="0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Liberation Mono">
    <w:panose1 w:val="02070409020205020404"/>
    <w:charset w:val="00"/>
    <w:family w:val="auto"/>
    <w:pitch w:val="default"/>
    <w:sig w:usb0="E0000AFF" w:usb1="400078FF" w:usb2="00000001" w:usb3="00000000" w:csb0="600001BF" w:csb1="DFF70000"/>
  </w:font>
  <w:font w:name="Segoe UI Emoji">
    <w:altName w:val="URW Book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FB71A"/>
    <w:multiLevelType w:val="singleLevel"/>
    <w:tmpl w:val="BF7FB7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DC5881"/>
    <w:multiLevelType w:val="singleLevel"/>
    <w:tmpl w:val="BFDC5881"/>
    <w:lvl w:ilvl="0" w:tentative="0">
      <w:start w:val="2"/>
      <w:numFmt w:val="decimal"/>
      <w:suff w:val="nothing"/>
      <w:lvlText w:val="%1、"/>
      <w:lvlJc w:val="left"/>
    </w:lvl>
  </w:abstractNum>
  <w:abstractNum w:abstractNumId="2">
    <w:nsid w:val="01F94EC4"/>
    <w:multiLevelType w:val="multilevel"/>
    <w:tmpl w:val="01F94EC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1C4F34D1"/>
    <w:multiLevelType w:val="multilevel"/>
    <w:tmpl w:val="1C4F34D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52955363"/>
    <w:multiLevelType w:val="multilevel"/>
    <w:tmpl w:val="52955363"/>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4D"/>
    <w:rsid w:val="00052B67"/>
    <w:rsid w:val="000B4DB9"/>
    <w:rsid w:val="000C6000"/>
    <w:rsid w:val="001161FD"/>
    <w:rsid w:val="001471B6"/>
    <w:rsid w:val="00152FA4"/>
    <w:rsid w:val="001A6A50"/>
    <w:rsid w:val="001E3740"/>
    <w:rsid w:val="00237A3F"/>
    <w:rsid w:val="002B0965"/>
    <w:rsid w:val="002B609D"/>
    <w:rsid w:val="002E3A7E"/>
    <w:rsid w:val="003C0F0C"/>
    <w:rsid w:val="003D0061"/>
    <w:rsid w:val="003E0C94"/>
    <w:rsid w:val="003F0246"/>
    <w:rsid w:val="004D178C"/>
    <w:rsid w:val="004F2AC8"/>
    <w:rsid w:val="005A3FF1"/>
    <w:rsid w:val="00671382"/>
    <w:rsid w:val="00745C7F"/>
    <w:rsid w:val="00746DC3"/>
    <w:rsid w:val="00747BA6"/>
    <w:rsid w:val="007F20E9"/>
    <w:rsid w:val="007F70C3"/>
    <w:rsid w:val="00861C15"/>
    <w:rsid w:val="008A304D"/>
    <w:rsid w:val="008A362A"/>
    <w:rsid w:val="008A6308"/>
    <w:rsid w:val="008D229E"/>
    <w:rsid w:val="008E7BF6"/>
    <w:rsid w:val="00937790"/>
    <w:rsid w:val="009A5B08"/>
    <w:rsid w:val="00B171FD"/>
    <w:rsid w:val="00C053D6"/>
    <w:rsid w:val="00C560FB"/>
    <w:rsid w:val="00D0241F"/>
    <w:rsid w:val="00E4200B"/>
    <w:rsid w:val="00EC1DC4"/>
    <w:rsid w:val="00ED3AC9"/>
    <w:rsid w:val="00FC4EF5"/>
    <w:rsid w:val="00FE37FD"/>
    <w:rsid w:val="AF9F1A04"/>
    <w:rsid w:val="BA7B23C6"/>
    <w:rsid w:val="CFF97C77"/>
    <w:rsid w:val="EFAF6889"/>
    <w:rsid w:val="F5FD1D8A"/>
    <w:rsid w:val="F7EA14AB"/>
    <w:rsid w:val="FFFE4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cs="Arial" w:eastAsiaTheme="minorEastAsia"/>
      <w:kern w:val="0"/>
      <w:sz w:val="20"/>
      <w:szCs w:val="20"/>
      <w:lang w:val="en-US" w:eastAsia="zh-CN" w:bidi="ar-SA"/>
    </w:rPr>
  </w:style>
  <w:style w:type="paragraph" w:styleId="2">
    <w:name w:val="heading 1"/>
    <w:basedOn w:val="1"/>
    <w:next w:val="1"/>
    <w:link w:val="27"/>
    <w:qFormat/>
    <w:uiPriority w:val="9"/>
    <w:pPr>
      <w:spacing w:before="120" w:after="150"/>
      <w:outlineLvl w:val="0"/>
    </w:pPr>
    <w:rPr>
      <w:rFonts w:ascii="Microsoft YaHei UI" w:hAnsi="Microsoft YaHei UI" w:eastAsia="Microsoft YaHei UI" w:cs="Microsoft YaHei UI"/>
      <w:b/>
      <w:bCs/>
      <w:color w:val="1B2232"/>
      <w:sz w:val="44"/>
      <w:szCs w:val="44"/>
    </w:rPr>
  </w:style>
  <w:style w:type="paragraph" w:styleId="3">
    <w:name w:val="heading 2"/>
    <w:basedOn w:val="1"/>
    <w:next w:val="1"/>
    <w:link w:val="28"/>
    <w:unhideWhenUsed/>
    <w:qFormat/>
    <w:uiPriority w:val="9"/>
    <w:pPr>
      <w:spacing w:before="120" w:after="150"/>
      <w:outlineLvl w:val="1"/>
    </w:pPr>
    <w:rPr>
      <w:rFonts w:ascii="Microsoft YaHei UI" w:hAnsi="Microsoft YaHei UI" w:eastAsia="Microsoft YaHei UI" w:cs="Microsoft YaHei UI"/>
      <w:color w:val="1B2232"/>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semiHidden/>
    <w:unhideWhenUsed/>
    <w:qFormat/>
    <w:uiPriority w:val="9"/>
    <w:pPr>
      <w:keepNext/>
      <w:keepLines/>
      <w:spacing w:before="280" w:after="290" w:line="376" w:lineRule="auto"/>
      <w:outlineLvl w:val="4"/>
    </w:pPr>
    <w:rPr>
      <w:b/>
      <w:bCs/>
      <w:sz w:val="28"/>
      <w:szCs w:val="28"/>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footer"/>
    <w:basedOn w:val="1"/>
    <w:link w:val="31"/>
    <w:unhideWhenUsed/>
    <w:qFormat/>
    <w:uiPriority w:val="99"/>
    <w:pPr>
      <w:tabs>
        <w:tab w:val="center" w:pos="4153"/>
        <w:tab w:val="right" w:pos="8306"/>
      </w:tabs>
      <w:snapToGrid w:val="0"/>
    </w:pPr>
    <w:rPr>
      <w:sz w:val="18"/>
      <w:szCs w:val="18"/>
    </w:rPr>
  </w:style>
  <w:style w:type="paragraph" w:styleId="10">
    <w:name w:val="header"/>
    <w:basedOn w:val="1"/>
    <w:link w:val="30"/>
    <w:unhideWhenUsed/>
    <w:uiPriority w:val="99"/>
    <w:pPr>
      <w:pBdr>
        <w:bottom w:val="single" w:color="auto" w:sz="6" w:space="1"/>
      </w:pBdr>
      <w:tabs>
        <w:tab w:val="center" w:pos="4153"/>
        <w:tab w:val="right" w:pos="8306"/>
      </w:tabs>
      <w:snapToGrid w:val="0"/>
      <w:jc w:val="center"/>
    </w:pPr>
    <w:rPr>
      <w:sz w:val="18"/>
      <w:szCs w:val="18"/>
    </w:rPr>
  </w:style>
  <w:style w:type="character" w:styleId="11">
    <w:name w:val="HTML Code"/>
    <w:basedOn w:val="7"/>
    <w:semiHidden/>
    <w:unhideWhenUsed/>
    <w:uiPriority w:val="99"/>
    <w:rPr>
      <w:rFonts w:ascii="Courier New" w:hAnsi="Courier New" w:cs="Courier New"/>
      <w:sz w:val="20"/>
      <w:szCs w:val="20"/>
    </w:rPr>
  </w:style>
  <w:style w:type="paragraph" w:styleId="12">
    <w:name w:val="HTML Preformatted"/>
    <w:basedOn w:val="1"/>
    <w:link w:val="3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SimSun"/>
      <w:sz w:val="24"/>
      <w:szCs w:val="24"/>
    </w:rPr>
  </w:style>
  <w:style w:type="character" w:styleId="13">
    <w:name w:val="Hyperlink"/>
    <w:basedOn w:val="7"/>
    <w:unhideWhenUsed/>
    <w:uiPriority w:val="99"/>
    <w:rPr>
      <w:color w:val="0563C1" w:themeColor="hyperlink"/>
      <w:u w:val="single"/>
      <w14:textFill>
        <w14:solidFill>
          <w14:schemeClr w14:val="hlink"/>
        </w14:solidFill>
      </w14:textFill>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7"/>
    <w:qFormat/>
    <w:uiPriority w:val="22"/>
    <w:rPr>
      <w:b/>
      <w:bCs/>
    </w:rPr>
  </w:style>
  <w:style w:type="table" w:styleId="16">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21"/>
    <w:qFormat/>
    <w:uiPriority w:val="10"/>
    <w:pPr>
      <w:jc w:val="center"/>
    </w:pPr>
    <w:rPr>
      <w:rFonts w:ascii="Microsoft YaHei UI" w:hAnsi="Microsoft YaHei UI" w:eastAsia="Microsoft YaHei UI" w:cs="Microsoft YaHei UI"/>
      <w:b/>
      <w:bCs/>
      <w:color w:val="1B2232"/>
      <w:sz w:val="52"/>
      <w:szCs w:val="52"/>
    </w:rPr>
  </w:style>
  <w:style w:type="paragraph" w:styleId="18">
    <w:name w:val="toc 1"/>
    <w:basedOn w:val="1"/>
    <w:next w:val="1"/>
    <w:unhideWhenUsed/>
    <w:uiPriority w:val="39"/>
    <w:pPr>
      <w:spacing w:after="100" w:line="259" w:lineRule="auto"/>
    </w:pPr>
    <w:rPr>
      <w:rFonts w:cs="Times New Roman" w:asciiTheme="minorHAnsi" w:hAnsiTheme="minorHAnsi"/>
      <w:sz w:val="22"/>
      <w:szCs w:val="22"/>
    </w:rPr>
  </w:style>
  <w:style w:type="paragraph" w:styleId="19">
    <w:name w:val="toc 2"/>
    <w:basedOn w:val="1"/>
    <w:next w:val="1"/>
    <w:unhideWhenUsed/>
    <w:uiPriority w:val="39"/>
    <w:pPr>
      <w:spacing w:after="100" w:line="259" w:lineRule="auto"/>
      <w:ind w:left="220"/>
    </w:pPr>
    <w:rPr>
      <w:rFonts w:cs="Times New Roman" w:asciiTheme="minorHAnsi" w:hAnsiTheme="minorHAnsi"/>
      <w:sz w:val="22"/>
      <w:szCs w:val="22"/>
    </w:rPr>
  </w:style>
  <w:style w:type="paragraph" w:styleId="20">
    <w:name w:val="toc 3"/>
    <w:basedOn w:val="1"/>
    <w:next w:val="1"/>
    <w:unhideWhenUsed/>
    <w:uiPriority w:val="39"/>
    <w:pPr>
      <w:spacing w:after="100" w:line="259" w:lineRule="auto"/>
      <w:ind w:left="440"/>
    </w:pPr>
    <w:rPr>
      <w:rFonts w:cs="Times New Roman" w:asciiTheme="minorHAnsi" w:hAnsiTheme="minorHAnsi"/>
      <w:sz w:val="22"/>
      <w:szCs w:val="22"/>
    </w:rPr>
  </w:style>
  <w:style w:type="character" w:customStyle="1" w:styleId="21">
    <w:name w:val="标题 字符"/>
    <w:basedOn w:val="7"/>
    <w:link w:val="17"/>
    <w:qFormat/>
    <w:uiPriority w:val="10"/>
    <w:rPr>
      <w:rFonts w:ascii="Microsoft YaHei UI" w:hAnsi="Microsoft YaHei UI" w:eastAsia="Microsoft YaHei UI" w:cs="Microsoft YaHei UI"/>
      <w:b/>
      <w:bCs/>
      <w:color w:val="1B2232"/>
      <w:kern w:val="0"/>
      <w:sz w:val="52"/>
      <w:szCs w:val="52"/>
    </w:rPr>
  </w:style>
  <w:style w:type="paragraph" w:customStyle="1" w:styleId="22">
    <w:name w:val="pS_center"/>
    <w:basedOn w:val="1"/>
    <w:qFormat/>
    <w:uiPriority w:val="0"/>
    <w:pPr>
      <w:spacing w:after="100"/>
      <w:jc w:val="center"/>
    </w:pPr>
  </w:style>
  <w:style w:type="character" w:customStyle="1" w:styleId="23">
    <w:name w:val="fS_time"/>
    <w:qFormat/>
    <w:uiPriority w:val="0"/>
    <w:rPr>
      <w:rFonts w:hint="eastAsia" w:ascii="Microsoft YaHei UI" w:hAnsi="Microsoft YaHei UI" w:eastAsia="Microsoft YaHei UI" w:cs="Microsoft YaHei UI"/>
      <w:b/>
      <w:bCs/>
      <w:color w:val="1B2232"/>
      <w:sz w:val="32"/>
      <w:szCs w:val="32"/>
    </w:rPr>
  </w:style>
  <w:style w:type="character" w:customStyle="1" w:styleId="24">
    <w:name w:val="fS_pb"/>
    <w:qFormat/>
    <w:uiPriority w:val="0"/>
    <w:rPr>
      <w:rFonts w:hint="eastAsia" w:ascii="Microsoft YaHei UI" w:hAnsi="Microsoft YaHei UI" w:eastAsia="Microsoft YaHei UI" w:cs="Microsoft YaHei UI"/>
      <w:b/>
      <w:bCs/>
      <w:color w:val="1B2232"/>
      <w:sz w:val="20"/>
      <w:szCs w:val="20"/>
    </w:rPr>
  </w:style>
  <w:style w:type="character" w:customStyle="1" w:styleId="25">
    <w:name w:val="fS_p"/>
    <w:qFormat/>
    <w:uiPriority w:val="0"/>
    <w:rPr>
      <w:rFonts w:hint="eastAsia" w:ascii="Microsoft YaHei UI" w:hAnsi="Microsoft YaHei UI" w:eastAsia="Microsoft YaHei UI" w:cs="Microsoft YaHei UI"/>
      <w:color w:val="1B2232"/>
      <w:sz w:val="20"/>
      <w:szCs w:val="20"/>
    </w:rPr>
  </w:style>
  <w:style w:type="table" w:customStyle="1" w:styleId="26">
    <w:name w:val="verT"/>
    <w:qFormat/>
    <w:uiPriority w:val="99"/>
    <w:rPr>
      <w:rFonts w:ascii="Arial" w:hAnsi="Arial" w:eastAsia="Times New Roman" w:cs="Arial"/>
      <w:kern w:val="0"/>
      <w:sz w:val="20"/>
      <w:szCs w:val="20"/>
    </w:rPr>
    <w:tblPr>
      <w:tblCellMar>
        <w:top w:w="0" w:type="dxa"/>
        <w:left w:w="0" w:type="dxa"/>
        <w:bottom w:w="0" w:type="dxa"/>
        <w:right w:w="0" w:type="dxa"/>
      </w:tblCellMar>
    </w:tblPr>
  </w:style>
  <w:style w:type="character" w:customStyle="1" w:styleId="27">
    <w:name w:val="标题 1 字符"/>
    <w:basedOn w:val="7"/>
    <w:link w:val="2"/>
    <w:qFormat/>
    <w:uiPriority w:val="9"/>
    <w:rPr>
      <w:rFonts w:ascii="Microsoft YaHei UI" w:hAnsi="Microsoft YaHei UI" w:eastAsia="Microsoft YaHei UI" w:cs="Microsoft YaHei UI"/>
      <w:b/>
      <w:bCs/>
      <w:color w:val="1B2232"/>
      <w:kern w:val="0"/>
      <w:sz w:val="44"/>
      <w:szCs w:val="44"/>
    </w:rPr>
  </w:style>
  <w:style w:type="character" w:customStyle="1" w:styleId="28">
    <w:name w:val="标题 2 字符"/>
    <w:basedOn w:val="7"/>
    <w:link w:val="3"/>
    <w:uiPriority w:val="9"/>
    <w:rPr>
      <w:rFonts w:ascii="Microsoft YaHei UI" w:hAnsi="Microsoft YaHei UI" w:eastAsia="Microsoft YaHei UI" w:cs="Microsoft YaHei UI"/>
      <w:color w:val="1B2232"/>
      <w:kern w:val="0"/>
      <w:sz w:val="32"/>
      <w:szCs w:val="32"/>
    </w:rPr>
  </w:style>
  <w:style w:type="paragraph" w:customStyle="1" w:styleId="29">
    <w:name w:val="TOC Heading"/>
    <w:basedOn w:val="2"/>
    <w:next w:val="1"/>
    <w:unhideWhenUsed/>
    <w:qFormat/>
    <w:uiPriority w:val="39"/>
    <w:pPr>
      <w:keepNext/>
      <w:keepLines/>
      <w:spacing w:before="240" w:after="0" w:line="259" w:lineRule="auto"/>
      <w:outlineLvl w:val="9"/>
    </w:pPr>
    <w:rPr>
      <w:rFonts w:asciiTheme="majorHAnsi" w:hAnsiTheme="majorHAnsi" w:eastAsiaTheme="majorEastAsia" w:cstheme="majorBidi"/>
      <w:b w:val="0"/>
      <w:bCs w:val="0"/>
      <w:color w:val="2F5597" w:themeColor="accent1" w:themeShade="BF"/>
      <w:sz w:val="32"/>
      <w:szCs w:val="32"/>
    </w:rPr>
  </w:style>
  <w:style w:type="character" w:customStyle="1" w:styleId="30">
    <w:name w:val="页眉 字符"/>
    <w:basedOn w:val="7"/>
    <w:link w:val="10"/>
    <w:uiPriority w:val="99"/>
    <w:rPr>
      <w:rFonts w:ascii="Arial" w:hAnsi="Arial" w:cs="Arial"/>
      <w:kern w:val="0"/>
      <w:sz w:val="18"/>
      <w:szCs w:val="18"/>
    </w:rPr>
  </w:style>
  <w:style w:type="character" w:customStyle="1" w:styleId="31">
    <w:name w:val="页脚 字符"/>
    <w:basedOn w:val="7"/>
    <w:link w:val="9"/>
    <w:uiPriority w:val="99"/>
    <w:rPr>
      <w:rFonts w:ascii="Arial" w:hAnsi="Arial" w:cs="Arial"/>
      <w:kern w:val="0"/>
      <w:sz w:val="18"/>
      <w:szCs w:val="18"/>
    </w:rPr>
  </w:style>
  <w:style w:type="paragraph" w:styleId="32">
    <w:name w:val="List Paragraph"/>
    <w:basedOn w:val="1"/>
    <w:qFormat/>
    <w:uiPriority w:val="34"/>
    <w:pPr>
      <w:ind w:firstLine="420" w:firstLineChars="200"/>
    </w:pPr>
  </w:style>
  <w:style w:type="character" w:customStyle="1" w:styleId="33">
    <w:name w:val="HTML 预设格式 字符"/>
    <w:basedOn w:val="7"/>
    <w:link w:val="12"/>
    <w:uiPriority w:val="99"/>
    <w:rPr>
      <w:rFonts w:ascii="SimSun" w:hAnsi="SimSun" w:eastAsia="SimSun" w:cs="SimSun"/>
      <w:kern w:val="0"/>
      <w:sz w:val="24"/>
      <w:szCs w:val="24"/>
    </w:rPr>
  </w:style>
  <w:style w:type="character" w:customStyle="1" w:styleId="34">
    <w:name w:val="标题 3 字符"/>
    <w:basedOn w:val="7"/>
    <w:link w:val="4"/>
    <w:uiPriority w:val="9"/>
    <w:rPr>
      <w:rFonts w:ascii="Arial" w:hAnsi="Arial" w:cs="Arial"/>
      <w:b/>
      <w:bCs/>
      <w:kern w:val="0"/>
      <w:sz w:val="32"/>
      <w:szCs w:val="32"/>
    </w:rPr>
  </w:style>
  <w:style w:type="character" w:customStyle="1" w:styleId="35">
    <w:name w:val="标题 4 字符"/>
    <w:basedOn w:val="7"/>
    <w:link w:val="5"/>
    <w:semiHidden/>
    <w:uiPriority w:val="9"/>
    <w:rPr>
      <w:rFonts w:asciiTheme="majorHAnsi" w:hAnsiTheme="majorHAnsi" w:eastAsiaTheme="majorEastAsia" w:cstheme="majorBidi"/>
      <w:b/>
      <w:bCs/>
      <w:kern w:val="0"/>
      <w:sz w:val="28"/>
      <w:szCs w:val="28"/>
    </w:rPr>
  </w:style>
  <w:style w:type="character" w:customStyle="1" w:styleId="36">
    <w:name w:val="标题 5 字符"/>
    <w:basedOn w:val="7"/>
    <w:link w:val="6"/>
    <w:semiHidden/>
    <w:uiPriority w:val="9"/>
    <w:rPr>
      <w:rFonts w:ascii="Arial" w:hAnsi="Arial" w:cs="Arial"/>
      <w:b/>
      <w:bCs/>
      <w:kern w:val="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332</Words>
  <Characters>1893</Characters>
  <Lines>15</Lines>
  <Paragraphs>4</Paragraphs>
  <TotalTime>1</TotalTime>
  <ScaleCrop>false</ScaleCrop>
  <LinksUpToDate>false</LinksUpToDate>
  <CharactersWithSpaces>2221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2021-06-04T18:57:00Z</dcterms:created>
  <dc:creator>Gao Peng</dc:creator>
  <cp:lastModifiedBy>sanduo</cp:lastModifiedBy>
  <dcterms:modified xsi:type="dcterms:W3CDTF">2022-07-29T17:03:23Z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