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Arial" w:hAnsi="Arial"/>
          <w:b/>
          <w:color w:val="1A1A2E"/>
          <w:sz w:val="40"/>
        </w:rPr>
        <w:t>АНАЛИЗ ПРОБЕЛОВ В ТЗ</w:t>
      </w:r>
    </w:p>
    <w:p>
      <w:pPr>
        <w:jc w:val="center"/>
      </w:pPr>
      <w:r>
        <w:rPr>
          <w:rFonts w:ascii="Arial" w:hAnsi="Arial"/>
          <w:b/>
          <w:color w:val="16628A"/>
          <w:sz w:val="24"/>
        </w:rPr>
        <w:t>Приложение «Контроль ремонта» — версия ТЗ 3.0</w:t>
      </w:r>
    </w:p>
    <w:p>
      <w:pPr>
        <w:spacing w:before="0" w:after="80"/>
      </w:pPr>
    </w:p>
    <w:p>
      <w:pPr>
        <w:jc w:val="center"/>
      </w:pPr>
      <w:r>
        <w:rPr>
          <w:rFonts w:ascii="Arial" w:hAnsi="Arial"/>
          <w:i/>
          <w:color w:val="444444"/>
          <w:sz w:val="20"/>
        </w:rPr>
        <w:t>Документ содержит только то, что не продумано или противоречиво в текущем ТЗ.</w:t>
        <w:br/>
        <w:t>Никаких новых фич — только закрытие логических дыр существующего функционала.</w:t>
      </w:r>
    </w:p>
    <w:p>
      <w:r>
        <w:br w:type="page"/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Как читать этот документ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Каждый пункт — это конкретная ситуация, которая может произойти в реальном использовании приложения, но для которой в ТЗ нет ответа как система должна себя вести. Для каждого пробела сразу предложено решение в рамках уже согласованной логики.</w:t>
      </w:r>
    </w:p>
    <w:p>
      <w:pPr>
        <w:spacing w:before="0" w:after="120"/>
      </w:pP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1. Роли и авторизация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1.1 Что происходит с аккаунтом при регистрации как «Представитель»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добавлена роль «Представитель» при регистрации, но не описано: что видит пользователь на главном экране сразу после регистрации, если его ещё никуда не добавили? У него нет проектов, нет доступов — экран пустой.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описано состояние «пустого» главного экрана для представителя, которого ещё не добавили ни в один проект.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На главном экране представителя, у которого нет проектов, показывается пустое состояние с пояснением: «Вас ещё не добавили ни в один проект. Когда заказчик добавит вас — проект появится здесь автоматически.»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1.2 Как бригадир находит мастера для добавления в этап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описано, что бригадир «добавляет мастеров на этапы», но не описан сам процесс: как именно это происходит — по номеру телефона? по ссылке-приглашению? из списка контактов?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Механика добавления мастера бригадиром не описана.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Поиск мастера по номеру телефона среди зарегистрированных пользователей. Если не найден — кнопка «Отправить приглашение» (как уже описано для поиска подрядчиков в разделе 21 ТЗ). Эта же логика применяется к добавлению мастеров бригадиром.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1.3 Представитель бригадира — что он видит в проекте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написано: «представитель бригадира видит этапы и мастеров своего бригадира, может проверять и согласовывать работы». Но не описано — видит ли он бюджет этапа? Может ли он ставить паузу? Может ли писать в чат проекта или только в чат этапа?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Права представителя бригадира прописаны только частично.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Представитель бригадира имеет те же права что и сам бригадир, кроме: не может создавать выплаты мастерам, не может распределять аванс, не может менять дедлайн этапа. Доступ к бюджету — только к плановому бюджету своего этапа, финансовые суммы выплат не видит. В чате проекта — не участвует, только в чате этапа.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1.4 Один человек — и заказчик, и бригадир в одном проекте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Клиент описывал ситуацию, когда он сам является и заказчиком (нанимает), и бригадиром (исполняет). В ТЗ не описано что происходит если пользователь с двумя ролями назначает сам себя исполнителем на этап.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 сценарий когда один человек одновременно является и заказчиком и бригадиром в одном проекте.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Пользователь не может назначить сам себя бригадиром на свой же проект. Для самостоятельного ведения работ без найма подрядчика — этапы остаются без назначенного бригадира, заказчик выполняет шаги самостоятельно (права на выполнение шагов без бригадира не описаны — добавить в матрицу прав).</w:t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2. Проекты и этапы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2.1 Что происходит с дедлайном проекта при паузе этапа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описано, что при паузе этапа его дедлайн сдвигается на время простоя. Но не описано — сдвигается ли автоматически дедлайн всего проекта? Или только дедлайн конкретного этапа?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Связь между дедлайном этапа и дедлайном проекта при паузах не описана.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Дедлайн проекта не сдвигается автоматически — только дедлайн конкретного этапа. Если из-за сдвига этапа его новая дата превышает дедлайн проекта — система показывает предупреждение заказчику: «Дедлайн этапа X теперь выходит за рамки проекта». Изменить дедлайн проекта может только заказчик вручную.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2.2 Порядок этапов — обязательный или рекомендованный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есть drag-and-drop сортировка этапов. Но не описано: можно ли запустить этап 3, если этап 2 ещё не завершён? Или этапы строго последовательные?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описана логика параллельного или последовательного выполнения этапов.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Этапы выполняются параллельно — можно запустить любой этап в любой момент независимо от статуса других. Порядок drag-and-drop влияет только на отображение в списке, не на логику выполнения. Это соответствует реальности ремонта: электрика и сантехника часто идут одновременно.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2.3 Что происходит при добавлении нового шага в уже запущенный этап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описано добавление шагов и подшагов, но не описано: если этап уже в статусе «В работе» и к нему добавили новый шаг — меняется ли прогресс? Пересчитывается ли процент выполнения?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Поведение прогресса при добавлении шага в запущенный этап не описано.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При добавлении нового шага в любой момент — общее количество шагов увеличивается, процент пересчитывается автоматически. Это логично: добавили работу — прогресс снизился, что честно отражает реальную картину. Фиксируется в ленте событий.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2.4 Что происходит если бригадира удалили из этапа в середине работ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не описан сценарий замены или удаления бригадира с этапа, который уже в работе. Что происходит с его мастерами? С его незакрытыми согласованиями? С чатом этапа?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 сценарий замены бригадира на активном этапе.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При удалении бригадира с этапа: его мастера остаются привязанными к этапу (работы не останавливаются), открытые согласования от него остаются в статусе «ожидает» и должны быть закрыты вручную заказчиком, в чате этапа он теряет доступ к новым сообщениям, история сохраняется. Событие фиксируется в ленте. Нового бригадира можно назначить сразу.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2.5 Кто может редактировать название и параметры уже созданного этапа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не описано кто может изменять созданный этап: название, описание, плановый бюджет — после того как этап уже назначен бригадиру и запущен.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Права на редактирование параметров этапа после его создания и запуска не описаны.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Название и описание этапа может менять заказчик в любой момент — фиксируется в ленте. Плановый бюджет после запуска этапа может изменить только заказчик, при этом бригадир получает уведомление об изменении. Дедлайн этапа: бригадир предлагает изменение, заказчик подтверждает (уже описано в ТЗ).</w:t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3. Согласования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3.1 Сколько раз можно отправлять на согласование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 цикл: отправил → отклонили с комментарием → исправил → отправил снова. Но не описано: есть ли ограничение на количество попыток? Что происходит если бригадир отправляет один и тот же шаг на согласование 10 раз?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Количество итераций согласования одного шага не ограничено и не отображается.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Ограничений на количество попыток нет. На карточке согласования отображается счётчик итераций: «Попытка 3». Все итерации с комментариями сохраняются в истории согласования и в ленте событий.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3.2 Согласование плана — что если бригадир не отправил план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описано, что работа начинается только после одобрения плана заказчиком. Но не описано: что если бригадир просто нажал «Старт» на этапе, не отправив план на согласование? Система заблокирует? Или позволит?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описана блокировка кнопки «Старт» до момента согласования плана.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Если бригадир назначен на этап — кнопка «Старт» активна только после того как заказчик принял план. До принятия плана кнопка «Старт» заблокирована с подсказкой: «Ожидает согласования плана заказчиком». Если заказчик не требует согласования плана (проект без этой настройки) — кнопка «Старт» доступна сразу.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3.3 Кто согласовывает работу мастеров если бригадир недоступен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описано, что мастер отправляет фото на согласование бригадиру. Но не описано: что если бригадир долго не реагирует — есть ли таймаут? Может ли заказчик согласовать работу мастера напрямую, минуя бригадира?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Нет описания поведения системы при игнорировании запроса на согласование.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Таймаут не устанавливается автоматически — это управленческое решение. Заказчик не может согласовать работу мастера напрямую (это нарушает принцип «всё через бригадира»). Если бригадир не реагирует — заказчик видит в ленте событий что согласование ожидает N дней и может связаться с бригадиром через чат. Ручное давление, не автоматика.</w:t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4. Финансовый модуль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4.1 Что происходит если доп. работа не подтверждена заказчиком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описано: бригадир создаёт шаг «Доп. работа» с ценой → сумма автоматически идёт в бюджет → заказчик получает уведомление. Но не описано: заказчик может отклонить доп. работу? Или она идёт в бюджет автоматически без его согласия?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 механизм согласования доп. работы заказчиком до включения суммы в бюджет.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Доп. работа НЕ идёт в бюджет автоматически. Сценарий: бригадир создаёт доп. работу → заказчик получает уведомление «Запрос на доп. работу: 15 розеток, 12 000 ₽» → заказчик одобряет или отклоняет (с причиной). Только после одобрения сумма попадает в бюджет. Это защита заказчика от несогласованного роста стоимости.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4.2 Как бригадир видит «свой» аванс для распределения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описано, что бригадир «видит сумму» полученного аванса и распределяет её. Но не описано: где именно он это видит? Это отдельный экран? Или внутри раздела «Выплаты»? Как система понимает, что конкретная выплата — это аванс для распределения?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Интерфейс и логика распределения аванса бригадиром не описаны.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В финансовом разделе бригадира есть блок «Получено от заказчика» — список подтверждённых им выплат. Из этого блока бригадир может создать выплату мастеру: выбрать мастера, указать сумму (не более остатка полученного аванса), добавить комментарий. Система не блокирует распределение суммы сверх полученного — это ответственность бригадира, но показывает предупреждение если сумма превышает остаток.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4.3 Учёт самозакупа мастером (не бригадиром)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 самозакуп подрядчиком (бригадиром). Но не описано: может ли мастер тоже сделать самозакуп? Матрица прав говорит «мастер может заказывать материалы» — значит и самозакуп возможен?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Самозакуп мастером не описан — есть ли он и как работает.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Мастер может создать самозакуп. Сценарий: мастер прикрепляет фото чеков и сумму → запрос идёт не к заказчику, а к бригадиру (не напрямую к заказчику — принцип иерархии). Бригадир подтверждает → сумма фиксируется в ленте. Заказчик видит финансовую запись как «самозакуп через бригадира».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4.4 Валюта: только рубли или мультивалютность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Клиент говорил об удалённом управлении из любой точки мира. В ТЗ формат валюты прописан только в рублях (₽). Что если пользователь работает в другой стране?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Мультивалютность не описана, хотя аудитория потенциально международная.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В текущей версии — только рубли (₽). Символ валюты фиксирован. Мультивалютность — отдельная итерация. Это нужно явно зафиксировать в ТЗ как ограничение версии 1.0 чтобы разработчик не закладывал жёсткую привязку к рублю в архитектуре.</w:t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5. Материалы и инструмент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5.1 Заявка на материалы — привязка к этапу обязательна или нет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написано «заявку создаёт бригадир из экрана этапа». Но что если материалы нужны для проекта в целом, а не конкретного этапа? Например, грунтовка, которая используется везде.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описана возможность создать заявку на материалы без привязки к этапу.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Заявку можно создать двумя способами: из экрана этапа (автоматически привязывается к этапу) или из раздела «Материалы» в консоли проекта (без привязки к этапу, тег «Общие»). В обоих случаях заявка попадает в общий список материалов проекта с соответствующим тегом.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5.2 Где хранится глобальный список инструмента бригадира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написано «глобальный список инструмента бригадира» — но не уточнено: этот список привязан к профилю бригадира (переносится между проектами) или создаётся заново в каждом проекте?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описана область хранения списка инструмента — профиль или проект.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Список инструмента привязан к профилю бригадира, не к проекту. Бригадир один раз вносит весь свой инструмент в профиль — и использует этот список во всех проектах. В рамках проекта он только выдаёт из своего общего списка конкретным мастерам.</w:t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6. Чаты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6.1 Что происходит с чатом этапа если мастер удалён с этапа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описано, что чат этапа создаётся автоматически при добавлении мастера на этап. Но не описано: если мастера убрали с этапа — он теряет доступ к чату? История переписки сохраняется или удаляется?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Поведение чата при удалении участника с этапа не описано.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При удалении мастера с этапа: доступ к чату этапа закрывается, новые сообщения он не получает. История переписки сохраняется — остальные участники видят все старые сообщения, рядом с именем удалённого участника отображается пометка «(удалён из этапа)».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6.2 Чат проекта и чат этапа — пересекаются ли участники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ТЗ: чат проекта — заказчик + все бригадиры. Чат этапа — бригадир + его мастера. Не описано: бригадир одновременно состоит в обоих чатах? Если он пишет в чате проекта — его видит заказчик? Если пишет в чате этапа — его видят только мастера?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Не описана видимость участников между чатами разных уровней.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Да, бригадир состоит в обоих чатах одновременно. Это две независимые переписки. Чат проекта: заказчик ↔ бригадир(ы). Чат этапа: бригадир ↔ его мастера. Заказчик не видит чат этапа (и мастеров в нём). Мастера не видят чат проекта.</w:t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7. Уведомления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7.1 Уведомления при нескольких ролях — кому приходит что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Если пользователь является одновременно заказчиком в одном проекте и бригадиром в другом — уведомления приходят по каждой роли отдельно? Как он понимает в контексте какого проекта пришло уведомление?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Формат уведомлений для пользователей с несколькими ролями не описан.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Каждое уведомление содержит: название проекта, роль в контексте которой оно пришло, и суть события. Пример: «[Баня в деревне — Бригадир] Заказчик запросил фото шага "Укладка плитки"». Нажатие на уведомление открывает приложение сразу в нужной роли и нужном проекте.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7.2 Настройки уведомлений — можно ли их отключить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описаны уровни приоритета уведомлений, но не описано: может ли пользователь отключить определённые типы уведомлений? Или все уведомления обязательны?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Настраиваемость уведомлений не описана.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Критичные уведомления (просрочка, спор по выплате) — отключить нельзя. Информационные и важные — пользователь может отключить по типу в настройках профиля. Например: «Не уведомлять о выполнении каждого шага» — для заказчиков с большим числом этапов это критично, иначе телефон будет завален уведомлениями.</w:t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8. Лента событий и данные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8.1 Экспорт в PDF — что именно попадает в отчёт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описан «экспорт ленты событий в PDF». Но не описано: это весь журнал проекта или только отфильтрованный текущий вид? Включаются ли фотографии? Как выглядит структура PDF?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Содержимое и формат PDF-отчёта не описаны.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Экспортируется текущий отфильтрованный вид ленты (если фильтры активны — экспортируется то что на экране). Фотографии не включаются в PDF ленты событий (только текстовые записи с датой/именем/действием). Фото доступны отдельно через «Скачать архив проекта» (ZIP). Структура PDF: заголовок (название проекта, дата выгрузки, период), таблица событий.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8.2 Восстановление из архива — что именно восстанавливается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написано «восстановление одной кнопкой». Но не описано: восстановленный проект возвращается в тот же статус что был при архивации? Или в статус «Ожидает»? Сохраняются ли все данные и прогресс?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Поведение проекта после восстановления из архива не описано.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Восстановленный проект возвращается в тот же статус что был при архивации — со всеми данными: прогрессом, этапами, документами, лентой событий, финансами. В ленте событий добавляется запись «Проект восстановлен из архива» с датой. Участники проекта получают уведомление о восстановлении.</w:t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9. Геймификация</w:t>
      </w:r>
    </w:p>
    <w:p>
      <w:pPr>
        <w:spacing w:before="200" w:after="60"/>
      </w:pPr>
      <w:r>
        <w:rPr>
          <w:rFonts w:ascii="Arial" w:hAnsi="Arial"/>
          <w:b/>
          <w:color w:val="C0392B"/>
          <w:sz w:val="22"/>
        </w:rPr>
        <w:t>9.1 Картинка дома — логика заполнения</w:t>
      </w:r>
    </w:p>
    <w:p>
      <w:pPr>
        <w:spacing w:before="20" w:after="80"/>
      </w:pPr>
      <w:r>
        <w:rPr>
          <w:rFonts w:ascii="Arial" w:hAnsi="Arial"/>
          <w:color w:val="222222"/>
          <w:sz w:val="20"/>
        </w:rPr>
        <w:t>В ТЗ написано «картинка дома заполняется цветом». Но не описано: по какой логике заполняется — по проценту завершённых шагов? По количеству завершённых этапов? Заполняется равномерно или по зонам?</w:t>
      </w:r>
    </w:p>
    <w:p>
      <w:pPr>
        <w:spacing w:before="120" w:after="0"/>
        <w:shd w:val="clear" w:color="auto" w:fill="FFF8E1"/>
      </w:pPr>
      <w:r>
        <w:rPr>
          <w:rFonts w:ascii="Arial" w:hAnsi="Arial"/>
          <w:b/>
          <w:color w:val="D36800"/>
          <w:sz w:val="18"/>
        </w:rPr>
        <w:t xml:space="preserve">⚠ Пробел:  </w:t>
      </w:r>
      <w:r>
        <w:rPr>
          <w:rFonts w:ascii="Arial" w:hAnsi="Arial"/>
          <w:color w:val="111111"/>
          <w:sz w:val="20"/>
        </w:rPr>
        <w:t>Логика визуального заполнения картинки дома не описана.</w:t>
      </w:r>
    </w:p>
    <w:p>
      <w:pPr>
        <w:spacing w:before="0" w:after="160"/>
        <w:ind w:left="283"/>
        <w:shd w:val="clear" w:color="auto" w:fill="F5F5F5"/>
      </w:pPr>
      <w:r>
        <w:rPr>
          <w:rFonts w:ascii="Arial" w:hAnsi="Arial"/>
          <w:b/>
          <w:color w:val="1E7E34"/>
          <w:sz w:val="19"/>
        </w:rPr>
        <w:t xml:space="preserve">→ Решение: </w:t>
      </w:r>
      <w:r>
        <w:rPr>
          <w:rFonts w:ascii="Arial" w:hAnsi="Arial"/>
          <w:color w:val="222222"/>
          <w:sz w:val="19"/>
        </w:rPr>
        <w:t>Картинка дома заполняется цветом пропорционально общему прогрессу проекта — той же формуле что и прогресс-бар: завершённые шаги / все шаги × 100. Заполнение равномерное, снизу вверх. 0% — пустой дом, 100% — полностью закрашенный. Цвет заливки соответствует светофору проекта (зелёный / жёлтый / красный).</w:t>
      </w:r>
    </w:p>
    <w:p>
      <w:r>
        <w:br w:type="page"/>
      </w:r>
    </w:p>
    <w:p>
      <w:pPr>
        <w:spacing w:before="320" w:after="80"/>
        <w:pBdr>
          <w:bottom w:val="single" w:sz="6" w:space="4" w:color="1662AA"/>
        </w:pBdr>
      </w:pPr>
      <w:r>
        <w:rPr>
          <w:rFonts w:ascii="Arial" w:hAnsi="Arial"/>
          <w:b/>
          <w:color w:val="1A1A2E"/>
          <w:sz w:val="28"/>
        </w:rPr>
        <w:t>Итоговая сводка пробелов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№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Раздел ТЗ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Пробел</w:t>
            </w:r>
          </w:p>
        </w:tc>
        <w:tc>
          <w:tcPr>
            <w:tcW w:type="dxa" w:w="2339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</w:tcPr>
          <w:p>
            <w:r/>
            <w:r>
              <w:rPr>
                <w:rFonts w:ascii="Arial" w:hAnsi="Arial"/>
                <w:b/>
                <w:color w:val="1A1A2E"/>
                <w:sz w:val="18"/>
              </w:rPr>
              <w:t>Критичность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1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Роли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Пустой экран представителя без проектов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2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Роли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Механика добавления мастера бригадиром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3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Роли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Неполные права представителя бригадира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4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Роли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Пользователь — заказчик и бригадир одновременно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5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Связь дедлайна этапа и дедлайна проекта при паузах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6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Параллельное vs последовательное выполнение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7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Пересчёт прогресса при добавлении шага в запущенный этап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8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Сценарий замены/удаления бригадира с активного этапа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9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Этапы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Права на редактирование параметров этапа после запуска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10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Согласования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Количество итераций согласования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1E7E34"/>
                <w:sz w:val="18"/>
              </w:rPr>
              <w:t>Низкая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11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Согласования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Блокировка «Старт» до согласования плана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12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Согласования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Таймаут согласования при недоступном бригадире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13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Финансы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Механизм согласования доп. работы заказчиком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DECEA"/>
          </w:tcPr>
          <w:p>
            <w:r/>
            <w:r>
              <w:rPr>
                <w:rFonts w:ascii="Arial" w:hAnsi="Arial"/>
                <w:b/>
                <w:color w:val="C0392B"/>
                <w:sz w:val="18"/>
              </w:rPr>
              <w:t>Критичная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14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Финансы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Интерфейс распределения аванса бригадиром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15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Финансы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Самозакуп мастером (не бригадиром)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16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Финансы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Ограничение: только рубли в v1.0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17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Материалы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Заявка без привязки к этапу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18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Инструмент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Список инструмента — профиль vs проект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19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Чаты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Чат при удалении участника с этапа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20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Чаты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Пересечение участников чата проекта и чата этапа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21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Уведомления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Формат уведомлений при нескольких ролях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3E0"/>
          </w:tcPr>
          <w:p>
            <w:r/>
            <w:r>
              <w:rPr>
                <w:rFonts w:ascii="Arial" w:hAnsi="Arial"/>
                <w:b/>
                <w:color w:val="E65000"/>
                <w:sz w:val="18"/>
              </w:rPr>
              <w:t>Высокая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22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Уведомления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Настройки отключения уведомлений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23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Лента / данные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Содержимое и формат PDF-отчёта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24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Лента / данные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  <w:shd w:val="clear" w:color="auto" w:fill="F5F8FC"/>
          </w:tcPr>
          <w:p>
            <w:r/>
            <w:r>
              <w:rPr>
                <w:rFonts w:ascii="Arial" w:hAnsi="Arial"/>
                <w:color w:val="222222"/>
                <w:sz w:val="18"/>
              </w:rPr>
              <w:t>Поведение проекта после восстановления из архива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FFF8E1"/>
          </w:tcPr>
          <w:p>
            <w:r/>
            <w:r>
              <w:rPr>
                <w:rFonts w:ascii="Arial" w:hAnsi="Arial"/>
                <w:b/>
                <w:color w:val="D36800"/>
                <w:sz w:val="18"/>
              </w:rPr>
              <w:t>Средняя</w:t>
            </w:r>
          </w:p>
        </w:tc>
      </w:tr>
      <w:tr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53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25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268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Геймификация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670" w:type="dxa"/>
          </w:tcPr>
          <w:p>
            <w:r/>
            <w:r>
              <w:rPr>
                <w:rFonts w:ascii="Arial" w:hAnsi="Arial"/>
                <w:color w:val="222222"/>
                <w:sz w:val="18"/>
              </w:rPr>
              <w:t>Логика заполнения картинки дома</w:t>
            </w:r>
          </w:p>
        </w:tc>
        <w:tc>
          <w:tcPr>
            <w:tcW w:type="dxa" w:w="233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7" w:type="dxa"/>
            <w:shd w:val="clear" w:color="auto" w:fill="E8F5E9"/>
          </w:tcPr>
          <w:p>
            <w:r/>
            <w:r>
              <w:rPr>
                <w:rFonts w:ascii="Arial" w:hAnsi="Arial"/>
                <w:b/>
                <w:color w:val="1E7E34"/>
                <w:sz w:val="18"/>
              </w:rPr>
              <w:t>Низкая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1909" w:h="16834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