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 w:line="276" w:lineRule="auto"/>
        <w:jc w:val="center"/>
      </w:pPr>
      <w:r>
        <w:rPr>
          <w:rFonts w:ascii="Cormorant Garamond" w:cs="Cormorant Garamond" w:eastAsia="Cormorant Garamond" w:hAnsi="Cormorant Garamond"/>
          <w:b/>
          <w:bCs/>
          <w:color w:val="003087"/>
          <w:sz w:val="96"/>
          <w:szCs w:val="96"/>
        </w:rPr>
        <w:t xml:space="preserve">AFRIBAYIT</w:t>
      </w:r>
    </w:p>
    <w:p>
      <w:pPr>
        <w:spacing w:after="200" w:before="0" w:line="276" w:lineRule="auto"/>
        <w:jc w:val="center"/>
      </w:pPr>
      <w:r>
        <w:rPr>
          <w:rFonts w:ascii="Cormorant Garamond" w:cs="Cormorant Garamond" w:eastAsia="Cormorant Garamond" w:hAnsi="Cormorant Garamond"/>
          <w:i/>
          <w:iCs/>
          <w:color w:val="D4AF37"/>
          <w:sz w:val="32"/>
          <w:szCs w:val="32"/>
        </w:rPr>
        <w:t xml:space="preserve">La Plateforme Immobilière Africaine de Nouvelle Génération</w:t>
      </w:r>
    </w:p>
    <w:p>
      <w:pPr>
        <w:pBdr>
          <w:bottom w:val="single" w:color="D4AF37" w:sz="3" w:space="1"/>
        </w:pBdr>
        <w:spacing w:after="120" w:before="120" w:line="276" w:lineRule="auto"/>
      </w:pPr>
      <w:r>
        <w:t xml:space="preserve"/>
      </w:r>
    </w:p>
    <w:p>
      <w:pPr>
        <w:spacing w:after="40" w:before="160" w:line="276" w:lineRule="auto"/>
        <w:jc w:val="center"/>
      </w:pPr>
      <w:r>
        <w:rPr>
          <w:rFonts w:ascii="DM Sans" w:cs="DM Sans" w:eastAsia="DM Sans" w:hAnsi="DM Sans"/>
          <w:b/>
          <w:bCs/>
          <w:caps/>
          <w:color w:val="8B8FA8"/>
          <w:sz w:val="24"/>
          <w:szCs w:val="24"/>
        </w:rPr>
        <w:t xml:space="preserve">DOCUMENT DE DESIGN PRODUIT</w:t>
      </w:r>
    </w:p>
    <w:p>
      <w:pPr>
        <w:spacing w:after="40" w:before="0" w:line="276" w:lineRule="auto"/>
        <w:jc w:val="center"/>
      </w:pPr>
      <w:r>
        <w:rPr>
          <w:rFonts w:ascii="DM Sans" w:cs="DM Sans" w:eastAsia="DM Sans" w:hAnsi="DM Sans"/>
          <w:color w:val="2C2E2F"/>
          <w:sz w:val="26"/>
          <w:szCs w:val="26"/>
        </w:rPr>
        <w:t xml:space="preserve">Structure, Wireframes &amp; Workflow de chaque Module</w:t>
      </w:r>
    </w:p>
    <w:p>
      <w:pPr>
        <w:spacing w:after="200" w:before="0" w:line="276" w:lineRule="auto"/>
        <w:jc w:val="center"/>
      </w:pPr>
      <w:r>
        <w:rPr>
          <w:rFonts w:ascii="DM Sans" w:cs="DM Sans" w:eastAsia="DM Sans" w:hAnsi="DM Sans"/>
          <w:i/>
          <w:iCs/>
          <w:color w:val="009CDE"/>
          <w:sz w:val="24"/>
          <w:szCs w:val="24"/>
        </w:rPr>
        <w:t xml:space="preserve">Design Premium Level : Apple / Tesla  —  Contenu LinkedIn-Like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2C2E2F"/>
                <w:sz w:val="22"/>
                <w:szCs w:val="22"/>
              </w:rPr>
              <w:t xml:space="preserve">V1.0 — Mai 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D93025"/>
                <w:sz w:val="22"/>
                <w:szCs w:val="22"/>
              </w:rPr>
              <w:t xml:space="preserve">Confidentiel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Architecte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2C2E2F"/>
                <w:sz w:val="22"/>
                <w:szCs w:val="22"/>
              </w:rPr>
              <w:t xml:space="preserve">Dawes S. AKPOVI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Design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2C2E2F"/>
                <w:sz w:val="22"/>
                <w:szCs w:val="22"/>
              </w:rPr>
              <w:t xml:space="preserve">Stevens T. AKPOVI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spacing w:after="0" w:before="0" w:line="276" w:lineRule="auto"/>
      </w:pPr>
      <w:r>
        <w:t xml:space="preserve"/>
      </w:r>
    </w:p>
    <w:p>
      <w:pPr>
        <w:spacing w:after="0" w:before="0" w:line="276" w:lineRule="auto"/>
        <w:jc w:val="center"/>
      </w:pPr>
      <w:r>
        <w:rPr>
          <w:rFonts w:ascii="Cormorant Garamond" w:cs="Cormorant Garamond" w:eastAsia="Cormorant Garamond" w:hAnsi="Cormorant Garamond"/>
          <w:i/>
          <w:iCs/>
          <w:color w:val="003087"/>
          <w:sz w:val="28"/>
          <w:szCs w:val="28"/>
        </w:rPr>
        <w:t xml:space="preserve">« Où l’Afrique trouve sa maison. Où les rêves deviennent adresses. »</w:t>
      </w:r>
    </w:p>
    <w:p>
      <w:pPr>
        <w:spacing w:after="0" w:before="0" w:line="276" w:lineRule="auto"/>
      </w:pPr>
      <w:r>
        <w:br/>
      </w:r>
    </w:p>
    <w:p>
      <w:pPr>
        <w:pStyle w:val="Heading2"/>
        <w:pBdr>
          <w:bottom w:val="single" w:color="D4AF37" w:sz="4" w:space="4"/>
        </w:pBdr>
        <w:spacing w:after="120" w:before="300" w:line="276" w:lineRule="auto"/>
      </w:pPr>
      <w:r>
        <w:rPr>
          <w:rFonts w:ascii="Cormorant Garamond" w:cs="Cormorant Garamond" w:eastAsia="Cormorant Garamond" w:hAnsi="Cormorant Garamond"/>
          <w:b/>
          <w:bCs/>
          <w:color w:val="003087"/>
          <w:sz w:val="40"/>
          <w:szCs w:val="40"/>
        </w:rPr>
        <w:t xml:space="preserve">Philosophie Design — Luxury Refined African</w:t>
      </w:r>
    </w:p>
    <w:p>
      <w:pPr>
        <w:spacing w:after="80" w:before="40" w:line="276" w:lineRule="auto"/>
      </w:pPr>
      <w:r>
        <w:rPr>
          <w:rFonts w:ascii="DM Sans" w:cs="DM Sans" w:eastAsia="DM Sans" w:hAnsi="DM Sans"/>
          <w:i w:val="false"/>
          <w:iCs w:val="false"/>
          <w:color w:val="2C2E2F"/>
          <w:sz w:val="22"/>
          <w:szCs w:val="22"/>
        </w:rPr>
        <w:t xml:space="preserve">AfriBayit ne ressemble à aucune plateforme africaine existante. L’expérience est conçue selon trois principes fondateurs que chaque module doit respecter sans exception.</w:t>
      </w:r>
    </w:p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076"/>
        <w:gridCol w:w="3000"/>
      </w:tblGrid>
      <w:tr>
        <w:trPr>
          <w:tblHeader w:val="false"/>
        </w:trPr>
        <w:tc>
          <w:tcPr>
            <w:tcW w:type="dxa" w:w="295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PRINCIPE 1 — Invisible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L’interface s’efface.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L’utilisateur ne voit pas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la technique. Il vit une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expérience.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Apple standard.</w:t>
            </w:r>
          </w:p>
        </w:tc>
        <w:tc>
          <w:tcPr>
            <w:tcW w:type="dxa" w:w="307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PRINCIPE 2 — Certain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Chaque action produit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un résultat prévisible.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Pas de surprises.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Escrow, KYC, validation :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tout est tracé.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PRINCIPE 3 — Africain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Ni générique, ni importé.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Mobile Money, langues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locales, FCFA, réalité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africaine au coeur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de chaque pixel.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Token Design</w:t>
            </w:r>
          </w:p>
        </w:tc>
        <w:tc>
          <w:tcPr>
            <w:tcW w:type="dxa" w:w="2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Titres — Display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H1, H2, prix, noms de biens, accroches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DM Sans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Corps — UI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Navigation, descriptions, boutons, chat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DM Mono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Données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Prix FCFA, codes escrow, KPIs, références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Navy #003087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Navigation, headers, autorité, confiance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Gold #D4AF37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Exclusivité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CTAs premium, badges, highlights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Blue #009CDE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Icônes, accents, liens actifs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Green #00A651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Certifications, confirmations, KYC validé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radius-xl : 24px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Cards &amp; Modals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Property cards, chat Rebecca, search bar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Spring ease-out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Animation</w:t>
            </w:r>
          </w:p>
        </w:tc>
        <w:tc>
          <w:tcPr>
            <w:tcW w:type="dxa" w:w="40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cubic-bezier(0.16,1,0.3,1) — jamais mécanique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M1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Landing &amp; Navigation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Hero • Navbar glassmorphism • Sélecteur pays • Search bar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Objectif du module</w:t>
      </w:r>
    </w:p>
    <w:p>
      <w:pPr>
        <w:spacing w:after="80" w:before="40" w:line="276" w:lineRule="auto"/>
      </w:pPr>
      <w:r>
        <w:rPr>
          <w:rFonts w:ascii="DM Sans" w:cs="DM Sans" w:eastAsia="DM Sans" w:hAnsi="DM Sans"/>
          <w:i w:val="false"/>
          <w:iCs w:val="false"/>
          <w:color w:val="2C2E2F"/>
          <w:sz w:val="22"/>
          <w:szCs w:val="22"/>
        </w:rPr>
        <w:t xml:space="preserve">Convertir un visiteur sceptique en utilisateur inscrit en moins de 60 secondes. Chaque élément de cette page répond à une objection précise avant qu’elle soit formulée.</w:t>
      </w:r>
    </w:p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Wireframe — Structure globale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NAVBAR — Position : fixed top 0 — z-index 1000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Logo AfriBayit ]  [Acheter] [Louer] [Investir] [Artisans] [Académie]  [ Pays ▾ ]  [ Connexion ]  [ Publier une annonce → 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Comportement : glassmorphism backdrop-filter blur(20px) | Gold pill CTA toujours visible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Scroll &gt; 80px : border-bottom 1px solid rgba(D4AF37, 0.3) | background navy 97%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Mobile : Hamburger + Bottom Nav bar fixée (4 icônes : Accueil / Recherche / Favoris / Profil)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HERO — 2 colonnes desktop (60/40) — 1 colonne mobile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COL GAUCHE : Label badge | H1 72px Cormorant | Sous-titre 18px | Search bar pill | Stats bar or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COL DROITE : 3 Property cards flottantes | Rebecca chat card | Animation float CSS 7–9s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Fond : linear-gradient(160deg, #001845 → #003087 → #004AAD) + noise texture overlay 4%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Grid lines verticales or 15% opacity | Radial glow gold en haut à droite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SEARCH BAR (pill radius 9999px)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🔍  Quartier, ville, type de bien... 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Acheter ▾ ]  [ Rechercher 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Fond blanc | ombre navy 15%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Bouton : Gold #D4AF37 | texte navy bold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STATS BAR (sous la search)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4 200+ biens vérifiés  |  2 800+ transactions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4 pays  |  98% avis positifs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DM Mono chiffres | or séparateur |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Fade-up animation 0.4s delay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Flux utilisateur — Premier atterrissage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Atterrissage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Détection IP pays → tenant activé → hero localisé (ex: bj.afribayit.com)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Discovery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Rebecca pop-up 30s : « Que cherchez-vous ? » → 3 quick replies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Recherche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Saisie search bar → autocomplete Mapbox → résultats &lt; 1.5s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Confiance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Scroll section Confiance → 4 piliers → témoignages vérifiés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Conversion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CTA Publier / Trouver → Inscription avec email ou OAuth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Onboarding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7 étapes profiling → préférences → dashboard personnalisé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M2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Recherche &amp; Résultats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Filtres avancés • Carte Mapbox • Grid/List toggle • Comparateur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Structure de la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SIDEBAR FILTRES (280px fixe desktop)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Type de bien ▾ ] Appartement / Villa / Terrain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Prix ] Slider dual-range FCFA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Surface ] Slider m²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Équipements ] Checkboxes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Documents ] Toggle Vérifiés seulement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GeoTrust ] Toggle Terrain certifié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Sauvegarder la recherche ] → alerte email/SMS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Filtre actif : pill navy × refermable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ZONE RÉSULTATS (colonnes adaptées)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Header : N° résultats | Tri [ Pertinence ▾ ] | [Grid ▦] [List ≡] | Carte toggle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Grid 3 cols desktop / 2 tablette / 1 mobile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Property Card : image, badges, prix DM Mono, localisation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Pagination : &lt; 1 2 3 ... 12 &gt;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Map overlay toggle : split 50/50 sidebar | map Mapbox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Property Card — Composant clé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PROPERTY CARD — border-radius 24px — hover: translateY(-6px) + shadow élargi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Image 260x180px — hover: scale(1.05) ] + [ Favoris ♥ ] flottant top-right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Badges : [ ✓ Vérifié ] navy  [ ⚡ Escrow actif ] gold  [ Nouveau ] green  [ Certifié GeoTrust ] blue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Nom du bien : Cormorant Garamond 18px bold navy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Localisation : 📍 DM Sans 13px gray | Surface : DM Mono 14px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Prix : DM Mono 22px gold bold | Prix/m² : 13px gray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CTA : [ Voir la fiche → ] navy pill + [ Contacter ] ghost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Mobile : card horizontale pleine largeur + CTA sticky bottom bar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Flux — Recherche conversationnelle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Input vocal / texte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« Villa 4 ch à Cotonou budget 50M FCFA » → NLP parsing intent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Embedding généré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Requête vectorisée → recherche ANN pgvector top-10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Filtres extraits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Type=Villa, ville=Cotonou, prix_max=50000000 appliqués auto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Résultats RAG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LLM enrichêt avec données réelles → réponse ancrée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Affichage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Grid résultats + suggestion Rebecca « Et si je réduisais à 45M ? »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Alerte sauvegardée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[ Sauvegarder ] → notification email/WhatsApp sur nouveaux biens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M3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Fiche Propriété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Galerie HD • VR 360° • Escrow box • Agent card • GeoTrust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Structure de la page — 2 colonnes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COL GAUCHE (65%)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GALERIE : slider fullwidth | boutons prev/next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VR 360° ] badge + iframe Matterport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Vue drone ] — [ Time-lapse ] — [ 3D 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Description : Cormorant 16px | DM Sans body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Carte Mapbox : couches prix / écoles / sécurité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Analyse quartier IA : walkability / transports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Historique prix 5 ans : chart Recharts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COL DROITE (35%) — Sticky scroll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BOX PRIX : DM Mono 36px gold bold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Escrow actif ⚡ ] badge or | commission transparente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Demander une visite ] CTA Gold pill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Contacter l’agent ] CTA navy ghost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AGENT CARD : avatar | badge Certifié | stats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BADGES CONFIANCE : Docs Vérifiés | GeoTrust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PARTAGER : lien | WhatsApp | copy URL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Mobile : CTA sticky bottom bar pleine largeur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Badges de confiance — Système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600"/>
        <w:gridCol w:w="1826"/>
      </w:tblGrid>
      <w:tr>
        <w:trPr>
          <w:tblHeader/>
        </w:trPr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18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Impact algo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Docs Vérifiés AfriBayit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Titre foncier validé IA + humain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Navy #003087</w:t>
            </w:r>
          </w:p>
        </w:tc>
        <w:tc>
          <w:tcPr>
            <w:tcW w:type="dxa" w:w="1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+15% classement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Terrain Vérifié GeoTrust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Rapport géomètre VALIDATED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Green #00A651</w:t>
            </w:r>
          </w:p>
        </w:tc>
        <w:tc>
          <w:tcPr>
            <w:tcW w:type="dxa" w:w="1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+25% classement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Certifié GeoTrust Complet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Docs + Terrain + Escrow actif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Gold #D4AF37</w:t>
            </w:r>
          </w:p>
        </w:tc>
        <w:tc>
          <w:tcPr>
            <w:tcW w:type="dxa" w:w="1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+40% + label premium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Escrow Actif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Transaction en cours sécurisée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Blue #009CDE</w:t>
            </w:r>
          </w:p>
        </w:tc>
        <w:tc>
          <w:tcPr>
            <w:tcW w:type="dxa" w:w="1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Confiance acheteur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Vérification Requise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Alerte géomètre ALERT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Red #D93025</w:t>
            </w:r>
          </w:p>
        </w:tc>
        <w:tc>
          <w:tcPr>
            <w:tcW w:type="dxa" w:w="1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Annonce suspendue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Workflow — Parcours acheteur sur la fiche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Consultation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Galerie photos → visu 360° → carte localisation → analyse quartier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Validation confiance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Badges confiance → documents vérifiés → score GeoTrust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Estimation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Simulateur financement → calcul ROI investisseur → prédiction prix IA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Contact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Formulaire sécurisé → RDV en ligne calendrier → messagerie privée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Inspection GeoTrust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Demande inspection → ProMatch géomètre → rapport 48h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Initiation Escrow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[ Faire une offre ] → montant → 2FA → paiement FedaPay/Stripe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07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Suivi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Dashboard transaction → notifications temps réel → Rebecca suivi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M4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Authentification &amp; KYC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Inscription • OTP • Documents • Biométrie • Onboarding 7 étapes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Stepper KYC — Progression visuelle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PROGRESS STEPPER — top de chaque étape — 5 étapes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[ 1 Email/Tél ] ——— [ 2 OTP ] ——— [ 3 Profil ] ——— [ 4 Documents ] ——— [ 5 Activation 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Étape active : cercle gold rempli | Étape passée : cercle navy check | Étape future : cercle gray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Ligne de connexion : colorée navy entre étapes validées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Mobile : version compacte numéro + titre seul | progress bar linéaire gold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Wireframe étape par étape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Étape 1 — Identité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Email ou téléphone | Auth sociale : Google / Facebook / Apple | Champ focus auto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Étape 2 — OTP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Code 6 chiffres — input séparé par chiffre | Timer 5min | [ Renvoyer le code 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Étape 3 — Profil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Prénom, Nom, rôle (Acheteur/Vendeur/Investisseur/Artisan) | Avatar upload optionnel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Étape 4 — KYC Docs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Upload drag-drop : CNI ou Passeport + Selfie IA | OCR auto | Feedback temps réel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Étape 5 — 2FA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TOTP ou SMS | QR code Authenticator | Backup codes affichés à sauvegarder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Onboarding IA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7 questions Rebecca : pays, budget, type, objectif → dashboard configuré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Processus de vérification KYC — Niveaux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Niveau KYC</w:t>
            </w:r>
          </w:p>
        </w:tc>
        <w:tc>
          <w:tcPr>
            <w:tcW w:type="dxa" w:w="2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Documents requis</w:t>
            </w:r>
          </w:p>
        </w:tc>
        <w:tc>
          <w:tcPr>
            <w:tcW w:type="dxa" w:w="22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Limites associées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KYC 0 — Anonyme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Création compte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Email + téléphone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Consultation uniquement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KYC 1 — Standard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Première transaction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CNI + selfie IA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Jusqu’à 500 000 FCFA/mois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KYC 2 — Avancé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&gt; 1M FCFA/mois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KYC1 + justif. domicile + source revenus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Jusqu’à 5 000 000 FCFA/mois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KYC 3 — Pro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Agence/Promoteur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KYC2 + RCCM + statuts société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Volume illimité — audit annuel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M5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Dashboard Utilisateur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Profil • Favoris • Transactions • Escrow • Wallet • Notifs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Architecture du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SIDEBAR NAVIGATION (240px fixe)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Avatar + Nom + Badge KYC niveau 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---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Tableau de bord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Mes annonces / Favoris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Mes transactions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Suivi Escrow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Mon Wallet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Formations suivies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Mes connexions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Paramètres &amp; Sécurité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---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Rebecca IA 💬 (accès direct)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ZONE PRINCIPALE — contenu dynamique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KPI CARDS (4 en grille) :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Annonces actives | Transactions | Solde wallet | Score AfriBayit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TIMELINE ESCROW : états visuels animés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WALLET CARD : solde disponible | escrow bloqué | payout en attente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NOTIF CENTER : cloche + panel overlay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GRAPHIQUES Recharts : transactions / revenus / vues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Wallet Card — Composant financier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WALLET CARD — fond navy gradient — border-radius 24px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Solde disponible : DM Mono 36px white bold | [ Retirer ] CTA gold pill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Escrow bloqué : DM Mono 24px gold | [ Voir les transactions actives 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Payout en attente : DM Mono 20px blue | délai estimé visible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AfriBayit Points : icône ★ | solde | équivalence en réductions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Historique : tableau compact DM Mono | export PDF | filtre période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Timeline Escrow — State machine visuelle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Action disponible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Créée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CREATED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Transaction initialisée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Payer maintenant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Financée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FUNDED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Fonds encaissés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Suivre la progression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En cours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Conditions en vérification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Uploader documents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En validation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Confirmation double partie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Confirmer / Contester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Not. assigné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NOTARY_ASSIGNED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Notaire désigné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Accéder au dossier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Acte signé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DEED_SIGNED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Signal libération fonds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Télécharger l’acte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Libérée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RELEASED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Fonds transférés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Télécharger reçu PDF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En litige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DISPUTED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Fonds gelés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Soumettre preuves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M6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Dashboard Agent &amp; Pro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Annonces • Analytics • CRM • InMail • Abonnement Premium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Structure du tableau de bord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076"/>
        <w:gridCol w:w="3000"/>
      </w:tblGrid>
      <w:tr>
        <w:trPr>
          <w:tblHeader w:val="false"/>
        </w:trPr>
        <w:tc>
          <w:tcPr>
            <w:tcW w:type="dxa" w:w="295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KPI CARDS (haut de page)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Annonces actives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Vues ce mois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Contacts reçus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Taux de conversion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Revenus générés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Position locale (Top X%)</w:t>
            </w:r>
          </w:p>
        </w:tc>
        <w:tc>
          <w:tcPr>
            <w:tcW w:type="dxa" w:w="307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TABLE ANNONCES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Colonnes : Photo | Titre | Prix | Vues | Favoris | Statut | Actions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Tri par colonne | Filtres status | Pagination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Inline edit : prix, statut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Bulk actions : activer/désactiver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LEADS PIPELINE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CRM Kanban : Nouveau | Qualifié | RDV | Offre | Signé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Drag &amp; drop leads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DM direct depuis la card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Rappel auto Rebecca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Analytics — Niveau LinkedIn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GRAPHIQUES RECHARTS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Vues profil : line chart 90j | tendance +/-%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Apparitions recherche : bar chart | mots-clés associés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Entonnoir conversion : vues → contacts → visites → offres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Carte chaleur annonces : Mapbox heatmap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ROI Premium : revenus estimés vs coût abonnement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INSIGHTS REBECCA PRO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« Votre annonce Fidjrossè a 3x moins de vues »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« Ajoutez une visite VR pour +40% de contacts »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« Un acheteur Abidjan cherche exactement ce bien »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Voir les recommandations ] → actions directes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Rapport hebdo : lundi 8h automatique WhatsApp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Tiers Premium — Tableau des abonnements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700"/>
        <w:gridCol w:w="15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Prix / mois</w:t>
            </w:r>
          </w:p>
        </w:tc>
        <w:tc>
          <w:tcPr>
            <w:tcW w:type="dxa" w:w="17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Annonces boost</w:t>
            </w:r>
          </w:p>
        </w:tc>
        <w:tc>
          <w:tcPr>
            <w:tcW w:type="dxa" w:w="1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Multiplicateur</w:t>
            </w:r>
          </w:p>
        </w:tc>
        <w:tc>
          <w:tcPr>
            <w:tcW w:type="dxa" w:w="25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Fonctionnalités clés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Starter (Gratuit)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0 FCFA</w:t>
            </w:r>
          </w:p>
        </w:tc>
        <w:tc>
          <w:tcPr>
            <w:tcW w:type="dxa" w:w="1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 annonces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x1.0</w:t>
            </w:r>
          </w:p>
        </w:tc>
        <w:tc>
          <w:tcPr>
            <w:tcW w:type="dxa" w:w="2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Profil de base, messagerie limitée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Pro Essentiel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15 000 FCFA</w:t>
            </w:r>
          </w:p>
        </w:tc>
        <w:tc>
          <w:tcPr>
            <w:tcW w:type="dxa" w:w="1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15 annonces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x1.5</w:t>
            </w:r>
          </w:p>
        </w:tc>
        <w:tc>
          <w:tcPr>
            <w:tcW w:type="dxa" w:w="2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Badge Pro, stats de base, Rebecca Pro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Pro Avancé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35 000 FCFA</w:t>
            </w:r>
          </w:p>
        </w:tc>
        <w:tc>
          <w:tcPr>
            <w:tcW w:type="dxa" w:w="1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50 annonces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x2.5</w:t>
            </w:r>
          </w:p>
        </w:tc>
        <w:tc>
          <w:tcPr>
            <w:tcW w:type="dxa" w:w="2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VR 2/mois, analytics, mise en avant 4x/mois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Pro Elite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75 000 FCFA</w:t>
            </w:r>
          </w:p>
        </w:tc>
        <w:tc>
          <w:tcPr>
            <w:tcW w:type="dxa" w:w="1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Illimité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x4.0</w:t>
            </w:r>
          </w:p>
        </w:tc>
        <w:tc>
          <w:tcPr>
            <w:tcW w:type="dxa" w:w="2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VR illimitée, CRM, API, rapport marché mensuel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Agence Entreprise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Sur devis</w:t>
            </w:r>
          </w:p>
        </w:tc>
        <w:tc>
          <w:tcPr>
            <w:tcW w:type="dxa" w:w="1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Illimité multi-agents</w:t>
            </w:r>
          </w:p>
        </w:tc>
        <w:tc>
          <w:tcPr>
            <w:tcW w:type="dxa" w:w="1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Max + piné</w:t>
            </w:r>
          </w:p>
        </w:tc>
        <w:tc>
          <w:tcPr>
            <w:tcW w:type="dxa" w:w="2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Multi-agents, brand éditoriale, account manager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M7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Rebecca — Agent IA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Chat widget • WhatsApp • Multi-canal • RAG • Handoff humain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Architecture technique de Rebecca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2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LLM backbone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Claude Sonnet (Anthropic API)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Raisonnement complexe, analyse juridique, agent conversation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Tâches simples, classification, résumés courts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Mémoire session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Redis (20 derniers échanges)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Contexte de conversation court terme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Mémoire long terme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PostgreSQL (profil utilisateur)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Faits persistants : budget, ville, transactions en cours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Outils IA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Function Calling NestJS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search_properties | get_escrow_status | book_hotel | request_geometer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Guardrails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Nemo Guardrails (NVIDIA)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Injection, off-topic, refus conseils juridiques contraignants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Streaming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Affichage tokens en temps réel — effet « typing 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Twilio / Meta Cloud API</w:t>
            </w:r>
          </w:p>
        </w:tc>
        <w:tc>
          <w:tcPr>
            <w:tcW w:type="dxa" w:w="4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Même backend, format adapté (pas de markdown, boutons reply)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Wireframe — Chat widget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CHAT WIDGET — position: fixed bottom-right — FAB navy z-index 999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FAB fermé : icône chat 💬 + pastille online green | hover: tooltip « Parler à Rebecca »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Panel ouvert (400x600px) : header navy [Rebecca] [En ligne] [X]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Messages bot : bulle fond gray-50 | radius 4px 16px 16px 16px | DM Sans 14px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Messages user : bulle fond navy | radius 16px 4px 16px 16px | texte white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Quick replies : pills horizontales cliquables sous chaque message bot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Property card embedée dans le chat : mini card cliquable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Input bar : champ + envoi + mic (voice-to-text) + attaché pieces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Typing indicator : 3 dots animés pendant génération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Graphe de décision — LangGraph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GREETING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Accueil personnalisé selon le profil : visiteur / acheteur / vendeur / investisseur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NEED_DISCOVERY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Questions profiling : budget, ville, type de bien, urgence, objectif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SEARCH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Function calling search_properties() → top 3 biens pertinents présentés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PRESENT_RESULTS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Cards embedées dans le chat | prix DM Mono | lien fiche complète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QUALIFY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Questions qualification : visites planifiées ? Financement ? Délais ?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CLOSE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Suggestion action : [ Planifier une visite ] [ Demander l’escrow ] [ Contacter l’agent 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07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HANDOFF_HUMAN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Signal : frustration détectée / litige / question juridique → transfert agent support avec contexte complet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M8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Escrow &amp; Transactions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Flow paiement • State machine • 2FA • GeoTrust • Notaire • Litige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Wireframe — Page de paiement escrow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COL GAUCHE — Récapitulatif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Image du bien | Titre | Adresse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Vendeur certifié AfriBayit 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Prix : DM Mono 36px gold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Commission AfriBayit : transparent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Conditions GeoTrust requises : checkbox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Docs Vérifiés ] [ Terrain Certifié ]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COL DROITE — Paiement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Choix provider : [MTN] [Orange] [Moov] [Carte]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Numéro Mobile Money | sécurisé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Payer via Escrow AfriBayit 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2FA : code OTP SMS obligatoire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Animation success : confettis gold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Redirection dashboard transaction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State machine complète — Flux visuel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TIMELINE PROGRESS — Steps horizontaux desktop / verticaux mobile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CREATED ▶ FUNDED ▶ IN_PROGRESS ▶ [NOTARY_ASSIGNED] ▶ [DEED_SIGNED] ▶ RELEASED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Alternative : DISPUTED → résolution admin → RELEASED ou REFUNDED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Chaque step : icône + label + timestamp + acteur déclencheur + action disponible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Step actif : border gold animée pulse | Step passé : vert check | Step futur : gray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Barre de progression globale : linear-gradient navy → gold (width = % avancé)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Conditions de libération configurables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Délencheur</w:t>
            </w:r>
          </w:p>
        </w:tc>
        <w:tc>
          <w:tcPr>
            <w:tcW w:type="dxa" w:w="22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Délai max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Confirmation acheteur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BUYER_CONFIRM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Bouton « Confirmer la réception »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72h après IN_PROGRESS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Documents légaux validés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DOCS_VALID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Validation équipe pays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Selon calendrier acte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Inspection géomètre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INSPECTION_VALID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Rapport GeoTrust uploadé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Défini au contrat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Notaire assigné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NOTARY_ASSIGNED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Désignation notaire certifié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J+5 post DOCS_VALID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Acte signé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DEED_SIGNED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Signature électronique notaire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30 jours calendaires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Anti-fraude écoulé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FRAUD_HOLD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22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24h minimum post-FUNDED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M9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GeoTrust — Géomètres &amp; Terrain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Inspection • Bornage • Drone • Certificat • PostGIS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Profil géomètre certifié —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PROFIL PUBLIC GÉOMÈTRE — URL : afribayit.com/geotrust/nom-prenom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HEADER : Photo | Nom + N° ordre professionnel | Badge GeoTrust [Standard|Expert|Elite]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Spécialités : pills cliquables (Bornage / Levé topo / Drone / 3D / Inspection)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Zone intervention : carte Mapbox avec rayon d’action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Disponibilité : calendrier coloré | délai de réponse moyen affiché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Portfolio : galerie rapports anonymisés | types biens | superficies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Grille tarifaire : tableau transparent par type de mission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Avis clients : étoiles /5 | commentaires vérifiés | badge transaction réelle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Catalogue services GeoTrust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30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19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Prix indicatif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Vérification superficie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GEO_SURF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Attestation certifiée + plan côté</w:t>
            </w:r>
          </w:p>
        </w:tc>
        <w:tc>
          <w:tcPr>
            <w:tcW w:type="dxa" w:w="19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Pack standard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Géolocalisation GPS précise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GEO_GPS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Coordonnées WGS84 + pin GeoJSON</w:t>
            </w:r>
          </w:p>
        </w:tc>
        <w:tc>
          <w:tcPr>
            <w:tcW w:type="dxa" w:w="19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Inclus inspection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Inspection terrain pré-achat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GEO_INSP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Rapport 25+ critères + photos géolocalisées</w:t>
            </w:r>
          </w:p>
        </w:tc>
        <w:tc>
          <w:tcPr>
            <w:tcW w:type="dxa" w:w="19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75 000 FCFA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Bornage &amp; délimitation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GEO_BORN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PV de bornage signé + plan officiel</w:t>
            </w:r>
          </w:p>
        </w:tc>
        <w:tc>
          <w:tcPr>
            <w:tcW w:type="dxa" w:w="19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Sur devis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Levé topographique complet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GEO_TOPO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Plan topo PDF + DXA/SHP géoréférencé</w:t>
            </w:r>
          </w:p>
        </w:tc>
        <w:tc>
          <w:tcPr>
            <w:tcW w:type="dxa" w:w="19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Sur devis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Drone mapping aérien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GEO_DRON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Orthophotoplan HD + MNT + nuage 3D</w:t>
            </w:r>
          </w:p>
        </w:tc>
        <w:tc>
          <w:tcPr>
            <w:tcW w:type="dxa" w:w="19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350 000 FCFA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Certificat GeoTrust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GEO_CERT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PDF signé + hash blockchain Polygon</w:t>
            </w:r>
          </w:p>
        </w:tc>
        <w:tc>
          <w:tcPr>
            <w:tcW w:type="dxa" w:w="19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Inclus Elite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Workflow — Mission inspection terrain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Demande acheteur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[ Demander une inspection ] sur la fiche bien → choix service GeoTrust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ProMatch géomètre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Algorithme : proximité 35% + spécialité 30% + dispo 20% + score 15%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Devis &amp; paiement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Devis affiché → paiement escrow dédié → géomètre notifié SMS + push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Planification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Calendrier partagé vendeur/acheteur/géomètre → RDV confirmé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Mission terrain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App mobile géomètre : photos géolocalisées en temps réel → tracking GPS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Upload rapport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Rapport structurisé uploadé &lt; 48h → validation checklist automatique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07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Analyse IA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Claude Vision : cohérence superficie, anomalies, comparaison déclaré vs mesuré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08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Décision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VALIDATED ✓ → badge terrain | ALERT ⚠ → litige | REJECTED ✖ → remboursement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M10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Marketplace Artisans — ProMatch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Annuaire certifié • Matching IA • Devis • Urgences 24h/7j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Structure page annuaire artisans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FILTRES ARTISANS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Corps de métier : arborescence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Gros oeuvre / Second oeuvre / Finition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Génie technique / Extérieurs / Numérique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Ville / Rayon (km)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Disponibilité : maintenant / cette semaine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Certifié AfriBayit : toggle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Note minimum : ★☆☆☆☆ → ★★★★★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ARTISAN CARD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Avatar + Nom + Métier + Ville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Badge [ Certifié AfriBayit ] green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Note : ★★★★☆ 4.8 (127 avis)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Spécialités : 3 pills max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Tarif indicatif : X 000 FCFA/j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Voir le profil ] [ Demander un devis ]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Distance : X km de moi (géoloc)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Module Urgences 24h/7j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URGENCE MODE — style Uber — accès bouton rouge homepage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🚨 Urgence Artisan — Disponible maintenant ] bouton red flashé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Sélection métier urgent : Plombier / Électricien / Serrurier / Matre électrique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Géolocalisation auto : artisans &lt; 10km avec statut DISPONIBLE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Estimation déplacement : X minutes | prix intervention indicatif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Appeler maintenant ] + [ Envoyer ma position WhatsApp 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Paiement a posteriori : escrow activé post-intervention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Workflow — Demande de devis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Description mission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Formulaire : type travaux + superficie + description + photos + budget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Matching IA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Embeddings mission vs profils artisans → top 5 → invitations envoyées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Réception devis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 devis max sous 48h | tableau comparatif prix / délais / note artisan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Sélection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Choix artisan → signature contrat numérique → acompte 30% en escrow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Exécution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Suivi chantier : photos d’avancement | validation étapes | communication in-app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Validation finale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Client valide livraison → libération escrow → avis publié → payout artisan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M11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Hôtellerie — AfriBayit Hospitality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PMS • OTA Channel Manager • Réservation • Check-in QR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Niveaux de connexion hôtelière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076"/>
        <w:gridCol w:w="3000"/>
      </w:tblGrid>
      <w:tr>
        <w:trPr>
          <w:tblHeader w:val="false"/>
        </w:trPr>
        <w:tc>
          <w:tcPr>
            <w:tcW w:type="dxa" w:w="295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NIVEAU 1 — OTA Connectés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Hôtels déjà sur Booking.com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Intégration via Demand API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Dispo + tarifs temps réel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Commission négociée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Déduplication automatique</w:t>
            </w:r>
          </w:p>
        </w:tc>
        <w:tc>
          <w:tcPr>
            <w:tcW w:type="dxa" w:w="307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NIVEAU 2 — Hors-réseau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Hôtels locaux sans PMS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PMS AfriBayit léger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Onboarding &lt; 48h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Lien réservation WhatsApp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Channel Manager optionnel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NIVEAU 3 — Guesthouses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Chambres indépendantes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Dashboard multi-chambres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Repas &amp; services option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Tarification saisonnière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Badge Certifié AfriBayit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PMS Dashboard — Hôtelier Niveau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CALENDRIER DISPONIBILITÉ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Vue mois : cellules colorées par chambre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Vert = disponible | Rouge = réservé | Gris = bloqué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Drag &amp; drop pour modifier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Multi-chambres en lignes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Sync auto toutes les 30min OTA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WIDGET RÉSERVATION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Lien unique par hôtel (partage WhatsApp)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QR code téléchargeable pour réception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Check-in QR : scan → fiche voyageur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Facturation auto PDF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Extras room service : ajout mobile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Workflow réservation complète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Recherche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Destination + dates + voyageurs → OAL query Booking + Expedia + AfriBayit direct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Agrégation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Déduplication | classement composite | filtres prix / note / badge AfriBayit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Sélection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Fiche hôtel : galerie | équipements | carte | avis | dispo par chambre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Verrou dispo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Redis SETNX 10min sur la chambre → paiement initié via PAL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Paiement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FedaPay Mobile Money (local) ou Stripe (diaspora) → webhook SUCCESS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06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Confirmation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booking_ref généré | email + SMS + WhatsApp + QR code check-in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07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Synchronisation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Inventaire mis à jour sur tous les OTA connectés &lt; 30 secondes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08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Post-séjour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Demande avis J+1 | AfriBayit Points crédités | suggestions biens immobiliers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M12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AfriBayit Academy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LMS • Formations certifiantes • Experts indépendants • Certificats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Structure de la plateforme Academy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PAGE D’ACCUEIL ACADEMY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HERO : « L’immobilier africain s’apprend. »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Search formations : filtres catégorie / niveau / prix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Formations vedettes : 3 cards horizontales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Formateurs étoiles : profils certifiés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Certifications en vedette : Cormorant + gold border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Stats : 500h+ contenu | 10 000+ apprenants | 12 langues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PAGE COURS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Vignette cover | Titre Cormorant 32px | Formateur certifié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SYLLABUS : liste modules | durée | prérequis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PLAYER vidéo : plein écran | sous-titres 10 langues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Barre progression : % completion | resumé IA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QUIZ : MCQ avec feedback immédiat | score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Obtenir le certificat ] → validation finale | PDF + QR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Processus de publication — Expert indépendant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01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Création profil Expert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Bio + expériences + certifications + domaines + photo professionnelle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Soumission cours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Titre, objectifs, modules, vidéos HD, ressources PDF, prix ou gratuit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Audit éditorial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Qualité pédagogique + exactitude juridique/fiscale → corrections demandées si nécessaire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04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Validation finale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Publication avec profil expert visible | Note 5 étoiles + biographie complète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36"/>
                <w:szCs w:val="36"/>
              </w:rPr>
              <w:t xml:space="preserve">05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2"/>
                <w:szCs w:val="22"/>
              </w:rPr>
              <w:t xml:space="preserve">Suivi revenus</w:t>
            </w:r>
          </w:p>
        </w:tc>
        <w:tc>
          <w:tcPr>
            <w:tcW w:type="dxa" w:w="55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Dashboard : apprenants | revenus 70% | avis | taux completion | certificats délivrés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Catalogue par catégorie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Exemples de cours</w:t>
            </w:r>
          </w:p>
        </w:tc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Public cible</w:t>
            </w:r>
          </w:p>
        </w:tc>
        <w:tc>
          <w:tcPr>
            <w:tcW w:type="dxa" w:w="14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Investissement immo</w:t>
            </w:r>
          </w:p>
        </w:tc>
        <w:tc>
          <w:tcPr>
            <w:tcW w:type="dxa" w:w="3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Calcul rentabilité, défiscalisation Afrique, crowdfunding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Investisseurs, cadres</w:t>
            </w:r>
          </w:p>
        </w:tc>
        <w:tc>
          <w:tcPr>
            <w:tcW w:type="dxa" w:w="1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Payant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Droit foncier</w:t>
            </w:r>
          </w:p>
        </w:tc>
        <w:tc>
          <w:tcPr>
            <w:tcW w:type="dxa" w:w="3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Code foncier Bénin 2023, réglementation CI, OHADA immo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Agents, acheteurs</w:t>
            </w:r>
          </w:p>
        </w:tc>
        <w:tc>
          <w:tcPr>
            <w:tcW w:type="dxa" w:w="1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Payant + Gratuit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Gestion locative</w:t>
            </w:r>
          </w:p>
        </w:tc>
        <w:tc>
          <w:tcPr>
            <w:tcW w:type="dxa" w:w="3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Gérer une guesthouse, LCD, fiscalité propriétaire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Propriétaires</w:t>
            </w:r>
          </w:p>
        </w:tc>
        <w:tc>
          <w:tcPr>
            <w:tcW w:type="dxa" w:w="1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Payant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Techniques de vente</w:t>
            </w:r>
          </w:p>
        </w:tc>
        <w:tc>
          <w:tcPr>
            <w:tcW w:type="dxa" w:w="3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Prospecter, conclure une vente, négociation immobilière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Agents certifiés</w:t>
            </w:r>
          </w:p>
        </w:tc>
        <w:tc>
          <w:tcPr>
            <w:tcW w:type="dxa" w:w="1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Payant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Découverte AfriBayit</w:t>
            </w:r>
          </w:p>
        </w:tc>
        <w:tc>
          <w:tcPr>
            <w:tcW w:type="dxa" w:w="3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Publier une annonce, recherche, navigation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Tous utilisateurs</w:t>
            </w:r>
          </w:p>
        </w:tc>
        <w:tc>
          <w:tcPr>
            <w:tcW w:type="dxa" w:w="1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Gratuit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BTP &amp; Rénovation</w:t>
            </w:r>
          </w:p>
        </w:tc>
        <w:tc>
          <w:tcPr>
            <w:tcW w:type="dxa" w:w="3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Estimer travaux, choisir artisan, lire des plans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Particuliers, investisseurs</w:t>
            </w:r>
          </w:p>
        </w:tc>
        <w:tc>
          <w:tcPr>
            <w:tcW w:type="dxa" w:w="1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Mixte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Certificat Professionnel AfriBayit — Spécification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CERTIFICAT PDF — A4 paysage — fond navy + or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Header : Logo AfriBayit or sur navy | « Certificat Professionnel » Cormorant 48px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Corps : « Ce certificat est décerné à [Prénom NOM] » | formation | formateur | date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Numéro unique vérifiable : DM Mono | QR code → URL publique de vérification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Footer : Signature numérique AfriBayit | « Certifié par AfriBayit Academy »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Badge Credly-like : format numérique partagé sur LinkedIn en 1 clic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Mention profil public : « Certifié en Investissement Immobilier Africain »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M13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AfriBayit Connect — Communauté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Forums • Réputation • Événements • Ambassadeurs • LinkedIn-like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Architecture de la communauté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076"/>
        <w:gridCol w:w="3000"/>
      </w:tblGrid>
      <w:tr>
        <w:trPr>
          <w:tblHeader w:val="false"/>
        </w:trPr>
        <w:tc>
          <w:tcPr>
            <w:tcW w:type="dxa" w:w="295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FORUMS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Par pays (Bénin, CI, BF, TG)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Par ville (hyper-local)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Groupes investisseurs privés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Fil actualités immo IA-curé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Marketplace services membres</w:t>
            </w:r>
          </w:p>
        </w:tc>
        <w:tc>
          <w:tcPr>
            <w:tcW w:type="dxa" w:w="307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RÉPUTATION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Score AfriBayit 0–1000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Badges : Découvreur → Ambassadeur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AfriBayit Points (transactions)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Endorsements compétences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Who’s Viewed (Premium)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ÉVÉNEMENTS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Summit mensuel webinaire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Networking trimestriel physique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Portes ouvertes virtuelles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Formations hebdo gratuites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Replay 30 jours disponible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Profil Professionnel — Standard LinkedIn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PROFIL PUBLIC — URL : afribayit.com/pro/nom-prenom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HEADER : Photo profil | Photo couverture | Titre professionnel | Ville + Pays | [ Suivre ] [ Contacter 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SCORE CRED : jauge 0–100 | badge statut coloré | ancienneté plateforme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BIO : texte 500 chars | spécialités | accroche commerciale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COMPÉTENCES : pills taggées | validations membres | top 3 en avant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EXPÉRIENCES : historique professionnel | missions AfriBayit | réalisations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CERTIFICATIONS : badges AfriBayit avec date | cours Academy complétés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PORTFOLIO : galerie projets | avant/après artisans | biens vendus agents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RECOMMANDATIONS : témoignages liés à des transactions réelles vérifiées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STATS PUBLIQUES : biens vendus | missions complétées | note moyenne | apprenants formés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Système de Réputation — Gamification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Badge statut</w:t>
            </w:r>
          </w:p>
        </w:tc>
        <w:tc>
          <w:tcPr>
            <w:tcW w:type="dxa" w:w="1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Score requis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4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Avantages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Découvreur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0–100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Inscription + premières actions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Accès forums publics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Acteur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100–300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Transaction + avis publié + formation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Accès groupes privés investisseurs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Expert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300–600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5 transactions + mission artisan validée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Boost classement annonces +15%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Ambassadeur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600+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10 transactions + validation équipe pays</w:t>
            </w:r>
          </w:p>
        </w:tc>
        <w:tc>
          <w:tcPr>
            <w:tcW w:type="dxa" w:w="2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Commission 2–4% filleuls + événements VIP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Contenu LinkedIn-Like — Exemples éditoriaux pour la communauté</w:t>
      </w:r>
    </w:p>
    <w:p>
      <w:pPr>
        <w:spacing w:after="80" w:before="40" w:line="276" w:lineRule="auto"/>
      </w:pPr>
      <w:r>
        <w:rPr>
          <w:rFonts w:ascii="DM Sans" w:cs="DM Sans" w:eastAsia="DM Sans" w:hAnsi="DM Sans"/>
          <w:i w:val="false"/>
          <w:iCs w:val="false"/>
          <w:color w:val="2C2E2F"/>
          <w:sz w:val="22"/>
          <w:szCs w:val="22"/>
        </w:rPr>
        <w:t xml:space="preserve">La stratégie de contenu AfriBayit Connect suit les codes du contenu LinkedIn haute performance : direct, ancré dans la réalité africaine, avec des données précises et un appel à l’action clair. Voici les formats et exemples de référence.</w:t>
      </w:r>
    </w:p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D4AF37"/>
                <w:sz w:val="18"/>
                <w:szCs w:val="18"/>
              </w:rPr>
              <w:t xml:space="preserve">[ INSIGHT MARCHÉ ]</w:t>
            </w:r>
          </w:p>
          <w:p>
            <w:pPr>
              <w:spacing w:after="8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03087"/>
                <w:sz w:val="30"/>
                <w:szCs w:val="30"/>
              </w:rPr>
              <w:t xml:space="preserve">Ce que personne ne vous dit sur l’immobilier à Cotonou.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Le prix moyen au m² à Fidjrossè a augmenté de 18% en 24 mois.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Pas à cause des promoteurs. À cause des acheteurs de la diaspora qui paient cash.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Résultat : les propriétaires locaux sont exclus d’un marché qui leur appartient.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AfriBayit publie chaque mois les données de marché réelles — par quartier, par type de bien.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Parce que l’information, c’est la première couche de sécurité.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Les chiffres de mars 2026 sont disponibles dans le fil Actualités.</w:t>
            </w:r>
          </w:p>
          <w:p>
            <w:pPr>
              <w:spacing w:after="0" w:before="60" w:line="276" w:lineRule="auto"/>
            </w:pPr>
            <w: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180–240 000 FCFA/m² à Fidjrossè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+18% en 24 mois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Source : AfriBayit Data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D4AF37"/>
                <w:sz w:val="18"/>
                <w:szCs w:val="18"/>
              </w:rPr>
              <w:t xml:space="preserve">[ TÉMOIGNAGE VÉRIFIÉ ]</w:t>
            </w:r>
          </w:p>
          <w:p>
            <w:pPr>
              <w:spacing w:after="8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03087"/>
                <w:sz w:val="30"/>
                <w:szCs w:val="30"/>
              </w:rPr>
              <w:t xml:space="preserve">11 jours. Du premier contact à la signature.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Koëi pensait qu’acheter un terrain à Lomé depuis Paris prendrait 6 mois.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Agent certifié AfriBayit contacté le lundi.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Documents légaux vérifiés par l’équipe le mercredi.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Inspection GeoTrust programmée le vendredi.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Rapport terrain validé le mardi suivant.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Escrow initialisé depuis Stripe le même soir.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Acte signé chez le notaire partenaire AfriBayit le jour 11.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0 FCFA perdu. 0 déplacement depuis Paris. 100% sécurisé.</w:t>
            </w:r>
          </w:p>
          <w:p>
            <w:pPr>
              <w:spacing w:after="0" w:before="60" w:line="276" w:lineRule="auto"/>
            </w:pPr>
            <w: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Transaction vérifiée AfriBayit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11 jours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Diaspora France → Togo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D4AF37"/>
                <w:sz w:val="18"/>
                <w:szCs w:val="18"/>
              </w:rPr>
              <w:t xml:space="preserve">[ FORMATION ]</w:t>
            </w:r>
          </w:p>
          <w:p>
            <w:pPr>
              <w:spacing w:after="8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03087"/>
                <w:sz w:val="30"/>
                <w:szCs w:val="30"/>
              </w:rPr>
              <w:t xml:space="preserve">Ce que le Code Foncier 2023 change pour vous au Bénin.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Depuis le 15 août 2023, une convention de vente affirmée par le maire ne vaut rien.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Absolument rien. Ni juridiquement, ni commercialement.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Seul le Titre Foncier délivré par l’ANDF protège votre propriété.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 erreurs que les acheteurs font encore en 2026 :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1. Payer avant la vérification ANDF.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2. Accepter une convention signée en mairie.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3. Ne pas demander le compulsoire notariallisé.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La formation « Droit foncier Bénin 2023 » sur AfriBayit Academy couvre les 3.</w:t>
            </w:r>
          </w:p>
          <w:p>
            <w:pPr>
              <w:spacing w:after="0" w:before="60" w:line="276" w:lineRule="auto"/>
            </w:pPr>
            <w: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4h de formation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Certifiante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Gratuit pour les membres actifs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D4AF37"/>
                <w:sz w:val="18"/>
                <w:szCs w:val="18"/>
              </w:rPr>
              <w:t xml:space="preserve">[ CONSEIL INVESTISSEUR ]</w:t>
            </w:r>
          </w:p>
          <w:p>
            <w:pPr>
              <w:spacing w:after="8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03087"/>
                <w:sz w:val="30"/>
                <w:szCs w:val="30"/>
              </w:rPr>
              <w:t xml:space="preserve">Pourquoi les investisseurs africains connaissent un retour à Abidjan.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Le RevPAR moyen des hôtels de Cocody est passé de 18 000 à 26 000 FCFA/nuit en 18 mois.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Le taux d’occupation moyen : 67%. En semaine de travail : 82%.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Trois facteurs structurels :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— La montée en puissance du tourisme d’affaires panafricain.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— Le déficit chronique d’hôtels certifiés dans le segment mid-range.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— L’arrivée de la diaspora avec des projets patrimoniaux serieux.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Les données secteur sont disponibles dans le groupe privé « Investisseurs CI ».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Accès sur demande pour les membres Expert et Ambassadeur.</w:t>
            </w:r>
          </w:p>
          <w:p>
            <w:pPr>
              <w:spacing w:after="0" w:before="60" w:line="276" w:lineRule="auto"/>
            </w:pPr>
            <w: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RevPAR +44% en 18 mois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Taux d’occu. 67%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Source : AfriBayit Hospitality Data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D4AF37"/>
                <w:sz w:val="18"/>
                <w:szCs w:val="18"/>
              </w:rPr>
              <w:t xml:space="preserve">[ ARTISAN CERTIFIÉ ]</w:t>
            </w:r>
          </w:p>
          <w:p>
            <w:pPr>
              <w:spacing w:after="8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03087"/>
                <w:sz w:val="30"/>
                <w:szCs w:val="30"/>
              </w:rPr>
              <w:t xml:space="preserve">Ce que signifie vraiment « certifié AfriBayit » pour un artisan.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Certifié AfriBayit ne veut pas dire « qui a créé un compte sur la plateforme ».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Ça veut dire : vérification identité KYC. Audit du portfolio. Validation des compétences.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Note minimum 4.2/5 maintenue. Zéro litige non résolu.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Kofi est plâtrier-peintre à Abidjan.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Depuis sa certification, il reçoit 4 demandes de devis par semaine.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Avant : 1 par mois via le bouche-à-oreille.</w:t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/>
            </w:r>
          </w:p>
          <w:p>
            <w:pPr>
              <w:spacing w:after="40" w:before="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La certification, c’est votre commercial qui travaille 24h/24.</w:t>
            </w:r>
          </w:p>
          <w:p>
            <w:pPr>
              <w:spacing w:after="0" w:before="60" w:line="276" w:lineRule="auto"/>
            </w:pPr>
            <w: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4 demandes/semaine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Note 4.9/5</w:t>
            </w:r>
            <w:r>
              <w:rPr>
                <w:rFonts w:ascii="DM Mono" w:cs="DM Mono" w:eastAsia="DM Mono" w:hAnsi="DM Mono"/>
                <w:b/>
                <w:bCs/>
                <w:color w:val="009CDE"/>
                <w:sz w:val="18"/>
                <w:szCs w:val="18"/>
              </w:rPr>
              <w:t xml:space="preserve">   |   ProMatch activé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M14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Notifications — Centre d’alertes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Cloche LinkedIn-like • Catégories • Canaux • Préférences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Architecture du centre de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 w:val="false"/>
        </w:trPr>
        <w:tc>
          <w:tcPr>
            <w:tcW w:type="dxa" w:w="4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CLOCHE NAV — badge rouge non-lus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Panel overlay : flux chronologique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Icône catégorie | Acteur | Action | Horodatage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Groupage intelligent : « 3 personnes ont ajouté... »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Onglets : Tout | Non-lus | Transactions | Annonces | Rebecca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[ Marquer tout comme lu ] action rapide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Action depuis la notif sans quitter le panel</w:t>
            </w:r>
          </w:p>
        </w:tc>
        <w:tc>
          <w:tcPr>
            <w:tcW w:type="dxa" w:w="46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CANAUX &amp; PRÉFÉRENCES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Push : activé/désactivé par catégorie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Email : temps réel / résumé quotidien / hebdo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WhatsApp : opt-in volontaire | transactions + Rebecca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SMS : notifications critiques uniquement (non désactivables)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Heures silence : plage « Ne pas déranger » configurable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Premium : Who’s Viewed + matching inversé + rapport hebdo lundi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Déclencheurs</w:t>
            </w:r>
          </w:p>
        </w:tc>
        <w:tc>
          <w:tcPr>
            <w:tcW w:type="dxa" w:w="28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Canaux disponibles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Activité profil</w:t>
            </w:r>
          </w:p>
        </w:tc>
        <w:tc>
          <w:tcPr>
            <w:tcW w:type="dxa" w:w="3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Vue profil, suivi compte, endorsement, connexion</w:t>
            </w:r>
          </w:p>
        </w:tc>
        <w:tc>
          <w:tcPr>
            <w:tcW w:type="dxa" w:w="2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Push • Email • In-app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Vos annonces</w:t>
            </w:r>
          </w:p>
        </w:tc>
        <w:tc>
          <w:tcPr>
            <w:tcW w:type="dxa" w:w="3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Vue, favori, contact, offre, expiration proche</w:t>
            </w:r>
          </w:p>
        </w:tc>
        <w:tc>
          <w:tcPr>
            <w:tcW w:type="dxa" w:w="2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Push • Email • SMS • WhatsApp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Transactions &amp; escrow</w:t>
            </w:r>
          </w:p>
        </w:tc>
        <w:tc>
          <w:tcPr>
            <w:tcW w:type="dxa" w:w="3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Confirmation, paiement, libération, document à signer</w:t>
            </w:r>
          </w:p>
        </w:tc>
        <w:tc>
          <w:tcPr>
            <w:tcW w:type="dxa" w:w="2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Push • Email • SMS (obligatoire)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Alertes marché</w:t>
            </w:r>
          </w:p>
        </w:tc>
        <w:tc>
          <w:tcPr>
            <w:tcW w:type="dxa" w:w="3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Nouveau bien critères, baisse prix favori, nouvelle zone</w:t>
            </w:r>
          </w:p>
        </w:tc>
        <w:tc>
          <w:tcPr>
            <w:tcW w:type="dxa" w:w="2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Push • Email • WhatsApp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Rebecca — Agent IA</w:t>
            </w:r>
          </w:p>
        </w:tc>
        <w:tc>
          <w:tcPr>
            <w:tcW w:type="dxa" w:w="3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Relance intelligente, reco personnalisée, suivi recherche</w:t>
            </w:r>
          </w:p>
        </w:tc>
        <w:tc>
          <w:tcPr>
            <w:tcW w:type="dxa" w:w="2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Push • WhatsApp • In-app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Communauté &amp; social</w:t>
            </w:r>
          </w:p>
        </w:tc>
        <w:tc>
          <w:tcPr>
            <w:tcW w:type="dxa" w:w="3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Réponse post, mention forum, invitation événement</w:t>
            </w:r>
          </w:p>
        </w:tc>
        <w:tc>
          <w:tcPr>
            <w:tcW w:type="dxa" w:w="2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Push • Email • In-app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Connexion nouvel appareil, changement MDP, CGU mises à jour</w:t>
            </w:r>
          </w:p>
        </w:tc>
        <w:tc>
          <w:tcPr>
            <w:tcW w:type="dxa" w:w="2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Email • SMS (obligatoire)</w:t>
            </w:r>
          </w:p>
        </w:tc>
      </w:tr>
    </w:tbl>
    <w:p>
      <w:pPr>
        <w:spacing w:after="0" w:before="0" w:line="276" w:lineRule="auto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 w:val="false"/>
        </w:trPr>
        <w:tc>
          <w:tcPr>
            <w:tcW w:type="dxa" w:w="1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18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D4AF37"/>
                <w:sz w:val="64"/>
                <w:szCs w:val="64"/>
              </w:rPr>
              <w:t xml:space="preserve">M15</w:t>
            </w:r>
          </w:p>
        </w:tc>
        <w:tc>
          <w:tcPr>
            <w:tcW w:type="dxa" w:w="78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 w:line="276" w:lineRule="auto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4"/>
                <w:szCs w:val="44"/>
              </w:rPr>
              <w:t xml:space="preserve">Analytics — Statistiques Utilisateur</w:t>
            </w:r>
          </w:p>
          <w:p>
            <w:pPr>
              <w:spacing w:after="0" w:before="0" w:line="276" w:lineRule="auto"/>
            </w:pPr>
            <w:r>
              <w:rPr>
                <w:rFonts w:ascii="DM Sans" w:cs="DM Sans" w:eastAsia="DM Sans" w:hAnsi="DM Sans"/>
                <w:i/>
                <w:iCs/>
                <w:color w:val="D4AF37"/>
                <w:sz w:val="22"/>
                <w:szCs w:val="22"/>
              </w:rPr>
              <w:t xml:space="preserve">LinkedIn-like • KPIs agents • Formateurs • Investisseurs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Dashboard analytics — Structure visuelle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TABLEAU DE BORD ANALYTICS — 4 KPI cards + graphiques temporels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KPI ROW : [Vues profil 30j] [Apparitions recherche] [Complétude profil %] [Connexions +X ce mois]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GRAPHIQUE 1 : line chart vues profil sur 90j | sélection période : 7j/30j/3mois/12mois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GRAPHIQUE 2 : bar chart apparitions recherche | mots-clés associés | comparaison marché local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CHECKLIST profil : compétences manquantes + impact estimé sur visibilité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INSIGHTS REBECCA : recommandations actionnables avec lien action directe</w:t>
            </w:r>
          </w:p>
          <w:p>
            <w:pPr>
              <w:spacing w:after="30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EXPORT : rapport PDF ou CSV sur la période choisie | bouton discret bas de page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pStyle w:val="Heading3"/>
        <w:spacing w:after="80" w:before="240" w:line="276" w:lineRule="auto"/>
      </w:pPr>
      <w:r>
        <w:rPr>
          <w:rFonts w:ascii="DM Sans" w:cs="DM Sans" w:eastAsia="DM Sans" w:hAnsi="DM Sans"/>
          <w:b/>
          <w:bCs/>
          <w:color w:val="003087"/>
          <w:sz w:val="28"/>
          <w:szCs w:val="28"/>
        </w:rPr>
        <w:t xml:space="preserve">Metriques spécifiques par type d’utilisateur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Métrique clé</w:t>
            </w:r>
          </w:p>
        </w:tc>
        <w:tc>
          <w:tcPr>
            <w:tcW w:type="dxa" w:w="44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 w:line="276" w:lineRule="auto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Ce qui est mesuré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Agent immobilier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Entonnoir conversion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Vues → contacts → visites → offres → signatures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Agent immobilier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Classement local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Position top X% agents de la ville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Agent immobilier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ROI Premium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Revenus estimés générés vs coût abonnement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Artisan BTP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Taux satisfaction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Note moyenne clients 1–5 évolution temporelle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Artisan BTP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Réactivité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Délai moyen réponse aux demandes → impact ProMatch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Formateur / Expert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Taux completion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% apprenants ayant terminé le cours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Formateur / Expert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Revenus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Revenus bruts | part formateur 70% | projection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Investisseur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Portfolio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Biens acquis | valeur estimée actuelle | plus-value latente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Investisseur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ROI locatif</w:t>
            </w:r>
          </w:p>
        </w:tc>
        <w:tc>
          <w:tcPr>
            <w:tcW w:type="dxa" w:w="4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 w:line="276" w:lineRule="auto"/>
            </w:pPr>
            <w:r>
              <w:rPr>
                <w:rFonts w:ascii="DM Sans" w:cs="DM Sans" w:eastAsia="DM Sans" w:hAnsi="DM Sans"/>
                <w:color w:val="2C2E2F"/>
                <w:sz w:val="20"/>
                <w:szCs w:val="20"/>
              </w:rPr>
              <w:t xml:space="preserve">Rendement brut/net | revenus perçus | taux d’occupation</w:t>
            </w:r>
          </w:p>
        </w:tc>
      </w:tr>
    </w:tbl>
    <w:p>
      <w:pPr>
        <w:spacing w:after="0" w:before="0" w:line="276" w:lineRule="auto"/>
      </w:pPr>
      <w:r>
        <w:br/>
      </w:r>
    </w:p>
    <w:p>
      <w:pPr>
        <w:pStyle w:val="Heading2"/>
        <w:pBdr>
          <w:bottom w:val="single" w:color="D4AF37" w:sz="4" w:space="4"/>
        </w:pBdr>
        <w:spacing w:after="120" w:before="300" w:line="276" w:lineRule="auto"/>
      </w:pPr>
      <w:r>
        <w:rPr>
          <w:rFonts w:ascii="Cormorant Garamond" w:cs="Cormorant Garamond" w:eastAsia="Cormorant Garamond" w:hAnsi="Cormorant Garamond"/>
          <w:b/>
          <w:bCs/>
          <w:color w:val="003087"/>
          <w:sz w:val="40"/>
          <w:szCs w:val="40"/>
        </w:rPr>
        <w:t xml:space="preserve">Récapitulatif — Design System Unifié</w:t>
      </w:r>
    </w:p>
    <w:p>
      <w:pPr>
        <w:spacing w:after="0" w:before="0" w:line="276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076"/>
        <w:gridCol w:w="3000"/>
      </w:tblGrid>
      <w:tr>
        <w:trPr>
          <w:tblHeader w:val="false"/>
        </w:trPr>
        <w:tc>
          <w:tcPr>
            <w:tcW w:type="dxa" w:w="295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COMPOSANTS GLOBAUX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Navbar glassmorphism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Property Card hover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Badge système confiance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Wallet Card gradient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Chat bubble Rebecca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Progress stepper KYC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Timeline escrow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Notif panel overlay</w:t>
            </w:r>
          </w:p>
        </w:tc>
        <w:tc>
          <w:tcPr>
            <w:tcW w:type="dxa" w:w="307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BF5D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ANIMATIONS (Framer Motion)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fadeUp : opacity 0→1 + translateY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Spring : cubic-bezier(0.16,1,0.3,1)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Float cards : 7–9s ease-in-out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Hover card : -6px shadow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Modal : slideUp 40px → 0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Streaming text : SSE tokens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Pulse badge online : 2s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Stagger rows : 100ms délai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DM Sans" w:cs="DM Sans" w:eastAsia="DM Sans" w:hAnsi="DM Sans"/>
                <w:b/>
                <w:bCs/>
                <w:color w:val="003087"/>
                <w:sz w:val="20"/>
                <w:szCs w:val="20"/>
              </w:rPr>
              <w:t xml:space="preserve">PATTERNS MOBILES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Bottom nav 4 icônes fix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CTA sticky full-width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Carousel cards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Pull-to-refresh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Swipe to action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QR scan natif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Voice-to-text input</w:t>
            </w:r>
          </w:p>
          <w:p>
            <w:pPr>
              <w:spacing w:after="28" w:before="0" w:line="276" w:lineRule="auto"/>
            </w:pPr>
            <w:r>
              <w:rPr>
                <w:rFonts w:ascii="DM Mono" w:cs="DM Mono" w:eastAsia="DM Mono" w:hAnsi="DM Mono"/>
                <w:color w:val="8B8FA8"/>
                <w:sz w:val="18"/>
                <w:szCs w:val="18"/>
              </w:rPr>
              <w:t xml:space="preserve">PWA offline mode</w:t>
            </w:r>
          </w:p>
        </w:tc>
      </w:tr>
    </w:tbl>
    <w:p>
      <w:pPr>
        <w:spacing w:after="0" w:before="0" w:line="276" w:lineRule="auto"/>
      </w:pPr>
      <w:r>
        <w:t xml:space="preserve"/>
      </w:r>
    </w:p>
    <w:p>
      <w:pPr>
        <w:spacing w:after="0" w:before="0" w:line="276" w:lineRule="auto"/>
      </w:pPr>
      <w:r>
        <w:t xml:space="preserve"/>
      </w:r>
    </w:p>
    <w:p>
      <w:pPr>
        <w:pBdr>
          <w:top w:val="single" w:color="D4AF37" w:sz="2" w:space="6"/>
        </w:pBdr>
        <w:spacing w:after="0" w:before="120" w:line="276" w:lineRule="auto"/>
        <w:jc w:val="center"/>
      </w:pPr>
      <w:r>
        <w:rPr>
          <w:rFonts w:ascii="DM Mono" w:cs="DM Mono" w:eastAsia="DM Mono" w:hAnsi="DM Mono"/>
          <w:i/>
          <w:iCs/>
          <w:color w:val="8B8FA8"/>
          <w:sz w:val="18"/>
          <w:szCs w:val="18"/>
        </w:rPr>
        <w:t xml:space="preserve">Ce document est confidentiel. Propriété intellectuelle protégée — AfriBayit Technologies / YEHI OR Tech ©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C2E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ormorant Garamond" w:cs="Cormorant Garamond" w:eastAsia="Cormorant Garamond" w:hAnsi="Cormorant Garamond"/>
      <w:b/>
      <w:bCs/>
      <w:color w:val="FFFFF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ormorant Garamond" w:cs="Cormorant Garamond" w:eastAsia="Cormorant Garamond" w:hAnsi="Cormorant Garamond"/>
      <w:b/>
      <w:bCs/>
      <w:color w:val="003087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DM Sans" w:cs="DM Sans" w:eastAsia="DM Sans" w:hAnsi="DM Sans"/>
      <w:b/>
      <w:bCs/>
      <w:color w:val="00308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2026-05-07T16:18:38.392Z</dcterms:created>
  <dcterms:modified xsi:type="dcterms:W3CDTF">2026-05-07T16:18:38.411Z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