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Testing en aplicaciones web</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Link kahoot juego </w:t>
      </w:r>
    </w:p>
    <w:p w:rsidR="00000000" w:rsidDel="00000000" w:rsidP="00000000" w:rsidRDefault="00000000" w:rsidRPr="00000000" w14:paraId="00000004">
      <w:pPr>
        <w:rPr>
          <w:rFonts w:ascii="Montserrat" w:cs="Montserrat" w:eastAsia="Montserrat" w:hAnsi="Montserrat"/>
          <w:b w:val="1"/>
          <w:color w:val="737373"/>
          <w:sz w:val="18"/>
          <w:szCs w:val="18"/>
          <w:highlight w:val="white"/>
        </w:rPr>
      </w:pPr>
      <w:hyperlink r:id="rId7">
        <w:r w:rsidDel="00000000" w:rsidR="00000000" w:rsidRPr="00000000">
          <w:rPr>
            <w:rFonts w:ascii="Montserrat" w:cs="Montserrat" w:eastAsia="Montserrat" w:hAnsi="Montserrat"/>
            <w:b w:val="1"/>
            <w:color w:val="1155cc"/>
            <w:sz w:val="18"/>
            <w:szCs w:val="18"/>
            <w:highlight w:val="white"/>
            <w:u w:val="single"/>
            <w:rtl w:val="0"/>
          </w:rPr>
          <w:t xml:space="preserve">https://create.kahoot.it/share/testing-en-aplicaciones-web/fcb0a9a9-92fb-4797-a176-70eced21544a</w:t>
        </w:r>
      </w:hyperlink>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color w:val="737373"/>
          <w:sz w:val="18"/>
          <w:szCs w:val="18"/>
          <w:highlight w:val="whit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El testing en aplicaciones web es de vital importancia, debido a que mientras más probemos nuestra aplicación más sencillo será encontrar errores y corregirlos en el menor tiempo posible, los tipos de pruebas pueden ser los siguientes: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Pruebas de Aceptación: </w:t>
      </w:r>
      <w:r w:rsidDel="00000000" w:rsidR="00000000" w:rsidRPr="00000000">
        <w:rPr>
          <w:rtl w:val="0"/>
        </w:rPr>
        <w:t xml:space="preserve"> Se realizan para verificar si el producto cumple con todos los requisitos especificados por el cliente, sus reglas de negocio.</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Pruebas de sistemas : </w:t>
      </w:r>
      <w:r w:rsidDel="00000000" w:rsidR="00000000" w:rsidRPr="00000000">
        <w:rPr>
          <w:rtl w:val="0"/>
        </w:rPr>
        <w:t xml:space="preserve">Se evalúan diferentes componentes, usabilidad, interfaz de usuario, rendimiento, configuración</w:t>
      </w:r>
      <w:r w:rsidDel="00000000" w:rsidR="00000000" w:rsidRPr="00000000">
        <w:rPr>
          <w:rtl w:val="0"/>
        </w:rPr>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Pruebas de integración: </w:t>
      </w:r>
      <w:r w:rsidDel="00000000" w:rsidR="00000000" w:rsidRPr="00000000">
        <w:rPr>
          <w:rtl w:val="0"/>
        </w:rPr>
        <w:t xml:space="preserve">Evaluamos cómo se integra cada una de las partes de la aplicación, además de cómo interactúan entre ellas.</w:t>
      </w:r>
      <w:r w:rsidDel="00000000" w:rsidR="00000000" w:rsidRPr="00000000">
        <w:rPr>
          <w:rtl w:val="0"/>
        </w:rPr>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Pruebas de regresión:</w:t>
      </w:r>
      <w:r w:rsidDel="00000000" w:rsidR="00000000" w:rsidRPr="00000000">
        <w:rPr>
          <w:rtl w:val="0"/>
        </w:rPr>
        <w:t xml:space="preserve"> </w:t>
      </w:r>
      <w:r w:rsidDel="00000000" w:rsidR="00000000" w:rsidRPr="00000000">
        <w:rPr>
          <w:sz w:val="21"/>
          <w:szCs w:val="21"/>
          <w:highlight w:val="white"/>
          <w:rtl w:val="0"/>
        </w:rPr>
        <w:t xml:space="preserve">Son un tipo particular de pruebas. El objetivo es probar un error detectado en nuestra aplicación, corregirlo y volver a ejecutar la prueba para ver si la aplicación responde correctamente.</w:t>
      </w: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Pruebas de usabilidad en aplicaciones web</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highlight w:val="white"/>
          <w:rtl w:val="0"/>
        </w:rPr>
        <w:t xml:space="preserve">Se refiere a la capacidad de un software de ser comprendido, aprendido, usado y atractivo para el usuario, en condiciones específicas de uso. En este tipo de pruebas comprobamos el comportamiento del usuario dentro de la aplicación, si le resulta fácil de usar, si cuando empieza un flujo de trabajo no lo termina a medias, si no se pierde dentro de nuestra aplicación. En definitiva, si interactúa de manera fácil y sencilla con nuestra aplicación.</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Herramientas de pruebas para aplicaciones web</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highlight w:val="white"/>
        </w:rPr>
      </w:pPr>
      <w:r w:rsidDel="00000000" w:rsidR="00000000" w:rsidRPr="00000000">
        <w:rPr>
          <w:b w:val="1"/>
          <w:rtl w:val="0"/>
        </w:rPr>
        <w:t xml:space="preserve">Selenium: </w:t>
      </w:r>
      <w:r w:rsidDel="00000000" w:rsidR="00000000" w:rsidRPr="00000000">
        <w:rPr>
          <w:highlight w:val="white"/>
          <w:rtl w:val="0"/>
        </w:rPr>
        <w:t xml:space="preserve">Selenium es uno de los entornos más grandes y nos proporciona un IDE, donde podemos grabar las pruebas desde Firefox. Una API muy completa, donde programar nuestros tests y una herramienta que nos permite automatizar pruebas en paralelo para todos los navegadores que queramos.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Automatización de pruebas</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highlight w:val="white"/>
          <w:rtl w:val="0"/>
        </w:rPr>
        <w:t xml:space="preserve">Geb: </w:t>
      </w:r>
      <w:r w:rsidDel="00000000" w:rsidR="00000000" w:rsidRPr="00000000">
        <w:rPr>
          <w:highlight w:val="white"/>
          <w:rtl w:val="0"/>
        </w:rPr>
        <w:t xml:space="preserve">Geb es una herramienta de desarrollo especializada en automatizar la interacción entre los navegadores y el contenido web. Dispone de infinidad de utilidades de las que carece Selenium, nos ayuda a centrarnos en los tipos de test, que es su desarrollo.</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Webgrafía</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1440" w:hanging="360"/>
        <w:rPr>
          <w:u w:val="none"/>
        </w:rPr>
      </w:pPr>
      <w:r w:rsidDel="00000000" w:rsidR="00000000" w:rsidRPr="00000000">
        <w:rPr>
          <w:highlight w:val="white"/>
          <w:rtl w:val="0"/>
        </w:rPr>
        <w:t xml:space="preserve">Pasini, A., Ramon, H. and Thomas, P. (2019). </w:t>
      </w:r>
      <w:r w:rsidDel="00000000" w:rsidR="00000000" w:rsidRPr="00000000">
        <w:rPr>
          <w:i w:val="1"/>
          <w:rtl w:val="0"/>
        </w:rPr>
        <w:t xml:space="preserve">Testing en aplicaciones web</w:t>
      </w:r>
      <w:r w:rsidDel="00000000" w:rsidR="00000000" w:rsidRPr="00000000">
        <w:rPr>
          <w:highlight w:val="white"/>
          <w:rtl w:val="0"/>
        </w:rPr>
        <w:t xml:space="preserve">. [online] Sedici.unlp.edu.ar. Available at: </w:t>
      </w:r>
      <w:hyperlink r:id="rId8">
        <w:r w:rsidDel="00000000" w:rsidR="00000000" w:rsidRPr="00000000">
          <w:rPr>
            <w:color w:val="1155cc"/>
            <w:highlight w:val="white"/>
            <w:u w:val="single"/>
            <w:rtl w:val="0"/>
          </w:rPr>
          <w:t xml:space="preserve">http://sedici.unlp.edu.ar/bitstream/handle/10915/22304/Documento_completo.PDF?sequence=1&amp;isAllowed=y</w:t>
        </w:r>
      </w:hyperlink>
      <w:r w:rsidDel="00000000" w:rsidR="00000000" w:rsidRPr="00000000">
        <w:rPr>
          <w:highlight w:val="white"/>
          <w:rtl w:val="0"/>
        </w:rPr>
        <w:t xml:space="preserve"> [Accessed 30 Nov. 2019].</w:t>
      </w:r>
      <w:r w:rsidDel="00000000" w:rsidR="00000000" w:rsidRPr="00000000">
        <w:rPr>
          <w:rtl w:val="0"/>
        </w:rPr>
      </w:r>
    </w:p>
    <w:p w:rsidR="00000000" w:rsidDel="00000000" w:rsidP="00000000" w:rsidRDefault="00000000" w:rsidRPr="00000000" w14:paraId="00000022">
      <w:pPr>
        <w:ind w:left="1440" w:firstLine="0"/>
        <w:rPr>
          <w:highlight w:val="white"/>
        </w:rPr>
      </w:pPr>
      <w:r w:rsidDel="00000000" w:rsidR="00000000" w:rsidRPr="00000000">
        <w:rPr>
          <w:rtl w:val="0"/>
        </w:rPr>
      </w:r>
    </w:p>
    <w:p w:rsidR="00000000" w:rsidDel="00000000" w:rsidP="00000000" w:rsidRDefault="00000000" w:rsidRPr="00000000" w14:paraId="00000023">
      <w:pPr>
        <w:numPr>
          <w:ilvl w:val="0"/>
          <w:numId w:val="2"/>
        </w:numPr>
        <w:ind w:left="1440" w:hanging="360"/>
        <w:rPr>
          <w:highlight w:val="white"/>
        </w:rPr>
      </w:pPr>
      <w:r w:rsidDel="00000000" w:rsidR="00000000" w:rsidRPr="00000000">
        <w:rPr>
          <w:highlight w:val="white"/>
          <w:rtl w:val="0"/>
        </w:rPr>
        <w:t xml:space="preserve">Cleformacion.com. (2019). </w:t>
      </w:r>
      <w:r w:rsidDel="00000000" w:rsidR="00000000" w:rsidRPr="00000000">
        <w:rPr>
          <w:i w:val="1"/>
          <w:highlight w:val="white"/>
          <w:rtl w:val="0"/>
        </w:rPr>
        <w:t xml:space="preserve">Testing de aplicaciones Web - TIC-tek</w:t>
      </w:r>
      <w:r w:rsidDel="00000000" w:rsidR="00000000" w:rsidRPr="00000000">
        <w:rPr>
          <w:highlight w:val="white"/>
          <w:rtl w:val="0"/>
        </w:rPr>
        <w:t xml:space="preserve">. [online] Available at: </w:t>
      </w:r>
      <w:hyperlink r:id="rId9">
        <w:r w:rsidDel="00000000" w:rsidR="00000000" w:rsidRPr="00000000">
          <w:rPr>
            <w:color w:val="1155cc"/>
            <w:highlight w:val="white"/>
            <w:u w:val="single"/>
            <w:rtl w:val="0"/>
          </w:rPr>
          <w:t xml:space="preserve">http://www.cleformacion.com/tic-tek/-/blogs/testing-de-aplicaciones-web</w:t>
        </w:r>
      </w:hyperlink>
      <w:r w:rsidDel="00000000" w:rsidR="00000000" w:rsidRPr="00000000">
        <w:rPr>
          <w:highlight w:val="white"/>
          <w:rtl w:val="0"/>
        </w:rPr>
        <w:t xml:space="preserve">  [Accessed 30 Nov. 2019].</w:t>
      </w:r>
    </w:p>
    <w:p w:rsidR="00000000" w:rsidDel="00000000" w:rsidP="00000000" w:rsidRDefault="00000000" w:rsidRPr="00000000" w14:paraId="00000024">
      <w:pPr>
        <w:ind w:left="720" w:firstLine="0"/>
        <w:rPr>
          <w:highlight w:val="white"/>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jc w:val="both"/>
        <w:rPr>
          <w:i w:val="1"/>
        </w:rPr>
      </w:pPr>
      <w:r w:rsidDel="00000000" w:rsidR="00000000" w:rsidRPr="00000000">
        <w:rPr>
          <w:i w:val="1"/>
          <w:rtl w:val="0"/>
        </w:rPr>
        <w:t xml:space="preserve">Nicolas Rodriguez Tinoco</w:t>
      </w:r>
    </w:p>
    <w:p w:rsidR="00000000" w:rsidDel="00000000" w:rsidP="00000000" w:rsidRDefault="00000000" w:rsidRPr="00000000" w14:paraId="00000027">
      <w:pPr>
        <w:jc w:val="both"/>
        <w:rPr>
          <w:i w:val="1"/>
        </w:rPr>
      </w:pPr>
      <w:r w:rsidDel="00000000" w:rsidR="00000000" w:rsidRPr="00000000">
        <w:rPr>
          <w:i w:val="1"/>
          <w:rtl w:val="0"/>
        </w:rPr>
        <w:t xml:space="preserve">Andres Felipe Rueda</w:t>
      </w:r>
    </w:p>
    <w:p w:rsidR="00000000" w:rsidDel="00000000" w:rsidP="00000000" w:rsidRDefault="00000000" w:rsidRPr="00000000" w14:paraId="00000028">
      <w:pPr>
        <w:jc w:val="both"/>
        <w:rPr>
          <w:i w:val="1"/>
        </w:rPr>
      </w:pPr>
      <w:r w:rsidDel="00000000" w:rsidR="00000000" w:rsidRPr="00000000">
        <w:rPr>
          <w:i w:val="1"/>
          <w:rtl w:val="0"/>
        </w:rPr>
        <w:t xml:space="preserve">Nicolas Roldan Barragan </w:t>
      </w:r>
    </w:p>
    <w:p w:rsidR="00000000" w:rsidDel="00000000" w:rsidP="00000000" w:rsidRDefault="00000000" w:rsidRPr="00000000" w14:paraId="00000029">
      <w:pPr>
        <w:jc w:val="both"/>
        <w:rPr>
          <w:i w:val="1"/>
        </w:rPr>
      </w:pPr>
      <w:r w:rsidDel="00000000" w:rsidR="00000000" w:rsidRPr="00000000">
        <w:rPr>
          <w:i w:val="1"/>
          <w:rtl w:val="0"/>
        </w:rPr>
        <w:t xml:space="preserve">Michael Farfan </w:t>
      </w:r>
    </w:p>
    <w:p w:rsidR="00000000" w:rsidDel="00000000" w:rsidP="00000000" w:rsidRDefault="00000000" w:rsidRPr="00000000" w14:paraId="0000002A">
      <w:pPr>
        <w:jc w:val="both"/>
        <w:rPr>
          <w:i w:val="1"/>
        </w:rPr>
      </w:pPr>
      <w:r w:rsidDel="00000000" w:rsidR="00000000" w:rsidRPr="00000000">
        <w:rPr>
          <w:rtl w:val="0"/>
        </w:rPr>
      </w:r>
    </w:p>
    <w:p w:rsidR="00000000" w:rsidDel="00000000" w:rsidP="00000000" w:rsidRDefault="00000000" w:rsidRPr="00000000" w14:paraId="0000002B">
      <w:pPr>
        <w:jc w:val="both"/>
        <w:rPr>
          <w:i w:val="1"/>
        </w:rPr>
      </w:pPr>
      <w:r w:rsidDel="00000000" w:rsidR="00000000" w:rsidRPr="00000000">
        <w:rPr>
          <w:rtl w:val="0"/>
        </w:rPr>
      </w:r>
    </w:p>
    <w:p w:rsidR="00000000" w:rsidDel="00000000" w:rsidP="00000000" w:rsidRDefault="00000000" w:rsidRPr="00000000" w14:paraId="0000002C">
      <w:pPr>
        <w:jc w:val="both"/>
        <w:rPr>
          <w:i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leformacion.com/tic-tek/-/blogs/testing-de-aplicaciones-we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reate.kahoot.it/share/testing-en-aplicaciones-web/fcb0a9a9-92fb-4797-a176-70eced21544a" TargetMode="External"/><Relationship Id="rId8" Type="http://schemas.openxmlformats.org/officeDocument/2006/relationships/hyperlink" Target="http://sedici.unlp.edu.ar/bitstream/handle/10915/22304/Documento_completo.PDF?sequence=1&amp;isAllowed=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AyMYpEFJE9ry7tmXK7Yyxoitcg==">AMUW2mUssRdG9/e//GqiyVaAt9+WIUUtgwyJ4kKelce2exeLXFU4IDWsycxqtKS7ZzFBZD/3h/nUkwBC5uk52fhNWYHsDkrlm0D/axx8FgHxLxASoCBy3nw=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