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Inicio e inmersión al lenguaje Dart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(</w:t>
      </w:r>
      <w:hyperlink r:id="rId6">
        <w:r w:rsidDel="00000000" w:rsidR="00000000" w:rsidRPr="00000000">
          <w:rPr>
            <w:b w:val="1"/>
            <w:i w:val="1"/>
            <w:color w:val="0000ff"/>
            <w:sz w:val="30"/>
            <w:szCs w:val="30"/>
            <w:rtl w:val="0"/>
          </w:rPr>
          <w:t xml:space="preserve">https://dart.dev/</w:t>
        </w:r>
      </w:hyperlink>
      <w:r w:rsidDel="00000000" w:rsidR="00000000" w:rsidRPr="00000000">
        <w:rPr>
          <w:b w:val="1"/>
          <w:i w:val="1"/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3614589" cy="12559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887" l="0" r="0" t="18215"/>
                    <a:stretch>
                      <a:fillRect/>
                    </a:stretch>
                  </pic:blipFill>
                  <pic:spPr>
                    <a:xfrm>
                      <a:off x="0" y="0"/>
                      <a:ext cx="3614589" cy="125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Herramienta en línea de inicio e inmersión al lenguaje Dart: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Dartpad, permite experimentar con el lenguaje Dart desde el navegador sin necesidad de instalar nada.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Enlace: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Roboto" w:cs="Roboto" w:eastAsia="Roboto" w:hAnsi="Roboto"/>
          <w:highlight w:val="white"/>
        </w:rPr>
      </w:pPr>
      <w:hyperlink r:id="rId8">
        <w:r w:rsidDel="00000000" w:rsidR="00000000" w:rsidRPr="00000000">
          <w:rPr>
            <w:rtl w:val="0"/>
          </w:rPr>
          <w:t xml:space="preserve">https://dartpad.dev/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6124575" cy="2259264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70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592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Tipos de datos en lenguaje Dart: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2964.3066406250005" w:hRule="atLeast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hd w:fill="ffffff" w:val="clear"/>
              <w:spacing w:after="0" w:before="340" w:line="240" w:lineRule="auto"/>
              <w:rPr>
                <w:rFonts w:ascii="Calibri" w:cs="Calibri" w:eastAsia="Calibri" w:hAnsi="Calibri"/>
                <w:color w:val="2424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En Dart podemos identificar los siguientes tipos de datos:</w:t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numPr>
                <w:ilvl w:val="0"/>
                <w:numId w:val="3"/>
              </w:numPr>
              <w:shd w:fill="ffffff" w:val="clear"/>
              <w:spacing w:after="0" w:afterAutospacing="0" w:before="340" w:line="240" w:lineRule="auto"/>
              <w:ind w:left="720" w:hanging="360"/>
              <w:rPr>
                <w:rFonts w:ascii="Calibri" w:cs="Calibri" w:eastAsia="Calibri" w:hAnsi="Calibri"/>
                <w:color w:val="2424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Enteros: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color w:val="2424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De punto punto flotante: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keepLines w:val="1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color w:val="2424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Cadenas de texto: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keepLines w:val="1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color w:val="2424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Booleanos: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 bool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1"/>
              <w:keepLines w:val="1"/>
              <w:numPr>
                <w:ilvl w:val="0"/>
                <w:numId w:val="3"/>
              </w:numPr>
              <w:shd w:fill="ffffff" w:val="clear"/>
              <w:spacing w:after="0" w:before="0" w:beforeAutospacing="0" w:line="240" w:lineRule="auto"/>
              <w:ind w:left="720" w:hanging="360"/>
              <w:rPr>
                <w:rFonts w:ascii="Calibri" w:cs="Calibri" w:eastAsia="Calibri" w:hAnsi="Calibri"/>
                <w:color w:val="2424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Tipos dinámicos: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Ejercicios ilustrativos: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métodos de String.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Declare la variable llamada curso y utilice las funciones para imprimir todo el texto en mayúscula y en minúscula.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02124"/>
          <w:sz w:val="20"/>
          <w:szCs w:val="20"/>
          <w:highlight w:val="white"/>
          <w:rtl w:val="0"/>
        </w:rPr>
        <w:t xml:space="preserve">curso = "Tecnólogo en Desarrollo de Software - ADSO";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Haga uso de otras funciones de la clase String.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Punto de partida: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2738" cy="2463361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106" l="0" r="0" t="20906"/>
                    <a:stretch>
                      <a:fillRect/>
                    </a:stretch>
                  </pic:blipFill>
                  <pic:spPr>
                    <a:xfrm>
                      <a:off x="0" y="0"/>
                      <a:ext cx="5942738" cy="24633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Obtenga el caracter de la posición No 5 de la cadena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Imprima el tamaño de la cadena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Indique si la cadena está vacía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art.dev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artpad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