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 INTRODUCTORIO A LA FORMACIÓN PROFESIONAL INTEGRAL</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41311582  v. 1</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el nombre del proyecto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fase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actividad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colocar la compentencia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 DINÁMICA ORGANIZACIONAL DEL SENA, SU ESTRUCTURA CORPORATIVA, POLÍTICAS Y NORMATIVIDAD ESENCIAL DE ACUERDO CON LOS PARÁMETROS ESTABLECIDOS POR LA ENTIDAD.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10 h</w:t>
      </w:r>
    </w:p>
    <w:p w:rsidR="00000000" w:rsidDel="00000000" w:rsidP="00000000" w:rsidRDefault="00000000" w:rsidRPr="00000000" w14:paraId="0000000F">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rsidR="00000000" w:rsidDel="00000000" w:rsidP="00000000" w:rsidRDefault="00000000" w:rsidRPr="00000000" w14:paraId="00000011">
      <w:pPr>
        <w:tabs>
          <w:tab w:val="left" w:pos="4320"/>
          <w:tab w:val="left" w:pos="4485"/>
          <w:tab w:val="left"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tabs>
          <w:tab w:val="left" w:pos="4320"/>
          <w:tab w:val="left" w:pos="4485"/>
          <w:tab w:val="left"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3.1.1. Sin recurrir a ninguna fuente externa, registre toda la información que conoce sobre el SENA: </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¿Qué significa la sigla?</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,¿A qué se dedica el SENA?</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¿Cuál es el logo-símbolo? (atrévase a dibujarlo), a cuáles centros de formación conoce o ha escuchado nombrar, entre otros.</w:t>
      </w:r>
    </w:p>
    <w:tbl>
      <w:tblPr>
        <w:tblStyle w:val="Table1"/>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i w:val="1"/>
              </w:rPr>
            </w:pPr>
            <w:r w:rsidDel="00000000" w:rsidR="00000000" w:rsidRPr="00000000">
              <w:rPr>
                <w:rFonts w:ascii="Arial" w:cs="Arial" w:eastAsia="Arial" w:hAnsi="Arial"/>
                <w:i w:val="1"/>
                <w:rtl w:val="0"/>
              </w:rPr>
              <w:t xml:space="preserve">Aquí el dibujo</w:t>
            </w:r>
          </w:p>
        </w:tc>
      </w:tr>
    </w:tbl>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tabs>
          <w:tab w:val="left" w:pos="4305"/>
        </w:tabs>
        <w:jc w:val="both"/>
        <w:rPr>
          <w:rFonts w:ascii="Arial" w:cs="Arial" w:eastAsia="Arial" w:hAnsi="Arial"/>
          <w:b w:val="1"/>
        </w:rPr>
      </w:pPr>
      <w:r w:rsidDel="00000000" w:rsidR="00000000" w:rsidRPr="00000000">
        <w:rPr>
          <w:rFonts w:ascii="Arial" w:cs="Arial" w:eastAsia="Arial" w:hAnsi="Arial"/>
          <w:b w:val="1"/>
          <w:rtl w:val="0"/>
        </w:rPr>
        <w:t xml:space="preserve">3.2. Actividad de Contextualización</w:t>
        <w:tab/>
      </w:r>
    </w:p>
    <w:p w:rsidR="00000000" w:rsidDel="00000000" w:rsidP="00000000" w:rsidRDefault="00000000" w:rsidRPr="00000000" w14:paraId="00000021">
      <w:pPr>
        <w:tabs>
          <w:tab w:val="left" w:pos="4305"/>
        </w:tabs>
        <w:jc w:val="both"/>
        <w:rPr>
          <w:rFonts w:ascii="Arial" w:cs="Arial" w:eastAsia="Arial" w:hAnsi="Arial"/>
          <w:i w:val="1"/>
        </w:rPr>
      </w:pPr>
      <w:r w:rsidDel="00000000" w:rsidR="00000000" w:rsidRPr="00000000">
        <w:rPr>
          <w:rFonts w:ascii="Arial" w:cs="Arial" w:eastAsia="Arial" w:hAnsi="Arial"/>
          <w:rtl w:val="0"/>
        </w:rPr>
        <w:t xml:space="preserve">3.2.1. Desarrolle la actividad propuesta en el archivo adjunto </w:t>
      </w:r>
      <w:r w:rsidDel="00000000" w:rsidR="00000000" w:rsidRPr="00000000">
        <w:rPr>
          <w:rFonts w:ascii="Arial" w:cs="Arial" w:eastAsia="Arial" w:hAnsi="Arial"/>
          <w:i w:val="1"/>
          <w:rtl w:val="0"/>
        </w:rPr>
        <w:t xml:space="preserve">Ejercicio de Contextualización. </w:t>
      </w:r>
    </w:p>
    <w:p w:rsidR="00000000" w:rsidDel="00000000" w:rsidP="00000000" w:rsidRDefault="00000000" w:rsidRPr="00000000" w14:paraId="00000022">
      <w:pPr>
        <w:tabs>
          <w:tab w:val="left" w:pos="4305"/>
        </w:tabs>
        <w:jc w:val="both"/>
        <w:rPr>
          <w:rFonts w:ascii="Arial" w:cs="Arial" w:eastAsia="Arial" w:hAnsi="Arial"/>
          <w:i w:val="1"/>
        </w:rPr>
      </w:pPr>
      <w:r w:rsidDel="00000000" w:rsidR="00000000" w:rsidRPr="00000000">
        <w:rPr>
          <w:rFonts w:ascii="Arial" w:cs="Arial" w:eastAsia="Arial" w:hAnsi="Arial"/>
          <w:i w:val="1"/>
          <w:rtl w:val="0"/>
        </w:rPr>
        <w:t xml:space="preserve">Respuestas aquí.</w:t>
      </w:r>
    </w:p>
    <w:p w:rsidR="00000000" w:rsidDel="00000000" w:rsidP="00000000" w:rsidRDefault="00000000" w:rsidRPr="00000000" w14:paraId="00000023">
      <w:pPr>
        <w:tabs>
          <w:tab w:val="left" w:pos="4305"/>
        </w:tabs>
        <w:jc w:val="both"/>
        <w:rPr>
          <w:rFonts w:ascii="Arial" w:cs="Arial" w:eastAsia="Arial" w:hAnsi="Arial"/>
          <w:i w:val="1"/>
        </w:rPr>
      </w:pPr>
      <w:r w:rsidDel="00000000" w:rsidR="00000000" w:rsidRPr="00000000">
        <w:rPr>
          <w:rFonts w:ascii="Arial" w:cs="Arial" w:eastAsia="Arial" w:hAnsi="Arial"/>
          <w:i w:val="1"/>
          <w:rtl w:val="0"/>
        </w:rPr>
        <w:t xml:space="preserve">_________________________________________________________________________</w:t>
      </w:r>
    </w:p>
    <w:p w:rsidR="00000000" w:rsidDel="00000000" w:rsidP="00000000" w:rsidRDefault="00000000" w:rsidRPr="00000000" w14:paraId="00000024">
      <w:pPr>
        <w:jc w:val="both"/>
        <w:rPr>
          <w:rFonts w:ascii="Arial" w:cs="Arial" w:eastAsia="Arial" w:hAnsi="Arial"/>
          <w:b w:val="1"/>
        </w:rPr>
      </w:pPr>
      <w:r w:rsidDel="00000000" w:rsidR="00000000" w:rsidRPr="00000000">
        <w:rPr>
          <w:rFonts w:ascii="Arial" w:cs="Arial" w:eastAsia="Arial" w:hAnsi="Arial"/>
          <w:b w:val="1"/>
          <w:rtl w:val="0"/>
        </w:rPr>
        <w:t xml:space="preserve">3.3. Actividades de Apropiación</w:t>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3.3.1. Ingrese a la página </w:t>
      </w:r>
      <w:hyperlink r:id="rId6">
        <w:r w:rsidDel="00000000" w:rsidR="00000000" w:rsidRPr="00000000">
          <w:rPr>
            <w:rFonts w:ascii="Arial" w:cs="Arial" w:eastAsia="Arial" w:hAnsi="Arial"/>
            <w:color w:val="0d2e46"/>
            <w:u w:val="single"/>
            <w:rtl w:val="0"/>
          </w:rPr>
          <w:t xml:space="preserve">www.sena.edu.co</w:t>
        </w:r>
      </w:hyperlink>
      <w:r w:rsidDel="00000000" w:rsidR="00000000" w:rsidRPr="00000000">
        <w:rPr>
          <w:rFonts w:ascii="Arial" w:cs="Arial" w:eastAsia="Arial" w:hAnsi="Arial"/>
          <w:rtl w:val="0"/>
        </w:rPr>
        <w:t xml:space="preserve">, pues efectuará una exploración de la misma, con la siguiente ruta: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Oprima el botón La entidad.  Allí encontrará los videos: SENA es Colombia y La historia del SENA contada por Rodolfo Martínez Tono. Obsérvelos y registre la información que capturó de cada uno de ellos en 5 líneas para cada uno.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lea el apartado Quiénes somos y resuma la información allí encontrada también en 5 líneas.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también el escudo y logo-símbolo institucionales.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en sus propias palabras la Misión y Visión del SENA.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Describa cuáles son los valores de integridad de la institución, registrando de qué manera con su actuar se compromete a enaltecer dichos valores, engrandeciendo así la institución.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el organigrama institucional y describa en sus propias palabras en un texto, como está estructurada la entidad.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Responda: 1. cuántas regionales tiene el SENA a nivel nacional y en cuántas y cuáles zonas están distribuidas.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el botón denominado Formación, elija seis de las 12 pestañas que contiene (las que más le interesen) y describa brevemente lo que encuentra en cada una de ellas.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el botón denominado Empleabilidad, elija cuatro de las 8 pestañas que contiene (las que más le interesen) y describa brevemente lo que encuentra en cada una de ellas.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3.3.2. Teniendo como base la presentación adjunta </w:t>
      </w:r>
      <w:r w:rsidDel="00000000" w:rsidR="00000000" w:rsidRPr="00000000">
        <w:rPr>
          <w:rFonts w:ascii="Arial" w:cs="Arial" w:eastAsia="Arial" w:hAnsi="Arial"/>
          <w:i w:val="1"/>
          <w:rtl w:val="0"/>
        </w:rPr>
        <w:t xml:space="preserve">Alternativas Etapa Productiva</w:t>
      </w:r>
      <w:r w:rsidDel="00000000" w:rsidR="00000000" w:rsidRPr="00000000">
        <w:rPr>
          <w:rFonts w:ascii="Arial" w:cs="Arial" w:eastAsia="Arial" w:hAnsi="Arial"/>
          <w:rtl w:val="0"/>
        </w:rPr>
        <w:t xml:space="preserve">, resuelva las siguientes preguntas: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la Etapa lectiva en los procesos formativos del SENA, y en que influye si lo tomo de día, noche, madrugada o los fines de semana?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CEET, ¿Qué sedes tiene?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la Etapa productiva y de qué manera se articula con la Etapa lectiva en los procesos formativos del SENA?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Rta: ______________________________________________________________________</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el Contrato de aprendizaje?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Rta:_____________________________________________________________________</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un Apoyo de sostenimiento?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_______________________________________________________________________</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deberes para la ejecución y cuáles las causales de terminación del Contrato de aprendizaje?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_____________________________________________________________________</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gestiona una alternativa diferente al Contrato de aprendizaje?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____________________________________________________________________</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3.3.3. Complete el siguiente cuadro:</w:t>
      </w:r>
    </w:p>
    <w:tbl>
      <w:tblPr>
        <w:tblStyle w:val="Table2"/>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0"/>
        <w:gridCol w:w="3207"/>
        <w:gridCol w:w="3212"/>
        <w:tblGridChange w:id="0">
          <w:tblGrid>
            <w:gridCol w:w="3210"/>
            <w:gridCol w:w="3207"/>
            <w:gridCol w:w="3212"/>
          </w:tblGrid>
        </w:tblGridChange>
      </w:tblGrid>
      <w:tr>
        <w:trPr>
          <w:cantSplit w:val="0"/>
          <w:tblHeader w:val="0"/>
        </w:trPr>
        <w:tc>
          <w:tcPr/>
          <w:p w:rsidR="00000000" w:rsidDel="00000000" w:rsidP="00000000" w:rsidRDefault="00000000" w:rsidRPr="00000000" w14:paraId="0000004C">
            <w:pPr>
              <w:jc w:val="center"/>
              <w:rPr>
                <w:rFonts w:ascii="Arial" w:cs="Arial" w:eastAsia="Arial" w:hAnsi="Arial"/>
                <w:b w:val="1"/>
                <w:i w:val="1"/>
              </w:rPr>
            </w:pPr>
            <w:r w:rsidDel="00000000" w:rsidR="00000000" w:rsidRPr="00000000">
              <w:rPr>
                <w:rFonts w:ascii="Arial" w:cs="Arial" w:eastAsia="Arial" w:hAnsi="Arial"/>
                <w:b w:val="1"/>
                <w:i w:val="1"/>
                <w:rtl w:val="0"/>
              </w:rPr>
              <w:t xml:space="preserve">Alternativa de Etapa Productiva</w:t>
            </w:r>
          </w:p>
        </w:tc>
        <w:tc>
          <w:tcPr/>
          <w:p w:rsidR="00000000" w:rsidDel="00000000" w:rsidP="00000000" w:rsidRDefault="00000000" w:rsidRPr="00000000" w14:paraId="0000004D">
            <w:pPr>
              <w:jc w:val="center"/>
              <w:rPr>
                <w:rFonts w:ascii="Arial" w:cs="Arial" w:eastAsia="Arial" w:hAnsi="Arial"/>
                <w:b w:val="1"/>
                <w:i w:val="1"/>
              </w:rPr>
            </w:pPr>
            <w:r w:rsidDel="00000000" w:rsidR="00000000" w:rsidRPr="00000000">
              <w:rPr>
                <w:rFonts w:ascii="Arial" w:cs="Arial" w:eastAsia="Arial" w:hAnsi="Arial"/>
                <w:b w:val="1"/>
                <w:i w:val="1"/>
                <w:rtl w:val="0"/>
              </w:rPr>
              <w:t xml:space="preserve">¿En qué consiste?</w:t>
            </w:r>
          </w:p>
        </w:tc>
        <w:tc>
          <w:tcPr/>
          <w:p w:rsidR="00000000" w:rsidDel="00000000" w:rsidP="00000000" w:rsidRDefault="00000000" w:rsidRPr="00000000" w14:paraId="0000004E">
            <w:pPr>
              <w:jc w:val="center"/>
              <w:rPr>
                <w:rFonts w:ascii="Arial" w:cs="Arial" w:eastAsia="Arial" w:hAnsi="Arial"/>
                <w:b w:val="1"/>
                <w:i w:val="1"/>
              </w:rPr>
            </w:pPr>
            <w:r w:rsidDel="00000000" w:rsidR="00000000" w:rsidRPr="00000000">
              <w:rPr>
                <w:rFonts w:ascii="Arial" w:cs="Arial" w:eastAsia="Arial" w:hAnsi="Arial"/>
                <w:b w:val="1"/>
                <w:i w:val="1"/>
                <w:rtl w:val="0"/>
              </w:rPr>
              <w:t xml:space="preserve">Ventajas frente a las demás alternativas</w:t>
            </w:r>
          </w:p>
        </w:tc>
      </w:tr>
      <w:tr>
        <w:trPr>
          <w:cantSplit w:val="0"/>
          <w:tblHeader w:val="0"/>
        </w:trPr>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Contrato de aprendizaje</w:t>
            </w:r>
          </w:p>
        </w:tc>
        <w:tc>
          <w:tcPr/>
          <w:p w:rsidR="00000000" w:rsidDel="00000000" w:rsidP="00000000" w:rsidRDefault="00000000" w:rsidRPr="00000000" w14:paraId="0000005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Proyecto productivo</w:t>
            </w:r>
          </w:p>
        </w:tc>
        <w:tc>
          <w:tcPr/>
          <w:p w:rsidR="00000000" w:rsidDel="00000000" w:rsidP="00000000" w:rsidRDefault="00000000" w:rsidRPr="00000000" w14:paraId="00000053">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Contrato laboral</w:t>
            </w:r>
          </w:p>
        </w:tc>
        <w:tc>
          <w:tcPr/>
          <w:p w:rsidR="00000000" w:rsidDel="00000000" w:rsidP="00000000" w:rsidRDefault="00000000" w:rsidRPr="00000000" w14:paraId="0000005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7">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Pasantía</w:t>
            </w:r>
          </w:p>
        </w:tc>
        <w:tc>
          <w:tcPr/>
          <w:p w:rsidR="00000000" w:rsidDel="00000000" w:rsidP="00000000" w:rsidRDefault="00000000" w:rsidRPr="00000000" w14:paraId="00000059">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A">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Monitoría contratada</w:t>
            </w:r>
          </w:p>
        </w:tc>
        <w:tc>
          <w:tcPr/>
          <w:p w:rsidR="00000000" w:rsidDel="00000000" w:rsidP="00000000" w:rsidRDefault="00000000" w:rsidRPr="00000000" w14:paraId="0000005C">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D">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rPr>
      </w:pPr>
      <w:r w:rsidDel="00000000" w:rsidR="00000000" w:rsidRPr="00000000">
        <w:rPr>
          <w:rFonts w:ascii="Arial" w:cs="Arial" w:eastAsia="Arial" w:hAnsi="Arial"/>
          <w:b w:val="1"/>
          <w:rtl w:val="0"/>
        </w:rPr>
        <w:t xml:space="preserve">3.4. Actividades de Transferencia</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Style w:val="Table3"/>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i w:val="1"/>
              </w:rPr>
            </w:pPr>
            <w:r w:rsidDel="00000000" w:rsidR="00000000" w:rsidRPr="00000000">
              <w:rPr>
                <w:rFonts w:ascii="Arial" w:cs="Arial" w:eastAsia="Arial" w:hAnsi="Arial"/>
                <w:i w:val="1"/>
                <w:rtl w:val="0"/>
              </w:rPr>
              <w:t xml:space="preserve">Aquí su respuesta.</w:t>
            </w:r>
          </w:p>
        </w:tc>
      </w:tr>
    </w:tbl>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tbl>
      <w:tblPr>
        <w:tblStyle w:val="Table4"/>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9629"/>
        <w:tblGridChange w:id="0">
          <w:tblGrid>
            <w:gridCol w:w="9629"/>
          </w:tblGrid>
        </w:tblGridChange>
      </w:tblGrid>
      <w:tr>
        <w:trPr>
          <w:cantSplit w:val="0"/>
          <w:tblHeader w:val="0"/>
        </w:trPr>
        <w:tc>
          <w:tcPr/>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i w:val="1"/>
              </w:rPr>
            </w:pPr>
            <w:r w:rsidDel="00000000" w:rsidR="00000000" w:rsidRPr="00000000">
              <w:rPr>
                <w:rFonts w:ascii="Arial" w:cs="Arial" w:eastAsia="Arial" w:hAnsi="Arial"/>
                <w:i w:val="1"/>
                <w:rtl w:val="0"/>
              </w:rPr>
              <w:t xml:space="preserve">Aquí su respuesta.</w:t>
            </w:r>
          </w:p>
        </w:tc>
      </w:tr>
    </w:tbl>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5"/>
        <w:tblW w:w="9272.0" w:type="dxa"/>
        <w:jc w:val="left"/>
        <w:tblInd w:w="357.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0">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71">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2">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Requerido: espacio Virtual</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320"/>
          <w:tab w:val="left" w:pos="4485"/>
          <w:tab w:val="left" w:pos="5445"/>
        </w:tabs>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WIFI, computador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left" w:pos="4485"/>
          <w:tab w:val="left" w:pos="5445"/>
        </w:tabs>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paginas legalmente permitidas y autorizadas, asi verificar que si se utiliza material de la página de internet,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en las referencias bibliográficas </w:t>
        <w:tab/>
      </w:r>
    </w:p>
    <w:p w:rsidR="00000000" w:rsidDel="00000000" w:rsidP="00000000" w:rsidRDefault="00000000" w:rsidRPr="00000000" w14:paraId="00000084">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8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89">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6"/>
        <w:tblW w:w="9629.0" w:type="dxa"/>
        <w:jc w:val="left"/>
        <w:tblInd w:w="0.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69"/>
        <w:gridCol w:w="3100"/>
        <w:gridCol w:w="3260"/>
        <w:tblGridChange w:id="0">
          <w:tblGrid>
            <w:gridCol w:w="3269"/>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8A">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Evidencias  de Producto:</w:t>
            </w:r>
          </w:p>
        </w:tc>
        <w:tc>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Rúbrica de las evidencias enviadas</w:t>
            </w:r>
          </w:p>
        </w:tc>
      </w:tr>
    </w:tbl>
    <w:p w:rsidR="00000000" w:rsidDel="00000000" w:rsidP="00000000" w:rsidRDefault="00000000" w:rsidRPr="00000000" w14:paraId="00000092">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Beneficio: es el apoyo monetario que reciben los aprendices al ser adjudicados con el apoyo de sostenimiento.</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Apoyo de Sostenimiento FIC: recurso en dinero que se otorga a los aprendices que se encuentran en un programa de formación relacionado con la industria y la construcción.</w:t>
      </w:r>
    </w:p>
    <w:p w:rsidR="00000000" w:rsidDel="00000000" w:rsidP="00000000" w:rsidRDefault="00000000" w:rsidRPr="00000000" w14:paraId="0000009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Glosario SENA, en: </w:t>
      </w:r>
    </w:p>
    <w:p w:rsidR="00000000" w:rsidDel="00000000" w:rsidP="00000000" w:rsidRDefault="00000000" w:rsidRPr="00000000" w14:paraId="0000009C">
      <w:pPr>
        <w:jc w:val="both"/>
        <w:rPr>
          <w:rFonts w:ascii="Arial" w:cs="Arial" w:eastAsia="Arial" w:hAnsi="Arial"/>
        </w:rPr>
      </w:pPr>
      <w:hyperlink r:id="rId7">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Código de Integridad SENA en: </w:t>
      </w:r>
    </w:p>
    <w:p w:rsidR="00000000" w:rsidDel="00000000" w:rsidP="00000000" w:rsidRDefault="00000000" w:rsidRPr="00000000" w14:paraId="0000009E">
      <w:pPr>
        <w:jc w:val="both"/>
        <w:rPr>
          <w:rFonts w:ascii="Arial" w:cs="Arial" w:eastAsia="Arial" w:hAnsi="Arial"/>
        </w:rPr>
      </w:pPr>
      <w:hyperlink r:id="rId8">
        <w:r w:rsidDel="00000000" w:rsidR="00000000" w:rsidRPr="00000000">
          <w:rPr>
            <w:rFonts w:ascii="Arial" w:cs="Arial" w:eastAsia="Arial" w:hAnsi="Arial"/>
            <w:color w:val="0d2e46"/>
            <w:u w:val="single"/>
            <w:rtl w:val="0"/>
          </w:rPr>
          <w:t xml:space="preserve">http://www.sena.edu.co/es-co/sena/codigoeticabuengobierno/codigo_de_integridad.pdf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9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7"/>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2519"/>
        <w:gridCol w:w="1516"/>
        <w:gridCol w:w="2222"/>
        <w:gridCol w:w="2310"/>
        <w:tblGridChange w:id="0">
          <w:tblGrid>
            <w:gridCol w:w="1180"/>
            <w:gridCol w:w="2519"/>
            <w:gridCol w:w="1516"/>
            <w:gridCol w:w="2222"/>
            <w:gridCol w:w="231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1">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2">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A3">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A4">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5">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6">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Equipo de Relaciones Corporativas</w:t>
            </w:r>
          </w:p>
        </w:tc>
        <w:tc>
          <w:tcPr/>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Instructora CEET</w:t>
            </w:r>
          </w:p>
        </w:tc>
        <w:tc>
          <w:tcPr/>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Agosto de 2020</w:t>
            </w:r>
          </w:p>
        </w:tc>
      </w:tr>
      <w:tr>
        <w:trPr>
          <w:cantSplit w:val="0"/>
          <w:tblHeader w:val="0"/>
        </w:trPr>
        <w:tc>
          <w:tcPr/>
          <w:p w:rsidR="00000000" w:rsidDel="00000000" w:rsidP="00000000" w:rsidRDefault="00000000" w:rsidRPr="00000000" w14:paraId="000000AC">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José Luis Gómez </w:t>
            </w:r>
          </w:p>
        </w:tc>
        <w:tc>
          <w:tcPr/>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Instructor </w:t>
            </w:r>
          </w:p>
        </w:tc>
        <w:tc>
          <w:tcPr/>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B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tbl>
      <w:tblPr>
        <w:tblStyle w:val="Table8"/>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4">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B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B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B8">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B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B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F">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C1">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3">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4">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5">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C6">
      <w:pPr>
        <w:spacing w:after="0" w:lineRule="auto"/>
        <w:rPr>
          <w:rFonts w:ascii="Arial" w:cs="Arial" w:eastAsia="Arial" w:hAnsi="Arial"/>
          <w:color w:val="000000"/>
          <w:sz w:val="20"/>
          <w:szCs w:val="20"/>
        </w:rPr>
      </w:pPr>
      <w:r w:rsidDel="00000000" w:rsidR="00000000" w:rsidRPr="00000000">
        <w:rPr>
          <w:rtl w:val="0"/>
        </w:rPr>
      </w:r>
    </w:p>
    <w:sectPr>
      <w:headerReference r:id="rId9" w:type="default"/>
      <w:headerReference r:id="rId10" w:type="first"/>
      <w:footerReference r:id="rId11"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2"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sena.edu.co" TargetMode="External"/><Relationship Id="rId7" Type="http://schemas.openxmlformats.org/officeDocument/2006/relationships/hyperlink" Target="http://www.sena.edu.co/es-co/transparencia/Documents/glosario_sena_2019.pdf" TargetMode="External"/><Relationship Id="rId8" Type="http://schemas.openxmlformats.org/officeDocument/2006/relationships/hyperlink" Target="http://www.sena.edu.co/es-co/sena/codigoeticabuengobierno/codigo_de_integrida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