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4BFFE">
      <w:pPr>
        <w:spacing w:before="2200" w:after="0"/>
      </w:pPr>
      <w:r>
        <w:rPr>
          <w:rFonts w:ascii="Calibri" w:hAnsi="Calibri" w:eastAsia="Calibri" w:cs="Calibri"/>
          <w:b/>
          <w:bCs/>
          <w:i w:val="0"/>
          <w:iCs w:val="0"/>
          <w:color w:val="8B1E2D"/>
          <w:spacing w:val="60"/>
          <w:sz w:val="19"/>
          <w:szCs w:val="19"/>
        </w:rPr>
        <w:t>PERFORMANCE EVALUATION SYSTEM</w:t>
      </w:r>
    </w:p>
    <w:p w14:paraId="455F3932">
      <w:pPr>
        <w:pBdr>
          <w:bottom w:val="single" w:color="8B1E2D" w:sz="8" w:space="8"/>
        </w:pBdr>
        <w:spacing w:before="40" w:after="260"/>
      </w:pPr>
      <w:r>
        <w:rPr>
          <w:rFonts w:ascii="Calibri" w:hAnsi="Calibri" w:eastAsia="Calibri" w:cs="Calibri"/>
          <w:b w:val="0"/>
          <w:bCs w:val="0"/>
          <w:i w:val="0"/>
          <w:iCs w:val="0"/>
          <w:color w:val="5A5A5A"/>
          <w:sz w:val="19"/>
          <w:szCs w:val="19"/>
        </w:rPr>
        <w:t>Study Guide 3 of 7</w:t>
      </w:r>
    </w:p>
    <w:p w14:paraId="1406617D">
      <w:pPr>
        <w:spacing w:after="80"/>
      </w:pPr>
      <w:r>
        <w:rPr>
          <w:rFonts w:ascii="Calibri" w:hAnsi="Calibri" w:eastAsia="Calibri" w:cs="Calibri"/>
          <w:b/>
          <w:bCs/>
          <w:i w:val="0"/>
          <w:iCs w:val="0"/>
          <w:color w:val="1A1A1A"/>
          <w:sz w:val="56"/>
          <w:szCs w:val="56"/>
        </w:rPr>
        <w:t>Login, Roles and Permissions</w:t>
      </w:r>
    </w:p>
    <w:p w14:paraId="61D373EB">
      <w:pPr>
        <w:spacing w:after="320"/>
      </w:pPr>
      <w:r>
        <w:rPr>
          <w:rFonts w:ascii="Calibri" w:hAnsi="Calibri" w:eastAsia="Calibri" w:cs="Calibri"/>
          <w:b w:val="0"/>
          <w:bCs w:val="0"/>
          <w:i w:val="0"/>
          <w:iCs w:val="0"/>
          <w:color w:val="8B1E2D"/>
          <w:sz w:val="26"/>
          <w:szCs w:val="26"/>
        </w:rPr>
        <w:t>How the system knows who you are and what you may do</w:t>
      </w:r>
    </w:p>
    <w:p w14:paraId="7B5580E4">
      <w:pPr>
        <w:spacing w:after="900" w:line="300" w:lineRule="auto"/>
      </w:pPr>
      <w:r>
        <w:rPr>
          <w:rFonts w:ascii="Calibri" w:hAnsi="Calibri" w:eastAsia="Calibri" w:cs="Calibri"/>
          <w:b w:val="0"/>
          <w:bCs w:val="0"/>
          <w:i w:val="0"/>
          <w:iCs w:val="0"/>
          <w:color w:val="5A5A5A"/>
          <w:sz w:val="21"/>
          <w:szCs w:val="21"/>
        </w:rPr>
        <w:t>Signing in and being allowed to do something are two different questions. This guide follows both, from typing a password to landing in the right portal with the right menu, and then follows an account through its life: invited, set up, reset, and switched off.</w:t>
      </w:r>
    </w:p>
    <w:p w14:paraId="3FD11C03">
      <w:pPr>
        <w:spacing w:after="30"/>
      </w:pPr>
      <w:r>
        <w:rPr>
          <w:rFonts w:ascii="Calibri" w:hAnsi="Calibri" w:eastAsia="Calibri" w:cs="Calibri"/>
          <w:b w:val="0"/>
          <w:bCs w:val="0"/>
          <w:i w:val="0"/>
          <w:iCs w:val="0"/>
          <w:color w:val="1A1A1A"/>
          <w:sz w:val="20"/>
          <w:szCs w:val="20"/>
        </w:rPr>
        <w:t>Faculty of Engineering, University of Sri Jayewardenepura</w:t>
      </w:r>
    </w:p>
    <w:p w14:paraId="7B642EBF">
      <w:r>
        <w:rPr>
          <w:rFonts w:ascii="Calibri" w:hAnsi="Calibri" w:eastAsia="Calibri" w:cs="Calibri"/>
          <w:b w:val="0"/>
          <w:bCs w:val="0"/>
          <w:i w:val="0"/>
          <w:iCs w:val="0"/>
          <w:color w:val="5A5A5A"/>
          <w:sz w:val="19"/>
          <w:szCs w:val="19"/>
        </w:rPr>
        <w:t>Updated 30 October 2026  ·  describes the feature/UI branch on that date  ·  first written 10 September 2026</w:t>
      </w:r>
    </w:p>
    <w:p w14:paraId="3DC113B5">
      <w:r>
        <w:br w:type="page"/>
      </w:r>
    </w:p>
    <w:p w14:paraId="45A468EB">
      <w:pPr>
        <w:pStyle w:val="2"/>
        <w:spacing w:before="380" w:after="170"/>
      </w:pPr>
      <w:r>
        <w:rPr>
          <w:rFonts w:ascii="Calibri" w:hAnsi="Calibri" w:eastAsia="Calibri" w:cs="Calibri"/>
          <w:b/>
          <w:bCs/>
          <w:i w:val="0"/>
          <w:iCs w:val="0"/>
          <w:color w:val="8B1E2D"/>
          <w:sz w:val="32"/>
          <w:szCs w:val="32"/>
        </w:rPr>
        <w:t>Contents</w:t>
      </w:r>
    </w:p>
    <w:sdt>
      <w:sdtPr>
        <w:alias w:val="Contents"/>
        <w:id w:val="147482428"/>
        <w:docPartObj>
          <w:docPartGallery w:val="Table of Contents"/>
          <w:docPartUnique/>
        </w:docPartObj>
      </w:sdtPr>
      <w:sdtContent>
        <w:p w14:paraId="78AC4A61">
          <w:pPr>
            <w:tabs>
              <w:tab w:val="right" w:leader="dot" w:pos="9026"/>
            </w:tabs>
            <w:spacing w:before="120" w:after="40"/>
          </w:pPr>
          <w:r>
            <w:fldChar w:fldCharType="begin"/>
          </w:r>
          <w:r>
            <w:instrText xml:space="preserve">TOC \h \o "1-2"</w:instrText>
          </w:r>
          <w:r>
            <w:fldChar w:fldCharType="separate"/>
          </w:r>
          <w:r>
            <w:fldChar w:fldCharType="begin"/>
          </w:r>
          <w:r>
            <w:instrText xml:space="preserve"> HYPERLINK \l "_Toc_1" </w:instrText>
          </w:r>
          <w:r>
            <w:fldChar w:fldCharType="separate"/>
          </w:r>
          <w:r>
            <w:rPr>
              <w:rFonts w:ascii="Calibri" w:hAnsi="Calibri" w:eastAsia="Calibri" w:cs="Calibri"/>
              <w:b/>
              <w:bCs/>
              <w:i w:val="0"/>
              <w:iCs w:val="0"/>
              <w:color w:val="1A1A1A"/>
              <w:sz w:val="21"/>
              <w:szCs w:val="21"/>
            </w:rPr>
            <w:t>1. Two different questions</w:t>
          </w:r>
          <w:r>
            <w:rPr>
              <w:rFonts w:ascii="Calibri" w:hAnsi="Calibri" w:eastAsia="Calibri" w:cs="Calibri"/>
              <w:b/>
              <w:bCs/>
              <w:i w:val="0"/>
              <w:iCs w:val="0"/>
              <w:color w:val="1A1A1A"/>
              <w:sz w:val="21"/>
              <w:szCs w:val="21"/>
            </w:rPr>
            <w:fldChar w:fldCharType="end"/>
          </w:r>
        </w:p>
        <w:p w14:paraId="557CB39B">
          <w:pPr>
            <w:tabs>
              <w:tab w:val="right" w:leader="dot" w:pos="9026"/>
            </w:tabs>
            <w:spacing w:before="120" w:after="40"/>
          </w:pPr>
          <w:r>
            <w:fldChar w:fldCharType="begin"/>
          </w:r>
          <w:r>
            <w:instrText xml:space="preserve"> HYPERLINK \l "_Toc_2" </w:instrText>
          </w:r>
          <w:r>
            <w:fldChar w:fldCharType="separate"/>
          </w:r>
          <w:r>
            <w:rPr>
              <w:rFonts w:ascii="Calibri" w:hAnsi="Calibri" w:eastAsia="Calibri" w:cs="Calibri"/>
              <w:b/>
              <w:bCs/>
              <w:i w:val="0"/>
              <w:iCs w:val="0"/>
              <w:color w:val="1A1A1A"/>
              <w:sz w:val="21"/>
              <w:szCs w:val="21"/>
            </w:rPr>
            <w:t>2. Where identity lives</w:t>
          </w:r>
          <w:r>
            <w:rPr>
              <w:rFonts w:ascii="Calibri" w:hAnsi="Calibri" w:eastAsia="Calibri" w:cs="Calibri"/>
              <w:b/>
              <w:bCs/>
              <w:i w:val="0"/>
              <w:iCs w:val="0"/>
              <w:color w:val="1A1A1A"/>
              <w:sz w:val="21"/>
              <w:szCs w:val="21"/>
            </w:rPr>
            <w:fldChar w:fldCharType="end"/>
          </w:r>
        </w:p>
        <w:p w14:paraId="0B3E1EF7">
          <w:pPr>
            <w:tabs>
              <w:tab w:val="right" w:leader="dot" w:pos="9026"/>
            </w:tabs>
            <w:spacing w:before="0" w:after="40"/>
            <w:ind w:left="360"/>
          </w:pPr>
          <w:r>
            <w:fldChar w:fldCharType="begin"/>
          </w:r>
          <w:r>
            <w:instrText xml:space="preserve"> HYPERLINK \l "_Toc_3" </w:instrText>
          </w:r>
          <w:r>
            <w:fldChar w:fldCharType="separate"/>
          </w:r>
          <w:r>
            <w:rPr>
              <w:rFonts w:ascii="Calibri" w:hAnsi="Calibri" w:eastAsia="Calibri" w:cs="Calibri"/>
              <w:b w:val="0"/>
              <w:bCs w:val="0"/>
              <w:i w:val="0"/>
              <w:iCs w:val="0"/>
              <w:color w:val="5A5A5A"/>
              <w:sz w:val="20"/>
              <w:szCs w:val="20"/>
            </w:rPr>
            <w:t>2.1 Why lecturers are different</w:t>
          </w:r>
          <w:r>
            <w:rPr>
              <w:rFonts w:ascii="Calibri" w:hAnsi="Calibri" w:eastAsia="Calibri" w:cs="Calibri"/>
              <w:b w:val="0"/>
              <w:bCs w:val="0"/>
              <w:i w:val="0"/>
              <w:iCs w:val="0"/>
              <w:color w:val="5A5A5A"/>
              <w:sz w:val="20"/>
              <w:szCs w:val="20"/>
            </w:rPr>
            <w:fldChar w:fldCharType="end"/>
          </w:r>
        </w:p>
        <w:p w14:paraId="2E4F534A">
          <w:pPr>
            <w:tabs>
              <w:tab w:val="right" w:leader="dot" w:pos="9026"/>
            </w:tabs>
            <w:spacing w:before="0" w:after="40"/>
            <w:ind w:left="360"/>
          </w:pPr>
          <w:r>
            <w:fldChar w:fldCharType="begin"/>
          </w:r>
          <w:r>
            <w:instrText xml:space="preserve"> HYPERLINK \l "_Toc_4" </w:instrText>
          </w:r>
          <w:r>
            <w:fldChar w:fldCharType="separate"/>
          </w:r>
          <w:r>
            <w:rPr>
              <w:rFonts w:ascii="Calibri" w:hAnsi="Calibri" w:eastAsia="Calibri" w:cs="Calibri"/>
              <w:b w:val="0"/>
              <w:bCs w:val="0"/>
              <w:i w:val="0"/>
              <w:iCs w:val="0"/>
              <w:color w:val="5A5A5A"/>
              <w:sz w:val="20"/>
              <w:szCs w:val="20"/>
            </w:rPr>
            <w:t>2.2 The fixed search order</w:t>
          </w:r>
          <w:r>
            <w:rPr>
              <w:rFonts w:ascii="Calibri" w:hAnsi="Calibri" w:eastAsia="Calibri" w:cs="Calibri"/>
              <w:b w:val="0"/>
              <w:bCs w:val="0"/>
              <w:i w:val="0"/>
              <w:iCs w:val="0"/>
              <w:color w:val="5A5A5A"/>
              <w:sz w:val="20"/>
              <w:szCs w:val="20"/>
            </w:rPr>
            <w:fldChar w:fldCharType="end"/>
          </w:r>
        </w:p>
        <w:p w14:paraId="717C8DBD">
          <w:pPr>
            <w:tabs>
              <w:tab w:val="right" w:leader="dot" w:pos="9026"/>
            </w:tabs>
            <w:spacing w:before="120" w:after="40"/>
          </w:pPr>
          <w:r>
            <w:fldChar w:fldCharType="begin"/>
          </w:r>
          <w:r>
            <w:instrText xml:space="preserve"> HYPERLINK \l "_Toc_5" </w:instrText>
          </w:r>
          <w:r>
            <w:fldChar w:fldCharType="separate"/>
          </w:r>
          <w:r>
            <w:rPr>
              <w:rFonts w:ascii="Calibri" w:hAnsi="Calibri" w:eastAsia="Calibri" w:cs="Calibri"/>
              <w:b/>
              <w:bCs/>
              <w:i w:val="0"/>
              <w:iCs w:val="0"/>
              <w:color w:val="1A1A1A"/>
              <w:sz w:val="21"/>
              <w:szCs w:val="21"/>
            </w:rPr>
            <w:t>3. Signing in, step by step</w:t>
          </w:r>
          <w:r>
            <w:rPr>
              <w:rFonts w:ascii="Calibri" w:hAnsi="Calibri" w:eastAsia="Calibri" w:cs="Calibri"/>
              <w:b/>
              <w:bCs/>
              <w:i w:val="0"/>
              <w:iCs w:val="0"/>
              <w:color w:val="1A1A1A"/>
              <w:sz w:val="21"/>
              <w:szCs w:val="21"/>
            </w:rPr>
            <w:fldChar w:fldCharType="end"/>
          </w:r>
        </w:p>
        <w:p w14:paraId="20696F2A">
          <w:pPr>
            <w:tabs>
              <w:tab w:val="right" w:leader="dot" w:pos="9026"/>
            </w:tabs>
            <w:spacing w:before="0" w:after="40"/>
            <w:ind w:left="360"/>
          </w:pPr>
          <w:r>
            <w:fldChar w:fldCharType="begin"/>
          </w:r>
          <w:r>
            <w:instrText xml:space="preserve"> HYPERLINK \l "_Toc_6" </w:instrText>
          </w:r>
          <w:r>
            <w:fldChar w:fldCharType="separate"/>
          </w:r>
          <w:r>
            <w:rPr>
              <w:rFonts w:ascii="Calibri" w:hAnsi="Calibri" w:eastAsia="Calibri" w:cs="Calibri"/>
              <w:b w:val="0"/>
              <w:bCs w:val="0"/>
              <w:i w:val="0"/>
              <w:iCs w:val="0"/>
              <w:color w:val="5A5A5A"/>
              <w:sz w:val="20"/>
              <w:szCs w:val="20"/>
            </w:rPr>
            <w:t>3.1 One normalised profile</w:t>
          </w:r>
          <w:r>
            <w:rPr>
              <w:rFonts w:ascii="Calibri" w:hAnsi="Calibri" w:eastAsia="Calibri" w:cs="Calibri"/>
              <w:b w:val="0"/>
              <w:bCs w:val="0"/>
              <w:i w:val="0"/>
              <w:iCs w:val="0"/>
              <w:color w:val="5A5A5A"/>
              <w:sz w:val="20"/>
              <w:szCs w:val="20"/>
            </w:rPr>
            <w:fldChar w:fldCharType="end"/>
          </w:r>
        </w:p>
        <w:p w14:paraId="3335AAAA">
          <w:pPr>
            <w:tabs>
              <w:tab w:val="right" w:leader="dot" w:pos="9026"/>
            </w:tabs>
            <w:spacing w:before="0" w:after="40"/>
            <w:ind w:left="360"/>
          </w:pPr>
          <w:r>
            <w:fldChar w:fldCharType="begin"/>
          </w:r>
          <w:r>
            <w:instrText xml:space="preserve"> HYPERLINK \l "_Toc_7" </w:instrText>
          </w:r>
          <w:r>
            <w:fldChar w:fldCharType="separate"/>
          </w:r>
          <w:r>
            <w:rPr>
              <w:rFonts w:ascii="Calibri" w:hAnsi="Calibri" w:eastAsia="Calibri" w:cs="Calibri"/>
              <w:b w:val="0"/>
              <w:bCs w:val="0"/>
              <w:i w:val="0"/>
              <w:iCs w:val="0"/>
              <w:color w:val="5A5A5A"/>
              <w:sz w:val="20"/>
              <w:szCs w:val="20"/>
            </w:rPr>
            <w:t>3.2 A subtle rule inside the auth listener</w:t>
          </w:r>
          <w:r>
            <w:rPr>
              <w:rFonts w:ascii="Calibri" w:hAnsi="Calibri" w:eastAsia="Calibri" w:cs="Calibri"/>
              <w:b w:val="0"/>
              <w:bCs w:val="0"/>
              <w:i w:val="0"/>
              <w:iCs w:val="0"/>
              <w:color w:val="5A5A5A"/>
              <w:sz w:val="20"/>
              <w:szCs w:val="20"/>
            </w:rPr>
            <w:fldChar w:fldCharType="end"/>
          </w:r>
        </w:p>
        <w:p w14:paraId="7C7DEDA5">
          <w:pPr>
            <w:tabs>
              <w:tab w:val="right" w:leader="dot" w:pos="9026"/>
            </w:tabs>
            <w:spacing w:before="0" w:after="40"/>
            <w:ind w:left="360"/>
          </w:pPr>
          <w:r>
            <w:fldChar w:fldCharType="begin"/>
          </w:r>
          <w:r>
            <w:instrText xml:space="preserve"> HYPERLINK \l "_Toc_8" </w:instrText>
          </w:r>
          <w:r>
            <w:fldChar w:fldCharType="separate"/>
          </w:r>
          <w:r>
            <w:rPr>
              <w:rFonts w:ascii="Calibri" w:hAnsi="Calibri" w:eastAsia="Calibri" w:cs="Calibri"/>
              <w:b w:val="0"/>
              <w:bCs w:val="0"/>
              <w:i w:val="0"/>
              <w:iCs w:val="0"/>
              <w:color w:val="5A5A5A"/>
              <w:sz w:val="20"/>
              <w:szCs w:val="20"/>
            </w:rPr>
            <w:t>3.3 Two checks after signing in</w:t>
          </w:r>
          <w:r>
            <w:rPr>
              <w:rFonts w:ascii="Calibri" w:hAnsi="Calibri" w:eastAsia="Calibri" w:cs="Calibri"/>
              <w:b w:val="0"/>
              <w:bCs w:val="0"/>
              <w:i w:val="0"/>
              <w:iCs w:val="0"/>
              <w:color w:val="5A5A5A"/>
              <w:sz w:val="20"/>
              <w:szCs w:val="20"/>
            </w:rPr>
            <w:fldChar w:fldCharType="end"/>
          </w:r>
        </w:p>
        <w:p w14:paraId="60FAD5E1">
          <w:pPr>
            <w:tabs>
              <w:tab w:val="right" w:leader="dot" w:pos="9026"/>
            </w:tabs>
            <w:spacing w:before="120" w:after="40"/>
          </w:pPr>
          <w:r>
            <w:fldChar w:fldCharType="begin"/>
          </w:r>
          <w:r>
            <w:instrText xml:space="preserve"> HYPERLINK \l "_Toc_9" </w:instrText>
          </w:r>
          <w:r>
            <w:fldChar w:fldCharType="separate"/>
          </w:r>
          <w:r>
            <w:rPr>
              <w:rFonts w:ascii="Calibri" w:hAnsi="Calibri" w:eastAsia="Calibri" w:cs="Calibri"/>
              <w:b/>
              <w:bCs/>
              <w:i w:val="0"/>
              <w:iCs w:val="0"/>
              <w:color w:val="1A1A1A"/>
              <w:sz w:val="21"/>
              <w:szCs w:val="21"/>
            </w:rPr>
            <w:t>4. The four roles</w:t>
          </w:r>
          <w:r>
            <w:rPr>
              <w:rFonts w:ascii="Calibri" w:hAnsi="Calibri" w:eastAsia="Calibri" w:cs="Calibri"/>
              <w:b/>
              <w:bCs/>
              <w:i w:val="0"/>
              <w:iCs w:val="0"/>
              <w:color w:val="1A1A1A"/>
              <w:sz w:val="21"/>
              <w:szCs w:val="21"/>
            </w:rPr>
            <w:fldChar w:fldCharType="end"/>
          </w:r>
        </w:p>
        <w:p w14:paraId="4D3263C3">
          <w:pPr>
            <w:tabs>
              <w:tab w:val="right" w:leader="dot" w:pos="9026"/>
            </w:tabs>
            <w:spacing w:before="0" w:after="40"/>
            <w:ind w:left="360"/>
          </w:pPr>
          <w:r>
            <w:fldChar w:fldCharType="begin"/>
          </w:r>
          <w:r>
            <w:instrText xml:space="preserve"> HYPERLINK \l "_Toc_10" </w:instrText>
          </w:r>
          <w:r>
            <w:fldChar w:fldCharType="separate"/>
          </w:r>
          <w:r>
            <w:rPr>
              <w:rFonts w:ascii="Calibri" w:hAnsi="Calibri" w:eastAsia="Calibri" w:cs="Calibri"/>
              <w:b w:val="0"/>
              <w:bCs w:val="0"/>
              <w:i w:val="0"/>
              <w:iCs w:val="0"/>
              <w:color w:val="5A5A5A"/>
              <w:sz w:val="20"/>
              <w:szCs w:val="20"/>
            </w:rPr>
            <w:t>4.1 Head of Department, again</w:t>
          </w:r>
          <w:r>
            <w:rPr>
              <w:rFonts w:ascii="Calibri" w:hAnsi="Calibri" w:eastAsia="Calibri" w:cs="Calibri"/>
              <w:b w:val="0"/>
              <w:bCs w:val="0"/>
              <w:i w:val="0"/>
              <w:iCs w:val="0"/>
              <w:color w:val="5A5A5A"/>
              <w:sz w:val="20"/>
              <w:szCs w:val="20"/>
            </w:rPr>
            <w:fldChar w:fldCharType="end"/>
          </w:r>
        </w:p>
        <w:p w14:paraId="037708B0">
          <w:pPr>
            <w:tabs>
              <w:tab w:val="right" w:leader="dot" w:pos="9026"/>
            </w:tabs>
            <w:spacing w:before="120" w:after="40"/>
          </w:pPr>
          <w:r>
            <w:fldChar w:fldCharType="begin"/>
          </w:r>
          <w:r>
            <w:instrText xml:space="preserve"> HYPERLINK \l "_Toc_11" </w:instrText>
          </w:r>
          <w:r>
            <w:fldChar w:fldCharType="separate"/>
          </w:r>
          <w:r>
            <w:rPr>
              <w:rFonts w:ascii="Calibri" w:hAnsi="Calibri" w:eastAsia="Calibri" w:cs="Calibri"/>
              <w:b/>
              <w:bCs/>
              <w:i w:val="0"/>
              <w:iCs w:val="0"/>
              <w:color w:val="1A1A1A"/>
              <w:sz w:val="21"/>
              <w:szCs w:val="21"/>
            </w:rPr>
            <w:t>5. Guarding the routes</w:t>
          </w:r>
          <w:r>
            <w:rPr>
              <w:rFonts w:ascii="Calibri" w:hAnsi="Calibri" w:eastAsia="Calibri" w:cs="Calibri"/>
              <w:b/>
              <w:bCs/>
              <w:i w:val="0"/>
              <w:iCs w:val="0"/>
              <w:color w:val="1A1A1A"/>
              <w:sz w:val="21"/>
              <w:szCs w:val="21"/>
            </w:rPr>
            <w:fldChar w:fldCharType="end"/>
          </w:r>
        </w:p>
        <w:p w14:paraId="77A26CC0">
          <w:pPr>
            <w:tabs>
              <w:tab w:val="right" w:leader="dot" w:pos="9026"/>
            </w:tabs>
            <w:spacing w:before="0" w:after="40"/>
            <w:ind w:left="360"/>
          </w:pPr>
          <w:r>
            <w:fldChar w:fldCharType="begin"/>
          </w:r>
          <w:r>
            <w:instrText xml:space="preserve"> HYPERLINK \l "_Toc_12" </w:instrText>
          </w:r>
          <w:r>
            <w:fldChar w:fldCharType="separate"/>
          </w:r>
          <w:r>
            <w:rPr>
              <w:rFonts w:ascii="Calibri" w:hAnsi="Calibri" w:eastAsia="Calibri" w:cs="Calibri"/>
              <w:b w:val="0"/>
              <w:bCs w:val="0"/>
              <w:i w:val="0"/>
              <w:iCs w:val="0"/>
              <w:color w:val="5A5A5A"/>
              <w:sz w:val="20"/>
              <w:szCs w:val="20"/>
            </w:rPr>
            <w:t>5.1 ProtectedRoute</w:t>
          </w:r>
          <w:r>
            <w:rPr>
              <w:rFonts w:ascii="Calibri" w:hAnsi="Calibri" w:eastAsia="Calibri" w:cs="Calibri"/>
              <w:b w:val="0"/>
              <w:bCs w:val="0"/>
              <w:i w:val="0"/>
              <w:iCs w:val="0"/>
              <w:color w:val="5A5A5A"/>
              <w:sz w:val="20"/>
              <w:szCs w:val="20"/>
            </w:rPr>
            <w:fldChar w:fldCharType="end"/>
          </w:r>
        </w:p>
        <w:p w14:paraId="6C284F36">
          <w:pPr>
            <w:tabs>
              <w:tab w:val="right" w:leader="dot" w:pos="9026"/>
            </w:tabs>
            <w:spacing w:before="0" w:after="40"/>
            <w:ind w:left="360"/>
          </w:pPr>
          <w:r>
            <w:fldChar w:fldCharType="begin"/>
          </w:r>
          <w:r>
            <w:instrText xml:space="preserve"> HYPERLINK \l "_Toc_13" </w:instrText>
          </w:r>
          <w:r>
            <w:fldChar w:fldCharType="separate"/>
          </w:r>
          <w:r>
            <w:rPr>
              <w:rFonts w:ascii="Calibri" w:hAnsi="Calibri" w:eastAsia="Calibri" w:cs="Calibri"/>
              <w:b w:val="0"/>
              <w:bCs w:val="0"/>
              <w:i w:val="0"/>
              <w:iCs w:val="0"/>
              <w:color w:val="5A5A5A"/>
              <w:sz w:val="20"/>
              <w:szCs w:val="20"/>
            </w:rPr>
            <w:t>5.2 The route map</w:t>
          </w:r>
          <w:r>
            <w:rPr>
              <w:rFonts w:ascii="Calibri" w:hAnsi="Calibri" w:eastAsia="Calibri" w:cs="Calibri"/>
              <w:b w:val="0"/>
              <w:bCs w:val="0"/>
              <w:i w:val="0"/>
              <w:iCs w:val="0"/>
              <w:color w:val="5A5A5A"/>
              <w:sz w:val="20"/>
              <w:szCs w:val="20"/>
            </w:rPr>
            <w:fldChar w:fldCharType="end"/>
          </w:r>
        </w:p>
        <w:p w14:paraId="091D3F22">
          <w:pPr>
            <w:tabs>
              <w:tab w:val="right" w:leader="dot" w:pos="9026"/>
            </w:tabs>
            <w:spacing w:before="0" w:after="40"/>
            <w:ind w:left="360"/>
          </w:pPr>
          <w:r>
            <w:fldChar w:fldCharType="begin"/>
          </w:r>
          <w:r>
            <w:instrText xml:space="preserve"> HYPERLINK \l "_Toc_14" </w:instrText>
          </w:r>
          <w:r>
            <w:fldChar w:fldCharType="separate"/>
          </w:r>
          <w:r>
            <w:rPr>
              <w:rFonts w:ascii="Calibri" w:hAnsi="Calibri" w:eastAsia="Calibri" w:cs="Calibri"/>
              <w:b w:val="0"/>
              <w:bCs w:val="0"/>
              <w:i w:val="0"/>
              <w:iCs w:val="0"/>
              <w:color w:val="5A5A5A"/>
              <w:sz w:val="20"/>
              <w:szCs w:val="20"/>
            </w:rPr>
            <w:t>5.3 Pages load one at a time</w:t>
          </w:r>
          <w:r>
            <w:rPr>
              <w:rFonts w:ascii="Calibri" w:hAnsi="Calibri" w:eastAsia="Calibri" w:cs="Calibri"/>
              <w:b w:val="0"/>
              <w:bCs w:val="0"/>
              <w:i w:val="0"/>
              <w:iCs w:val="0"/>
              <w:color w:val="5A5A5A"/>
              <w:sz w:val="20"/>
              <w:szCs w:val="20"/>
            </w:rPr>
            <w:fldChar w:fldCharType="end"/>
          </w:r>
        </w:p>
        <w:p w14:paraId="25486AEB">
          <w:pPr>
            <w:tabs>
              <w:tab w:val="right" w:leader="dot" w:pos="9026"/>
            </w:tabs>
            <w:spacing w:before="120" w:after="40"/>
          </w:pPr>
          <w:r>
            <w:fldChar w:fldCharType="begin"/>
          </w:r>
          <w:r>
            <w:instrText xml:space="preserve"> HYPERLINK \l "_Toc_15" </w:instrText>
          </w:r>
          <w:r>
            <w:fldChar w:fldCharType="separate"/>
          </w:r>
          <w:r>
            <w:rPr>
              <w:rFonts w:ascii="Calibri" w:hAnsi="Calibri" w:eastAsia="Calibri" w:cs="Calibri"/>
              <w:b/>
              <w:bCs/>
              <w:i w:val="0"/>
              <w:iCs w:val="0"/>
              <w:color w:val="1A1A1A"/>
              <w:sz w:val="21"/>
              <w:szCs w:val="21"/>
            </w:rPr>
            <w:t>6. Interface gates are not security</w:t>
          </w:r>
          <w:r>
            <w:rPr>
              <w:rFonts w:ascii="Calibri" w:hAnsi="Calibri" w:eastAsia="Calibri" w:cs="Calibri"/>
              <w:b/>
              <w:bCs/>
              <w:i w:val="0"/>
              <w:iCs w:val="0"/>
              <w:color w:val="1A1A1A"/>
              <w:sz w:val="21"/>
              <w:szCs w:val="21"/>
            </w:rPr>
            <w:fldChar w:fldCharType="end"/>
          </w:r>
        </w:p>
        <w:p w14:paraId="20AEFCFE">
          <w:pPr>
            <w:tabs>
              <w:tab w:val="right" w:leader="dot" w:pos="9026"/>
            </w:tabs>
            <w:spacing w:before="0" w:after="40"/>
            <w:ind w:left="360"/>
          </w:pPr>
          <w:r>
            <w:fldChar w:fldCharType="begin"/>
          </w:r>
          <w:r>
            <w:instrText xml:space="preserve"> HYPERLINK \l "_Toc_16" </w:instrText>
          </w:r>
          <w:r>
            <w:fldChar w:fldCharType="separate"/>
          </w:r>
          <w:r>
            <w:rPr>
              <w:rFonts w:ascii="Calibri" w:hAnsi="Calibri" w:eastAsia="Calibri" w:cs="Calibri"/>
              <w:b w:val="0"/>
              <w:bCs w:val="0"/>
              <w:i w:val="0"/>
              <w:iCs w:val="0"/>
              <w:color w:val="5A5A5A"/>
              <w:sz w:val="20"/>
              <w:szCs w:val="20"/>
            </w:rPr>
            <w:t>6.1 A worked example</w:t>
          </w:r>
          <w:r>
            <w:rPr>
              <w:rFonts w:ascii="Calibri" w:hAnsi="Calibri" w:eastAsia="Calibri" w:cs="Calibri"/>
              <w:b w:val="0"/>
              <w:bCs w:val="0"/>
              <w:i w:val="0"/>
              <w:iCs w:val="0"/>
              <w:color w:val="5A5A5A"/>
              <w:sz w:val="20"/>
              <w:szCs w:val="20"/>
            </w:rPr>
            <w:fldChar w:fldCharType="end"/>
          </w:r>
        </w:p>
        <w:p w14:paraId="0B3245A0">
          <w:pPr>
            <w:tabs>
              <w:tab w:val="right" w:leader="dot" w:pos="9026"/>
            </w:tabs>
            <w:spacing w:before="120" w:after="40"/>
          </w:pPr>
          <w:r>
            <w:fldChar w:fldCharType="begin"/>
          </w:r>
          <w:r>
            <w:instrText xml:space="preserve"> HYPERLINK \l "_Toc_17" </w:instrText>
          </w:r>
          <w:r>
            <w:fldChar w:fldCharType="separate"/>
          </w:r>
          <w:r>
            <w:rPr>
              <w:rFonts w:ascii="Calibri" w:hAnsi="Calibri" w:eastAsia="Calibri" w:cs="Calibri"/>
              <w:b/>
              <w:bCs/>
              <w:i w:val="0"/>
              <w:iCs w:val="0"/>
              <w:color w:val="1A1A1A"/>
              <w:sz w:val="21"/>
              <w:szCs w:val="21"/>
            </w:rPr>
            <w:t>7. get_my_role, and a bug worth remembering</w:t>
          </w:r>
          <w:r>
            <w:rPr>
              <w:rFonts w:ascii="Calibri" w:hAnsi="Calibri" w:eastAsia="Calibri" w:cs="Calibri"/>
              <w:b/>
              <w:bCs/>
              <w:i w:val="0"/>
              <w:iCs w:val="0"/>
              <w:color w:val="1A1A1A"/>
              <w:sz w:val="21"/>
              <w:szCs w:val="21"/>
            </w:rPr>
            <w:fldChar w:fldCharType="end"/>
          </w:r>
        </w:p>
        <w:p w14:paraId="67951793">
          <w:pPr>
            <w:tabs>
              <w:tab w:val="right" w:leader="dot" w:pos="9026"/>
            </w:tabs>
            <w:spacing w:before="0" w:after="40"/>
            <w:ind w:left="360"/>
          </w:pPr>
          <w:r>
            <w:fldChar w:fldCharType="begin"/>
          </w:r>
          <w:r>
            <w:instrText xml:space="preserve"> HYPERLINK \l "_Toc_18" </w:instrText>
          </w:r>
          <w:r>
            <w:fldChar w:fldCharType="separate"/>
          </w:r>
          <w:r>
            <w:rPr>
              <w:rFonts w:ascii="Calibri" w:hAnsi="Calibri" w:eastAsia="Calibri" w:cs="Calibri"/>
              <w:b w:val="0"/>
              <w:bCs w:val="0"/>
              <w:i w:val="0"/>
              <w:iCs w:val="0"/>
              <w:color w:val="5A5A5A"/>
              <w:sz w:val="20"/>
              <w:szCs w:val="20"/>
            </w:rPr>
            <w:t>7.1 Why it returns empty text and not NULL</w:t>
          </w:r>
          <w:r>
            <w:rPr>
              <w:rFonts w:ascii="Calibri" w:hAnsi="Calibri" w:eastAsia="Calibri" w:cs="Calibri"/>
              <w:b w:val="0"/>
              <w:bCs w:val="0"/>
              <w:i w:val="0"/>
              <w:iCs w:val="0"/>
              <w:color w:val="5A5A5A"/>
              <w:sz w:val="20"/>
              <w:szCs w:val="20"/>
            </w:rPr>
            <w:fldChar w:fldCharType="end"/>
          </w:r>
        </w:p>
        <w:p w14:paraId="59CC7BC1">
          <w:pPr>
            <w:tabs>
              <w:tab w:val="right" w:leader="dot" w:pos="9026"/>
            </w:tabs>
            <w:spacing w:before="120" w:after="40"/>
          </w:pPr>
          <w:r>
            <w:fldChar w:fldCharType="begin"/>
          </w:r>
          <w:r>
            <w:instrText xml:space="preserve"> HYPERLINK \l "_Toc_19" </w:instrText>
          </w:r>
          <w:r>
            <w:fldChar w:fldCharType="separate"/>
          </w:r>
          <w:r>
            <w:rPr>
              <w:rFonts w:ascii="Calibri" w:hAnsi="Calibri" w:eastAsia="Calibri" w:cs="Calibri"/>
              <w:b/>
              <w:bCs/>
              <w:i w:val="0"/>
              <w:iCs w:val="0"/>
              <w:color w:val="1A1A1A"/>
              <w:sz w:val="21"/>
              <w:szCs w:val="21"/>
            </w:rPr>
            <w:t>8. An account's life</w:t>
          </w:r>
          <w:r>
            <w:rPr>
              <w:rFonts w:ascii="Calibri" w:hAnsi="Calibri" w:eastAsia="Calibri" w:cs="Calibri"/>
              <w:b/>
              <w:bCs/>
              <w:i w:val="0"/>
              <w:iCs w:val="0"/>
              <w:color w:val="1A1A1A"/>
              <w:sz w:val="21"/>
              <w:szCs w:val="21"/>
            </w:rPr>
            <w:fldChar w:fldCharType="end"/>
          </w:r>
        </w:p>
        <w:p w14:paraId="1FAD39F2">
          <w:pPr>
            <w:tabs>
              <w:tab w:val="right" w:leader="dot" w:pos="9026"/>
            </w:tabs>
            <w:spacing w:before="0" w:after="40"/>
            <w:ind w:left="360"/>
          </w:pPr>
          <w:r>
            <w:fldChar w:fldCharType="begin"/>
          </w:r>
          <w:r>
            <w:instrText xml:space="preserve"> HYPERLINK \l "_Toc_20" </w:instrText>
          </w:r>
          <w:r>
            <w:fldChar w:fldCharType="separate"/>
          </w:r>
          <w:r>
            <w:rPr>
              <w:rFonts w:ascii="Calibri" w:hAnsi="Calibri" w:eastAsia="Calibri" w:cs="Calibri"/>
              <w:b w:val="0"/>
              <w:bCs w:val="0"/>
              <w:i w:val="0"/>
              <w:iCs w:val="0"/>
              <w:color w:val="5A5A5A"/>
              <w:sz w:val="20"/>
              <w:szCs w:val="20"/>
            </w:rPr>
            <w:t>8.1 Invited</w:t>
          </w:r>
          <w:r>
            <w:rPr>
              <w:rFonts w:ascii="Calibri" w:hAnsi="Calibri" w:eastAsia="Calibri" w:cs="Calibri"/>
              <w:b w:val="0"/>
              <w:bCs w:val="0"/>
              <w:i w:val="0"/>
              <w:iCs w:val="0"/>
              <w:color w:val="5A5A5A"/>
              <w:sz w:val="20"/>
              <w:szCs w:val="20"/>
            </w:rPr>
            <w:fldChar w:fldCharType="end"/>
          </w:r>
        </w:p>
        <w:p w14:paraId="14079F0E">
          <w:pPr>
            <w:tabs>
              <w:tab w:val="right" w:leader="dot" w:pos="9026"/>
            </w:tabs>
            <w:spacing w:before="0" w:after="40"/>
            <w:ind w:left="360"/>
          </w:pPr>
          <w:r>
            <w:fldChar w:fldCharType="begin"/>
          </w:r>
          <w:r>
            <w:instrText xml:space="preserve"> HYPERLINK \l "_Toc_21" </w:instrText>
          </w:r>
          <w:r>
            <w:fldChar w:fldCharType="separate"/>
          </w:r>
          <w:r>
            <w:rPr>
              <w:rFonts w:ascii="Calibri" w:hAnsi="Calibri" w:eastAsia="Calibri" w:cs="Calibri"/>
              <w:b w:val="0"/>
              <w:bCs w:val="0"/>
              <w:i w:val="0"/>
              <w:iCs w:val="0"/>
              <w:color w:val="5A5A5A"/>
              <w:sz w:val="20"/>
              <w:szCs w:val="20"/>
            </w:rPr>
            <w:t>8.2 Reset</w:t>
          </w:r>
          <w:r>
            <w:rPr>
              <w:rFonts w:ascii="Calibri" w:hAnsi="Calibri" w:eastAsia="Calibri" w:cs="Calibri"/>
              <w:b w:val="0"/>
              <w:bCs w:val="0"/>
              <w:i w:val="0"/>
              <w:iCs w:val="0"/>
              <w:color w:val="5A5A5A"/>
              <w:sz w:val="20"/>
              <w:szCs w:val="20"/>
            </w:rPr>
            <w:fldChar w:fldCharType="end"/>
          </w:r>
        </w:p>
        <w:p w14:paraId="70B6BCB9">
          <w:pPr>
            <w:tabs>
              <w:tab w:val="right" w:leader="dot" w:pos="9026"/>
            </w:tabs>
            <w:spacing w:before="0" w:after="40"/>
            <w:ind w:left="360"/>
          </w:pPr>
          <w:r>
            <w:fldChar w:fldCharType="begin"/>
          </w:r>
          <w:r>
            <w:instrText xml:space="preserve"> HYPERLINK \l "_Toc_22" </w:instrText>
          </w:r>
          <w:r>
            <w:fldChar w:fldCharType="separate"/>
          </w:r>
          <w:r>
            <w:rPr>
              <w:rFonts w:ascii="Calibri" w:hAnsi="Calibri" w:eastAsia="Calibri" w:cs="Calibri"/>
              <w:b w:val="0"/>
              <w:bCs w:val="0"/>
              <w:i w:val="0"/>
              <w:iCs w:val="0"/>
              <w:color w:val="5A5A5A"/>
              <w:sz w:val="20"/>
              <w:szCs w:val="20"/>
            </w:rPr>
            <w:t>8.3 Deactivated</w:t>
          </w:r>
          <w:r>
            <w:rPr>
              <w:rFonts w:ascii="Calibri" w:hAnsi="Calibri" w:eastAsia="Calibri" w:cs="Calibri"/>
              <w:b w:val="0"/>
              <w:bCs w:val="0"/>
              <w:i w:val="0"/>
              <w:iCs w:val="0"/>
              <w:color w:val="5A5A5A"/>
              <w:sz w:val="20"/>
              <w:szCs w:val="20"/>
            </w:rPr>
            <w:fldChar w:fldCharType="end"/>
          </w:r>
        </w:p>
        <w:p w14:paraId="08EBDF32">
          <w:pPr>
            <w:tabs>
              <w:tab w:val="right" w:leader="dot" w:pos="9026"/>
            </w:tabs>
            <w:spacing w:before="0" w:after="40"/>
            <w:ind w:left="360"/>
          </w:pPr>
          <w:r>
            <w:fldChar w:fldCharType="begin"/>
          </w:r>
          <w:r>
            <w:instrText xml:space="preserve"> HYPERLINK \l "_Toc_23" </w:instrText>
          </w:r>
          <w:r>
            <w:fldChar w:fldCharType="separate"/>
          </w:r>
          <w:r>
            <w:rPr>
              <w:rFonts w:ascii="Calibri" w:hAnsi="Calibri" w:eastAsia="Calibri" w:cs="Calibri"/>
              <w:b w:val="0"/>
              <w:bCs w:val="0"/>
              <w:i w:val="0"/>
              <w:iCs w:val="0"/>
              <w:color w:val="5A5A5A"/>
              <w:sz w:val="20"/>
              <w:szCs w:val="20"/>
            </w:rPr>
            <w:t>8.4 Their own profile</w:t>
          </w:r>
          <w:r>
            <w:rPr>
              <w:rFonts w:ascii="Calibri" w:hAnsi="Calibri" w:eastAsia="Calibri" w:cs="Calibri"/>
              <w:b w:val="0"/>
              <w:bCs w:val="0"/>
              <w:i w:val="0"/>
              <w:iCs w:val="0"/>
              <w:color w:val="5A5A5A"/>
              <w:sz w:val="20"/>
              <w:szCs w:val="20"/>
            </w:rPr>
            <w:fldChar w:fldCharType="end"/>
          </w:r>
        </w:p>
        <w:p w14:paraId="60BC44F1">
          <w:pPr>
            <w:tabs>
              <w:tab w:val="right" w:leader="dot" w:pos="9026"/>
            </w:tabs>
            <w:spacing w:before="120" w:after="40"/>
          </w:pPr>
          <w:r>
            <w:fldChar w:fldCharType="begin"/>
          </w:r>
          <w:r>
            <w:instrText xml:space="preserve"> HYPERLINK \l "_Toc_24" </w:instrText>
          </w:r>
          <w:r>
            <w:fldChar w:fldCharType="separate"/>
          </w:r>
          <w:r>
            <w:rPr>
              <w:rFonts w:ascii="Calibri" w:hAnsi="Calibri" w:eastAsia="Calibri" w:cs="Calibri"/>
              <w:b/>
              <w:bCs/>
              <w:i w:val="0"/>
              <w:iCs w:val="0"/>
              <w:color w:val="1A1A1A"/>
              <w:sz w:val="21"/>
              <w:szCs w:val="21"/>
            </w:rPr>
            <w:t>9. Adding a new role</w:t>
          </w:r>
          <w:r>
            <w:rPr>
              <w:rFonts w:ascii="Calibri" w:hAnsi="Calibri" w:eastAsia="Calibri" w:cs="Calibri"/>
              <w:b/>
              <w:bCs/>
              <w:i w:val="0"/>
              <w:iCs w:val="0"/>
              <w:color w:val="1A1A1A"/>
              <w:sz w:val="21"/>
              <w:szCs w:val="21"/>
            </w:rPr>
            <w:fldChar w:fldCharType="end"/>
          </w:r>
        </w:p>
        <w:p w14:paraId="66C3C4B4">
          <w:r>
            <w:fldChar w:fldCharType="end"/>
          </w:r>
        </w:p>
      </w:sdtContent>
    </w:sdt>
    <w:p w14:paraId="4DE86237">
      <w:r>
        <w:br w:type="page"/>
      </w:r>
    </w:p>
    <w:p w14:paraId="10AD1002">
      <w:pPr>
        <w:pStyle w:val="2"/>
        <w:keepNext/>
        <w:spacing w:before="380" w:after="170"/>
      </w:pPr>
      <w:bookmarkStart w:id="0" w:name="_Toc_1"/>
      <w:r>
        <w:rPr>
          <w:rFonts w:ascii="Calibri" w:hAnsi="Calibri" w:eastAsia="Calibri" w:cs="Calibri"/>
          <w:b/>
          <w:bCs/>
          <w:i w:val="0"/>
          <w:iCs w:val="0"/>
          <w:color w:val="8B1E2D"/>
          <w:sz w:val="32"/>
          <w:szCs w:val="32"/>
        </w:rPr>
        <w:t>1. Two different questions</w:t>
      </w:r>
      <w:bookmarkEnd w:id="0"/>
    </w:p>
    <w:p w14:paraId="47B1901B">
      <w:pPr>
        <w:spacing w:after="150" w:line="276" w:lineRule="auto"/>
      </w:pPr>
      <w:r>
        <w:rPr>
          <w:rFonts w:ascii="Calibri" w:hAnsi="Calibri" w:eastAsia="Calibri" w:cs="Calibri"/>
          <w:b w:val="0"/>
          <w:bCs w:val="0"/>
          <w:i w:val="0"/>
          <w:iCs w:val="0"/>
          <w:color w:val="1A1A1A"/>
          <w:sz w:val="21"/>
          <w:szCs w:val="21"/>
        </w:rPr>
        <w:t>People often say 'login' when they mean two separate things. The PES keeps them apart, and so should you.</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437"/>
        <w:gridCol w:w="1895"/>
        <w:gridCol w:w="4694"/>
      </w:tblGrid>
      <w:tr w14:paraId="70087CB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437" w:type="dxa"/>
            <w:shd w:val="clear" w:color="auto" w:fill="8B1E2D"/>
            <w:tcMar>
              <w:top w:w="90" w:type="dxa"/>
              <w:left w:w="120" w:type="dxa"/>
              <w:bottom w:w="90" w:type="dxa"/>
              <w:right w:w="120" w:type="dxa"/>
            </w:tcMar>
          </w:tcPr>
          <w:p w14:paraId="09867D88">
            <w:pPr>
              <w:spacing w:after="0" w:line="250" w:lineRule="auto"/>
            </w:pPr>
            <w:r>
              <w:rPr>
                <w:rFonts w:ascii="Calibri" w:hAnsi="Calibri" w:eastAsia="Calibri" w:cs="Calibri"/>
                <w:b/>
                <w:bCs/>
                <w:i w:val="0"/>
                <w:iCs w:val="0"/>
                <w:color w:val="FFFFFF"/>
                <w:sz w:val="19"/>
                <w:szCs w:val="19"/>
              </w:rPr>
              <w:t>Question</w:t>
            </w:r>
          </w:p>
        </w:tc>
        <w:tc>
          <w:tcPr>
            <w:tcW w:w="1895" w:type="dxa"/>
            <w:shd w:val="clear" w:color="auto" w:fill="8B1E2D"/>
            <w:tcMar>
              <w:top w:w="90" w:type="dxa"/>
              <w:left w:w="120" w:type="dxa"/>
              <w:bottom w:w="90" w:type="dxa"/>
              <w:right w:w="120" w:type="dxa"/>
            </w:tcMar>
          </w:tcPr>
          <w:p w14:paraId="4BC13167">
            <w:pPr>
              <w:spacing w:after="0" w:line="250" w:lineRule="auto"/>
            </w:pPr>
            <w:r>
              <w:rPr>
                <w:rFonts w:ascii="Calibri" w:hAnsi="Calibri" w:eastAsia="Calibri" w:cs="Calibri"/>
                <w:b/>
                <w:bCs/>
                <w:i w:val="0"/>
                <w:iCs w:val="0"/>
                <w:color w:val="FFFFFF"/>
                <w:sz w:val="19"/>
                <w:szCs w:val="19"/>
              </w:rPr>
              <w:t>Proper name</w:t>
            </w:r>
          </w:p>
        </w:tc>
        <w:tc>
          <w:tcPr>
            <w:tcW w:w="4694" w:type="dxa"/>
            <w:shd w:val="clear" w:color="auto" w:fill="8B1E2D"/>
            <w:tcMar>
              <w:top w:w="90" w:type="dxa"/>
              <w:left w:w="120" w:type="dxa"/>
              <w:bottom w:w="90" w:type="dxa"/>
              <w:right w:w="120" w:type="dxa"/>
            </w:tcMar>
          </w:tcPr>
          <w:p w14:paraId="302DCEE2">
            <w:pPr>
              <w:spacing w:after="0" w:line="250" w:lineRule="auto"/>
            </w:pPr>
            <w:r>
              <w:rPr>
                <w:rFonts w:ascii="Calibri" w:hAnsi="Calibri" w:eastAsia="Calibri" w:cs="Calibri"/>
                <w:b/>
                <w:bCs/>
                <w:i w:val="0"/>
                <w:iCs w:val="0"/>
                <w:color w:val="FFFFFF"/>
                <w:sz w:val="19"/>
                <w:szCs w:val="19"/>
              </w:rPr>
              <w:t>Who answers it</w:t>
            </w:r>
          </w:p>
        </w:tc>
      </w:tr>
      <w:tr w14:paraId="2327165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437" w:type="dxa"/>
            <w:shd w:val="clear" w:color="auto" w:fill="FFFFFF"/>
            <w:tcMar>
              <w:top w:w="90" w:type="dxa"/>
              <w:left w:w="120" w:type="dxa"/>
              <w:bottom w:w="90" w:type="dxa"/>
              <w:right w:w="120" w:type="dxa"/>
            </w:tcMar>
          </w:tcPr>
          <w:p w14:paraId="6BCFC21A">
            <w:pPr>
              <w:spacing w:after="0" w:line="250" w:lineRule="auto"/>
            </w:pPr>
            <w:r>
              <w:rPr>
                <w:rFonts w:ascii="Calibri" w:hAnsi="Calibri" w:eastAsia="Calibri" w:cs="Calibri"/>
                <w:b w:val="0"/>
                <w:bCs w:val="0"/>
                <w:i w:val="0"/>
                <w:iCs w:val="0"/>
                <w:color w:val="1A1A1A"/>
                <w:sz w:val="19"/>
                <w:szCs w:val="19"/>
              </w:rPr>
              <w:t>Are you really this person?</w:t>
            </w:r>
          </w:p>
        </w:tc>
        <w:tc>
          <w:tcPr>
            <w:tcW w:w="1895" w:type="dxa"/>
            <w:shd w:val="clear" w:color="auto" w:fill="FFFFFF"/>
            <w:tcMar>
              <w:top w:w="90" w:type="dxa"/>
              <w:left w:w="120" w:type="dxa"/>
              <w:bottom w:w="90" w:type="dxa"/>
              <w:right w:w="120" w:type="dxa"/>
            </w:tcMar>
          </w:tcPr>
          <w:p w14:paraId="6A2C6C0F">
            <w:pPr>
              <w:spacing w:after="0" w:line="250" w:lineRule="auto"/>
            </w:pPr>
            <w:r>
              <w:rPr>
                <w:rFonts w:ascii="Calibri" w:hAnsi="Calibri" w:eastAsia="Calibri" w:cs="Calibri"/>
                <w:b w:val="0"/>
                <w:bCs w:val="0"/>
                <w:i w:val="0"/>
                <w:iCs w:val="0"/>
                <w:color w:val="1A1A1A"/>
                <w:sz w:val="19"/>
                <w:szCs w:val="19"/>
              </w:rPr>
              <w:t>Authentication</w:t>
            </w:r>
          </w:p>
        </w:tc>
        <w:tc>
          <w:tcPr>
            <w:tcW w:w="4694" w:type="dxa"/>
            <w:shd w:val="clear" w:color="auto" w:fill="FFFFFF"/>
            <w:tcMar>
              <w:top w:w="90" w:type="dxa"/>
              <w:left w:w="120" w:type="dxa"/>
              <w:bottom w:w="90" w:type="dxa"/>
              <w:right w:w="120" w:type="dxa"/>
            </w:tcMar>
          </w:tcPr>
          <w:p w14:paraId="071441E7">
            <w:pPr>
              <w:spacing w:after="0" w:line="250" w:lineRule="auto"/>
            </w:pPr>
            <w:r>
              <w:rPr>
                <w:rFonts w:ascii="Calibri" w:hAnsi="Calibri" w:eastAsia="Calibri" w:cs="Calibri"/>
                <w:b w:val="0"/>
                <w:bCs w:val="0"/>
                <w:i w:val="0"/>
                <w:iCs w:val="0"/>
                <w:color w:val="1A1A1A"/>
                <w:sz w:val="19"/>
                <w:szCs w:val="19"/>
              </w:rPr>
              <w:t>Supabase Auth. It checks the email and password and issues a token.</w:t>
            </w:r>
          </w:p>
        </w:tc>
      </w:tr>
      <w:tr w14:paraId="577B6F6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437" w:type="dxa"/>
            <w:shd w:val="clear" w:color="auto" w:fill="FFFFFF"/>
            <w:tcMar>
              <w:top w:w="90" w:type="dxa"/>
              <w:left w:w="120" w:type="dxa"/>
              <w:bottom w:w="90" w:type="dxa"/>
              <w:right w:w="120" w:type="dxa"/>
            </w:tcMar>
          </w:tcPr>
          <w:p w14:paraId="12B57347">
            <w:pPr>
              <w:spacing w:after="0" w:line="250" w:lineRule="auto"/>
            </w:pPr>
            <w:r>
              <w:rPr>
                <w:rFonts w:ascii="Calibri" w:hAnsi="Calibri" w:eastAsia="Calibri" w:cs="Calibri"/>
                <w:b w:val="0"/>
                <w:bCs w:val="0"/>
                <w:i w:val="0"/>
                <w:iCs w:val="0"/>
                <w:color w:val="1A1A1A"/>
                <w:sz w:val="19"/>
                <w:szCs w:val="19"/>
              </w:rPr>
              <w:t>Are you allowed to do this?</w:t>
            </w:r>
          </w:p>
        </w:tc>
        <w:tc>
          <w:tcPr>
            <w:tcW w:w="1895" w:type="dxa"/>
            <w:shd w:val="clear" w:color="auto" w:fill="FFFFFF"/>
            <w:tcMar>
              <w:top w:w="90" w:type="dxa"/>
              <w:left w:w="120" w:type="dxa"/>
              <w:bottom w:w="90" w:type="dxa"/>
              <w:right w:w="120" w:type="dxa"/>
            </w:tcMar>
          </w:tcPr>
          <w:p w14:paraId="7180C31E">
            <w:pPr>
              <w:spacing w:after="0" w:line="250" w:lineRule="auto"/>
            </w:pPr>
            <w:r>
              <w:rPr>
                <w:rFonts w:ascii="Calibri" w:hAnsi="Calibri" w:eastAsia="Calibri" w:cs="Calibri"/>
                <w:b w:val="0"/>
                <w:bCs w:val="0"/>
                <w:i w:val="0"/>
                <w:iCs w:val="0"/>
                <w:color w:val="1A1A1A"/>
                <w:sz w:val="19"/>
                <w:szCs w:val="19"/>
              </w:rPr>
              <w:t>Authorisation</w:t>
            </w:r>
          </w:p>
        </w:tc>
        <w:tc>
          <w:tcPr>
            <w:tcW w:w="4694" w:type="dxa"/>
            <w:shd w:val="clear" w:color="auto" w:fill="FFFFFF"/>
            <w:tcMar>
              <w:top w:w="90" w:type="dxa"/>
              <w:left w:w="120" w:type="dxa"/>
              <w:bottom w:w="90" w:type="dxa"/>
              <w:right w:w="120" w:type="dxa"/>
            </w:tcMar>
          </w:tcPr>
          <w:p w14:paraId="33350118">
            <w:pPr>
              <w:spacing w:after="0" w:line="250" w:lineRule="auto"/>
            </w:pPr>
            <w:r>
              <w:rPr>
                <w:rFonts w:ascii="Calibri" w:hAnsi="Calibri" w:eastAsia="Calibri" w:cs="Calibri"/>
                <w:b w:val="0"/>
                <w:bCs w:val="0"/>
                <w:i w:val="0"/>
                <w:iCs w:val="0"/>
                <w:color w:val="1A1A1A"/>
                <w:sz w:val="19"/>
                <w:szCs w:val="19"/>
              </w:rPr>
              <w:t>The PostgreSQL database, through its own policies and functions.</w:t>
            </w:r>
          </w:p>
        </w:tc>
      </w:tr>
    </w:tbl>
    <w:p w14:paraId="14E70173">
      <w:pPr>
        <w:spacing w:after="0" w:line="120" w:lineRule="exact"/>
      </w:pP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427DE671">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3F1EC"/>
            <w:tcMar>
              <w:top w:w="130" w:type="dxa"/>
              <w:left w:w="170" w:type="dxa"/>
              <w:bottom w:w="130" w:type="dxa"/>
              <w:right w:w="170" w:type="dxa"/>
            </w:tcMar>
          </w:tcPr>
          <w:p w14:paraId="0506A6DC">
            <w:pPr>
              <w:spacing w:after="60"/>
            </w:pPr>
            <w:r>
              <w:rPr>
                <w:rFonts w:ascii="Calibri" w:hAnsi="Calibri" w:eastAsia="Calibri" w:cs="Calibri"/>
                <w:b/>
                <w:bCs/>
                <w:i w:val="0"/>
                <w:iCs w:val="0"/>
                <w:color w:val="8B1E2D"/>
                <w:sz w:val="17"/>
                <w:szCs w:val="17"/>
              </w:rPr>
              <w:t>WHY THE SPLIT MATTERS</w:t>
            </w:r>
          </w:p>
          <w:p w14:paraId="2CABA82F">
            <w:pPr>
              <w:spacing w:line="276" w:lineRule="auto"/>
            </w:pPr>
            <w:r>
              <w:rPr>
                <w:rFonts w:ascii="Calibri" w:hAnsi="Calibri" w:eastAsia="Calibri" w:cs="Calibri"/>
                <w:b w:val="0"/>
                <w:bCs w:val="0"/>
                <w:i w:val="0"/>
                <w:iCs w:val="0"/>
                <w:color w:val="1A1A1A"/>
                <w:sz w:val="20"/>
                <w:szCs w:val="20"/>
              </w:rPr>
              <w:t>Supabase Auth knows nothing about students, lecturers or departments. It only knows a user id and an email. Every academic meaning attached to that id is decided by the PES database itself. Confusing the two is the fastest way to write an insecure feature.</w:t>
            </w:r>
          </w:p>
        </w:tc>
      </w:tr>
    </w:tbl>
    <w:p w14:paraId="43B56576">
      <w:pPr>
        <w:spacing w:after="0" w:line="120" w:lineRule="exact"/>
      </w:pPr>
    </w:p>
    <w:p w14:paraId="37CCD3CE">
      <w:r>
        <w:br w:type="page"/>
      </w:r>
    </w:p>
    <w:p w14:paraId="63EA3DC9">
      <w:pPr>
        <w:pStyle w:val="2"/>
        <w:keepNext/>
        <w:spacing w:before="380" w:after="170"/>
      </w:pPr>
      <w:bookmarkStart w:id="1" w:name="_Toc_2"/>
      <w:r>
        <w:rPr>
          <w:rFonts w:ascii="Calibri" w:hAnsi="Calibri" w:eastAsia="Calibri" w:cs="Calibri"/>
          <w:b/>
          <w:bCs/>
          <w:i w:val="0"/>
          <w:iCs w:val="0"/>
          <w:color w:val="8B1E2D"/>
          <w:sz w:val="32"/>
          <w:szCs w:val="32"/>
        </w:rPr>
        <w:t>2. Where identity lives</w:t>
      </w:r>
      <w:bookmarkEnd w:id="1"/>
    </w:p>
    <w:p w14:paraId="0FF2231B">
      <w:pPr>
        <w:spacing w:after="150" w:line="276" w:lineRule="auto"/>
      </w:pPr>
      <w:r>
        <w:rPr>
          <w:rFonts w:ascii="Calibri" w:hAnsi="Calibri" w:eastAsia="Calibri" w:cs="Calibri"/>
          <w:b w:val="0"/>
          <w:bCs w:val="0"/>
          <w:i w:val="0"/>
          <w:iCs w:val="0"/>
          <w:color w:val="1A1A1A"/>
          <w:sz w:val="21"/>
          <w:szCs w:val="21"/>
        </w:rPr>
        <w:t>A signed-in person is one of three things, and the PES stores each in its own table.</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188"/>
        <w:gridCol w:w="3191"/>
        <w:gridCol w:w="3647"/>
      </w:tblGrid>
      <w:tr w14:paraId="2A3F074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188" w:type="dxa"/>
            <w:shd w:val="clear" w:color="auto" w:fill="8B1E2D"/>
            <w:tcMar>
              <w:top w:w="90" w:type="dxa"/>
              <w:left w:w="120" w:type="dxa"/>
              <w:bottom w:w="90" w:type="dxa"/>
              <w:right w:w="120" w:type="dxa"/>
            </w:tcMar>
          </w:tcPr>
          <w:p w14:paraId="220CB70F">
            <w:pPr>
              <w:spacing w:after="0" w:line="250" w:lineRule="auto"/>
            </w:pPr>
            <w:r>
              <w:rPr>
                <w:rFonts w:ascii="Calibri" w:hAnsi="Calibri" w:eastAsia="Calibri" w:cs="Calibri"/>
                <w:b/>
                <w:bCs/>
                <w:i w:val="0"/>
                <w:iCs w:val="0"/>
                <w:color w:val="FFFFFF"/>
                <w:sz w:val="19"/>
                <w:szCs w:val="19"/>
              </w:rPr>
              <w:t>Table</w:t>
            </w:r>
          </w:p>
        </w:tc>
        <w:tc>
          <w:tcPr>
            <w:tcW w:w="3191" w:type="dxa"/>
            <w:shd w:val="clear" w:color="auto" w:fill="8B1E2D"/>
            <w:tcMar>
              <w:top w:w="90" w:type="dxa"/>
              <w:left w:w="120" w:type="dxa"/>
              <w:bottom w:w="90" w:type="dxa"/>
              <w:right w:w="120" w:type="dxa"/>
            </w:tcMar>
          </w:tcPr>
          <w:p w14:paraId="2142B607">
            <w:pPr>
              <w:spacing w:after="0" w:line="250" w:lineRule="auto"/>
            </w:pPr>
            <w:r>
              <w:rPr>
                <w:rFonts w:ascii="Calibri" w:hAnsi="Calibri" w:eastAsia="Calibri" w:cs="Calibri"/>
                <w:b/>
                <w:bCs/>
                <w:i w:val="0"/>
                <w:iCs w:val="0"/>
                <w:color w:val="FFFFFF"/>
                <w:sz w:val="19"/>
                <w:szCs w:val="19"/>
              </w:rPr>
              <w:t>Which column links to Auth</w:t>
            </w:r>
          </w:p>
        </w:tc>
        <w:tc>
          <w:tcPr>
            <w:tcW w:w="3647" w:type="dxa"/>
            <w:shd w:val="clear" w:color="auto" w:fill="8B1E2D"/>
            <w:tcMar>
              <w:top w:w="90" w:type="dxa"/>
              <w:left w:w="120" w:type="dxa"/>
              <w:bottom w:w="90" w:type="dxa"/>
              <w:right w:w="120" w:type="dxa"/>
            </w:tcMar>
          </w:tcPr>
          <w:p w14:paraId="38E38D06">
            <w:pPr>
              <w:spacing w:after="0" w:line="250" w:lineRule="auto"/>
            </w:pPr>
            <w:r>
              <w:rPr>
                <w:rFonts w:ascii="Calibri" w:hAnsi="Calibri" w:eastAsia="Calibri" w:cs="Calibri"/>
                <w:b/>
                <w:bCs/>
                <w:i w:val="0"/>
                <w:iCs w:val="0"/>
                <w:color w:val="FFFFFF"/>
                <w:sz w:val="19"/>
                <w:szCs w:val="19"/>
              </w:rPr>
              <w:t>Role it produces</w:t>
            </w:r>
          </w:p>
        </w:tc>
      </w:tr>
      <w:tr w14:paraId="4A1E840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88" w:type="dxa"/>
            <w:shd w:val="clear" w:color="auto" w:fill="FFFFFF"/>
            <w:tcMar>
              <w:top w:w="90" w:type="dxa"/>
              <w:left w:w="120" w:type="dxa"/>
              <w:bottom w:w="90" w:type="dxa"/>
              <w:right w:w="120" w:type="dxa"/>
            </w:tcMar>
          </w:tcPr>
          <w:p w14:paraId="106435A0">
            <w:pPr>
              <w:spacing w:after="0" w:line="250" w:lineRule="auto"/>
            </w:pPr>
            <w:r>
              <w:rPr>
                <w:rFonts w:ascii="Calibri" w:hAnsi="Calibri" w:eastAsia="Calibri" w:cs="Calibri"/>
                <w:b w:val="0"/>
                <w:bCs w:val="0"/>
                <w:i w:val="0"/>
                <w:iCs w:val="0"/>
                <w:color w:val="1A1A1A"/>
                <w:sz w:val="19"/>
                <w:szCs w:val="19"/>
              </w:rPr>
              <w:t>admins</w:t>
            </w:r>
          </w:p>
        </w:tc>
        <w:tc>
          <w:tcPr>
            <w:tcW w:w="3191" w:type="dxa"/>
            <w:shd w:val="clear" w:color="auto" w:fill="FFFFFF"/>
            <w:tcMar>
              <w:top w:w="90" w:type="dxa"/>
              <w:left w:w="120" w:type="dxa"/>
              <w:bottom w:w="90" w:type="dxa"/>
              <w:right w:w="120" w:type="dxa"/>
            </w:tcMar>
          </w:tcPr>
          <w:p w14:paraId="54552E1C">
            <w:pPr>
              <w:spacing w:after="0" w:line="250" w:lineRule="auto"/>
            </w:pPr>
            <w:r>
              <w:rPr>
                <w:rFonts w:ascii="Calibri" w:hAnsi="Calibri" w:eastAsia="Calibri" w:cs="Calibri"/>
                <w:b w:val="0"/>
                <w:bCs w:val="0"/>
                <w:i w:val="0"/>
                <w:iCs w:val="0"/>
                <w:color w:val="1A1A1A"/>
                <w:sz w:val="19"/>
                <w:szCs w:val="19"/>
              </w:rPr>
              <w:t>id</w:t>
            </w:r>
          </w:p>
        </w:tc>
        <w:tc>
          <w:tcPr>
            <w:tcW w:w="3647" w:type="dxa"/>
            <w:shd w:val="clear" w:color="auto" w:fill="FFFFFF"/>
            <w:tcMar>
              <w:top w:w="90" w:type="dxa"/>
              <w:left w:w="120" w:type="dxa"/>
              <w:bottom w:w="90" w:type="dxa"/>
              <w:right w:w="120" w:type="dxa"/>
            </w:tcMar>
          </w:tcPr>
          <w:p w14:paraId="5E847997">
            <w:pPr>
              <w:spacing w:after="0" w:line="250" w:lineRule="auto"/>
            </w:pPr>
            <w:r>
              <w:rPr>
                <w:rFonts w:ascii="Calibri" w:hAnsi="Calibri" w:eastAsia="Calibri" w:cs="Calibri"/>
                <w:b w:val="0"/>
                <w:bCs w:val="0"/>
                <w:i w:val="0"/>
                <w:iCs w:val="0"/>
                <w:color w:val="1A1A1A"/>
                <w:sz w:val="19"/>
                <w:szCs w:val="19"/>
              </w:rPr>
              <w:t>dept_admin or super_admin</w:t>
            </w:r>
          </w:p>
        </w:tc>
      </w:tr>
      <w:tr w14:paraId="23FCCAA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88" w:type="dxa"/>
            <w:shd w:val="clear" w:color="auto" w:fill="FFFFFF"/>
            <w:tcMar>
              <w:top w:w="90" w:type="dxa"/>
              <w:left w:w="120" w:type="dxa"/>
              <w:bottom w:w="90" w:type="dxa"/>
              <w:right w:w="120" w:type="dxa"/>
            </w:tcMar>
          </w:tcPr>
          <w:p w14:paraId="63C68D5F">
            <w:pPr>
              <w:spacing w:after="0" w:line="250" w:lineRule="auto"/>
            </w:pPr>
            <w:r>
              <w:rPr>
                <w:rFonts w:ascii="Calibri" w:hAnsi="Calibri" w:eastAsia="Calibri" w:cs="Calibri"/>
                <w:b w:val="0"/>
                <w:bCs w:val="0"/>
                <w:i w:val="0"/>
                <w:iCs w:val="0"/>
                <w:color w:val="1A1A1A"/>
                <w:sz w:val="19"/>
                <w:szCs w:val="19"/>
              </w:rPr>
              <w:t>lecturers</w:t>
            </w:r>
          </w:p>
        </w:tc>
        <w:tc>
          <w:tcPr>
            <w:tcW w:w="3191" w:type="dxa"/>
            <w:shd w:val="clear" w:color="auto" w:fill="FFFFFF"/>
            <w:tcMar>
              <w:top w:w="90" w:type="dxa"/>
              <w:left w:w="120" w:type="dxa"/>
              <w:bottom w:w="90" w:type="dxa"/>
              <w:right w:w="120" w:type="dxa"/>
            </w:tcMar>
          </w:tcPr>
          <w:p w14:paraId="144A73EA">
            <w:pPr>
              <w:spacing w:after="0" w:line="250" w:lineRule="auto"/>
            </w:pPr>
            <w:r>
              <w:rPr>
                <w:rFonts w:ascii="Calibri" w:hAnsi="Calibri" w:eastAsia="Calibri" w:cs="Calibri"/>
                <w:b w:val="0"/>
                <w:bCs w:val="0"/>
                <w:i w:val="0"/>
                <w:iCs w:val="0"/>
                <w:color w:val="1A1A1A"/>
                <w:sz w:val="19"/>
                <w:szCs w:val="19"/>
              </w:rPr>
              <w:t>auth_user_id</w:t>
            </w:r>
          </w:p>
        </w:tc>
        <w:tc>
          <w:tcPr>
            <w:tcW w:w="3647" w:type="dxa"/>
            <w:shd w:val="clear" w:color="auto" w:fill="FFFFFF"/>
            <w:tcMar>
              <w:top w:w="90" w:type="dxa"/>
              <w:left w:w="120" w:type="dxa"/>
              <w:bottom w:w="90" w:type="dxa"/>
              <w:right w:w="120" w:type="dxa"/>
            </w:tcMar>
          </w:tcPr>
          <w:p w14:paraId="415098A4">
            <w:pPr>
              <w:spacing w:after="0" w:line="250" w:lineRule="auto"/>
            </w:pPr>
            <w:r>
              <w:rPr>
                <w:rFonts w:ascii="Calibri" w:hAnsi="Calibri" w:eastAsia="Calibri" w:cs="Calibri"/>
                <w:b w:val="0"/>
                <w:bCs w:val="0"/>
                <w:i w:val="0"/>
                <w:iCs w:val="0"/>
                <w:color w:val="1A1A1A"/>
                <w:sz w:val="19"/>
                <w:szCs w:val="19"/>
              </w:rPr>
              <w:t>lecturer</w:t>
            </w:r>
          </w:p>
        </w:tc>
      </w:tr>
      <w:tr w14:paraId="5FFBAFB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88" w:type="dxa"/>
            <w:shd w:val="clear" w:color="auto" w:fill="FFFFFF"/>
            <w:tcMar>
              <w:top w:w="90" w:type="dxa"/>
              <w:left w:w="120" w:type="dxa"/>
              <w:bottom w:w="90" w:type="dxa"/>
              <w:right w:w="120" w:type="dxa"/>
            </w:tcMar>
          </w:tcPr>
          <w:p w14:paraId="06528C96">
            <w:pPr>
              <w:spacing w:after="0" w:line="250" w:lineRule="auto"/>
            </w:pPr>
            <w:r>
              <w:rPr>
                <w:rFonts w:ascii="Calibri" w:hAnsi="Calibri" w:eastAsia="Calibri" w:cs="Calibri"/>
                <w:b w:val="0"/>
                <w:bCs w:val="0"/>
                <w:i w:val="0"/>
                <w:iCs w:val="0"/>
                <w:color w:val="1A1A1A"/>
                <w:sz w:val="19"/>
                <w:szCs w:val="19"/>
              </w:rPr>
              <w:t>students</w:t>
            </w:r>
          </w:p>
        </w:tc>
        <w:tc>
          <w:tcPr>
            <w:tcW w:w="3191" w:type="dxa"/>
            <w:shd w:val="clear" w:color="auto" w:fill="FFFFFF"/>
            <w:tcMar>
              <w:top w:w="90" w:type="dxa"/>
              <w:left w:w="120" w:type="dxa"/>
              <w:bottom w:w="90" w:type="dxa"/>
              <w:right w:w="120" w:type="dxa"/>
            </w:tcMar>
          </w:tcPr>
          <w:p w14:paraId="592D391D">
            <w:pPr>
              <w:spacing w:after="0" w:line="250" w:lineRule="auto"/>
            </w:pPr>
            <w:r>
              <w:rPr>
                <w:rFonts w:ascii="Calibri" w:hAnsi="Calibri" w:eastAsia="Calibri" w:cs="Calibri"/>
                <w:b w:val="0"/>
                <w:bCs w:val="0"/>
                <w:i w:val="0"/>
                <w:iCs w:val="0"/>
                <w:color w:val="1A1A1A"/>
                <w:sz w:val="19"/>
                <w:szCs w:val="19"/>
              </w:rPr>
              <w:t>id</w:t>
            </w:r>
          </w:p>
        </w:tc>
        <w:tc>
          <w:tcPr>
            <w:tcW w:w="3647" w:type="dxa"/>
            <w:shd w:val="clear" w:color="auto" w:fill="FFFFFF"/>
            <w:tcMar>
              <w:top w:w="90" w:type="dxa"/>
              <w:left w:w="120" w:type="dxa"/>
              <w:bottom w:w="90" w:type="dxa"/>
              <w:right w:w="120" w:type="dxa"/>
            </w:tcMar>
          </w:tcPr>
          <w:p w14:paraId="61368D0F">
            <w:pPr>
              <w:spacing w:after="0" w:line="250" w:lineRule="auto"/>
            </w:pPr>
            <w:r>
              <w:rPr>
                <w:rFonts w:ascii="Calibri" w:hAnsi="Calibri" w:eastAsia="Calibri" w:cs="Calibri"/>
                <w:b w:val="0"/>
                <w:bCs w:val="0"/>
                <w:i w:val="0"/>
                <w:iCs w:val="0"/>
                <w:color w:val="1A1A1A"/>
                <w:sz w:val="19"/>
                <w:szCs w:val="19"/>
              </w:rPr>
              <w:t>student</w:t>
            </w:r>
          </w:p>
        </w:tc>
      </w:tr>
    </w:tbl>
    <w:p w14:paraId="544FE158">
      <w:pPr>
        <w:spacing w:after="0" w:line="120" w:lineRule="exact"/>
      </w:pPr>
    </w:p>
    <w:p w14:paraId="51FB528E">
      <w:pPr>
        <w:pStyle w:val="3"/>
        <w:keepNext/>
        <w:spacing w:before="300" w:after="120"/>
      </w:pPr>
      <w:bookmarkStart w:id="2" w:name="_Toc_3"/>
      <w:r>
        <w:rPr>
          <w:rFonts w:ascii="Calibri" w:hAnsi="Calibri" w:eastAsia="Calibri" w:cs="Calibri"/>
          <w:b/>
          <w:bCs/>
          <w:i w:val="0"/>
          <w:iCs w:val="0"/>
          <w:color w:val="1A1A1A"/>
          <w:sz w:val="26"/>
          <w:szCs w:val="26"/>
        </w:rPr>
        <w:t>2.1 Why lecturers are different</w:t>
      </w:r>
      <w:bookmarkEnd w:id="2"/>
    </w:p>
    <w:p w14:paraId="27648B6E">
      <w:pPr>
        <w:spacing w:after="150" w:line="276" w:lineRule="auto"/>
      </w:pPr>
      <w:r>
        <w:rPr>
          <w:rFonts w:ascii="Calibri" w:hAnsi="Calibri" w:eastAsia="Calibri" w:cs="Calibri"/>
          <w:b w:val="0"/>
          <w:bCs w:val="0"/>
          <w:i w:val="0"/>
          <w:iCs w:val="0"/>
          <w:color w:val="1A1A1A"/>
          <w:sz w:val="21"/>
          <w:szCs w:val="21"/>
        </w:rPr>
        <w:t xml:space="preserve">For students and admins, the table's </w:t>
      </w:r>
      <w:r>
        <w:rPr>
          <w:rFonts w:ascii="Consolas" w:hAnsi="Consolas" w:eastAsia="Consolas" w:cs="Consolas"/>
          <w:b w:val="0"/>
          <w:bCs w:val="0"/>
          <w:i w:val="0"/>
          <w:iCs w:val="0"/>
          <w:color w:val="8B1E2D"/>
          <w:sz w:val="19"/>
          <w:szCs w:val="19"/>
        </w:rPr>
        <w:t>id</w:t>
      </w:r>
      <w:r>
        <w:rPr>
          <w:rFonts w:ascii="Calibri" w:hAnsi="Calibri" w:eastAsia="Calibri" w:cs="Calibri"/>
          <w:b w:val="0"/>
          <w:bCs w:val="0"/>
          <w:i w:val="0"/>
          <w:iCs w:val="0"/>
          <w:color w:val="1A1A1A"/>
          <w:sz w:val="21"/>
          <w:szCs w:val="21"/>
        </w:rPr>
        <w:t xml:space="preserve"> is the Auth id. For lecturers there are two separate columns: </w:t>
      </w:r>
      <w:r>
        <w:rPr>
          <w:rFonts w:ascii="Consolas" w:hAnsi="Consolas" w:eastAsia="Consolas" w:cs="Consolas"/>
          <w:b w:val="0"/>
          <w:bCs w:val="0"/>
          <w:i w:val="0"/>
          <w:iCs w:val="0"/>
          <w:color w:val="8B1E2D"/>
          <w:sz w:val="19"/>
          <w:szCs w:val="19"/>
        </w:rPr>
        <w:t>id</w:t>
      </w:r>
      <w:r>
        <w:rPr>
          <w:rFonts w:ascii="Calibri" w:hAnsi="Calibri" w:eastAsia="Calibri" w:cs="Calibri"/>
          <w:b w:val="0"/>
          <w:bCs w:val="0"/>
          <w:i w:val="0"/>
          <w:iCs w:val="0"/>
          <w:color w:val="1A1A1A"/>
          <w:sz w:val="21"/>
          <w:szCs w:val="21"/>
        </w:rPr>
        <w:t xml:space="preserve"> (the lecturer's own identifier) and </w:t>
      </w:r>
      <w:r>
        <w:rPr>
          <w:rFonts w:ascii="Consolas" w:hAnsi="Consolas" w:eastAsia="Consolas" w:cs="Consolas"/>
          <w:b w:val="0"/>
          <w:bCs w:val="0"/>
          <w:i w:val="0"/>
          <w:iCs w:val="0"/>
          <w:color w:val="8B1E2D"/>
          <w:sz w:val="19"/>
          <w:szCs w:val="19"/>
        </w:rPr>
        <w:t>auth_user_id</w:t>
      </w:r>
      <w:r>
        <w:rPr>
          <w:rFonts w:ascii="Calibri" w:hAnsi="Calibri" w:eastAsia="Calibri" w:cs="Calibri"/>
          <w:b w:val="0"/>
          <w:bCs w:val="0"/>
          <w:i w:val="0"/>
          <w:iCs w:val="0"/>
          <w:color w:val="1A1A1A"/>
          <w:sz w:val="21"/>
          <w:szCs w:val="21"/>
        </w:rPr>
        <w:t xml:space="preserve"> (their login).</w:t>
      </w:r>
    </w:p>
    <w:p w14:paraId="4760B39C">
      <w:pPr>
        <w:spacing w:after="150" w:line="276" w:lineRule="auto"/>
      </w:pPr>
      <w:r>
        <w:rPr>
          <w:rFonts w:ascii="Calibri" w:hAnsi="Calibri" w:eastAsia="Calibri" w:cs="Calibri"/>
          <w:b w:val="0"/>
          <w:bCs w:val="0"/>
          <w:i w:val="0"/>
          <w:iCs w:val="0"/>
          <w:color w:val="1A1A1A"/>
          <w:sz w:val="21"/>
          <w:szCs w:val="21"/>
        </w:rPr>
        <w:t>The reason is practical. A lecturer needs to exist in the records — assigned to modules, named on results — before they have ever logged in. Keeping the login separate lets the academic record be built first and the account attached later. The column is nullable, and one of the 41 lecturers currently has no login.</w:t>
      </w:r>
    </w:p>
    <w:p w14:paraId="16DA78F8">
      <w:pPr>
        <w:pStyle w:val="3"/>
        <w:keepNext/>
        <w:spacing w:before="300" w:after="120"/>
      </w:pPr>
      <w:bookmarkStart w:id="3" w:name="_Toc_4"/>
      <w:r>
        <w:rPr>
          <w:rFonts w:ascii="Calibri" w:hAnsi="Calibri" w:eastAsia="Calibri" w:cs="Calibri"/>
          <w:b/>
          <w:bCs/>
          <w:i w:val="0"/>
          <w:iCs w:val="0"/>
          <w:color w:val="1A1A1A"/>
          <w:sz w:val="26"/>
          <w:szCs w:val="26"/>
        </w:rPr>
        <w:t>2.2 The fixed search order</w:t>
      </w:r>
      <w:bookmarkEnd w:id="3"/>
    </w:p>
    <w:p w14:paraId="262F4841">
      <w:pPr>
        <w:spacing w:after="150" w:line="276" w:lineRule="auto"/>
      </w:pPr>
      <w:r>
        <w:rPr>
          <w:rFonts w:ascii="Calibri" w:hAnsi="Calibri" w:eastAsia="Calibri" w:cs="Calibri"/>
          <w:b w:val="0"/>
          <w:bCs w:val="0"/>
          <w:i w:val="0"/>
          <w:iCs w:val="0"/>
          <w:color w:val="1A1A1A"/>
          <w:sz w:val="21"/>
          <w:szCs w:val="21"/>
        </w:rPr>
        <w:t>The three tables are always searched in the same order:</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185161B0">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5F5F2"/>
            <w:tcMar>
              <w:top w:w="120" w:type="dxa"/>
              <w:left w:w="160" w:type="dxa"/>
              <w:bottom w:w="120" w:type="dxa"/>
              <w:right w:w="160" w:type="dxa"/>
            </w:tcMar>
          </w:tcPr>
          <w:p w14:paraId="47352748">
            <w:pPr>
              <w:spacing w:after="20" w:line="240" w:lineRule="auto"/>
            </w:pPr>
            <w:r>
              <w:rPr>
                <w:rFonts w:ascii="Consolas" w:hAnsi="Consolas" w:eastAsia="Consolas" w:cs="Consolas"/>
                <w:b w:val="0"/>
                <w:bCs w:val="0"/>
                <w:i w:val="0"/>
                <w:iCs w:val="0"/>
                <w:color w:val="23303B"/>
                <w:sz w:val="18"/>
                <w:szCs w:val="18"/>
              </w:rPr>
              <w:t>admins</w:t>
            </w:r>
          </w:p>
          <w:p w14:paraId="5CEFE76E">
            <w:pPr>
              <w:spacing w:after="20" w:line="240" w:lineRule="auto"/>
            </w:pPr>
            <w:r>
              <w:rPr>
                <w:rFonts w:ascii="Consolas" w:hAnsi="Consolas" w:eastAsia="Consolas" w:cs="Consolas"/>
                <w:b w:val="0"/>
                <w:bCs w:val="0"/>
                <w:i w:val="0"/>
                <w:iCs w:val="0"/>
                <w:color w:val="23303B"/>
                <w:sz w:val="18"/>
                <w:szCs w:val="18"/>
              </w:rPr>
              <w:t>lecturers</w:t>
            </w:r>
          </w:p>
          <w:p w14:paraId="3B688E33">
            <w:pPr>
              <w:spacing w:after="20" w:line="240" w:lineRule="auto"/>
            </w:pPr>
            <w:r>
              <w:rPr>
                <w:rFonts w:ascii="Consolas" w:hAnsi="Consolas" w:eastAsia="Consolas" w:cs="Consolas"/>
                <w:b w:val="0"/>
                <w:bCs w:val="0"/>
                <w:i w:val="0"/>
                <w:iCs w:val="0"/>
                <w:color w:val="23303B"/>
                <w:sz w:val="18"/>
                <w:szCs w:val="18"/>
              </w:rPr>
              <w:t>students</w:t>
            </w:r>
          </w:p>
        </w:tc>
      </w:tr>
    </w:tbl>
    <w:p w14:paraId="015B8F73">
      <w:pPr>
        <w:spacing w:after="0" w:line="120" w:lineRule="exact"/>
      </w:pPr>
    </w:p>
    <w:p w14:paraId="5E2C139B">
      <w:pPr>
        <w:spacing w:after="150" w:line="276" w:lineRule="auto"/>
      </w:pPr>
      <w:r>
        <w:rPr>
          <w:rFonts w:ascii="Calibri" w:hAnsi="Calibri" w:eastAsia="Calibri" w:cs="Calibri"/>
          <w:b w:val="0"/>
          <w:bCs w:val="0"/>
          <w:i w:val="0"/>
          <w:iCs w:val="0"/>
          <w:color w:val="1A1A1A"/>
          <w:sz w:val="21"/>
          <w:szCs w:val="21"/>
        </w:rPr>
        <w:t xml:space="preserve">This order appears in two places: in the browser, inside </w:t>
      </w:r>
      <w:r>
        <w:rPr>
          <w:rFonts w:ascii="Consolas" w:hAnsi="Consolas" w:eastAsia="Consolas" w:cs="Consolas"/>
          <w:b w:val="0"/>
          <w:bCs w:val="0"/>
          <w:i w:val="0"/>
          <w:iCs w:val="0"/>
          <w:color w:val="8B1E2D"/>
          <w:sz w:val="19"/>
          <w:szCs w:val="19"/>
        </w:rPr>
        <w:t>AuthContext.tsx</w:t>
      </w:r>
      <w:r>
        <w:rPr>
          <w:rFonts w:ascii="Calibri" w:hAnsi="Calibri" w:eastAsia="Calibri" w:cs="Calibri"/>
          <w:b w:val="0"/>
          <w:bCs w:val="0"/>
          <w:i w:val="0"/>
          <w:iCs w:val="0"/>
          <w:color w:val="1A1A1A"/>
          <w:sz w:val="21"/>
          <w:szCs w:val="21"/>
        </w:rPr>
        <w:t xml:space="preserve">, and in the database, inside </w:t>
      </w:r>
      <w:r>
        <w:rPr>
          <w:rFonts w:ascii="Consolas" w:hAnsi="Consolas" w:eastAsia="Consolas" w:cs="Consolas"/>
          <w:b w:val="0"/>
          <w:bCs w:val="0"/>
          <w:i w:val="0"/>
          <w:iCs w:val="0"/>
          <w:color w:val="8B1E2D"/>
          <w:sz w:val="19"/>
          <w:szCs w:val="19"/>
        </w:rPr>
        <w:t>get_my_role()</w:t>
      </w:r>
      <w:r>
        <w:rPr>
          <w:rFonts w:ascii="Calibri" w:hAnsi="Calibri" w:eastAsia="Calibri" w:cs="Calibri"/>
          <w:b w:val="0"/>
          <w:bCs w:val="0"/>
          <w:i w:val="0"/>
          <w:iCs w:val="0"/>
          <w:color w:val="1A1A1A"/>
          <w:sz w:val="21"/>
          <w:szCs w:val="21"/>
        </w:rPr>
        <w:t xml:space="preserve"> and </w:t>
      </w:r>
      <w:r>
        <w:rPr>
          <w:rFonts w:ascii="Consolas" w:hAnsi="Consolas" w:eastAsia="Consolas" w:cs="Consolas"/>
          <w:b w:val="0"/>
          <w:bCs w:val="0"/>
          <w:i w:val="0"/>
          <w:iCs w:val="0"/>
          <w:color w:val="8B1E2D"/>
          <w:sz w:val="19"/>
          <w:szCs w:val="19"/>
        </w:rPr>
        <w:t>my_lecturer_id()</w:t>
      </w:r>
      <w:r>
        <w:rPr>
          <w:rFonts w:ascii="Calibri" w:hAnsi="Calibri" w:eastAsia="Calibri" w:cs="Calibri"/>
          <w:b w:val="0"/>
          <w:bCs w:val="0"/>
          <w:i w:val="0"/>
          <w:iCs w:val="0"/>
          <w:color w:val="1A1A1A"/>
          <w:sz w:val="21"/>
          <w:szCs w:val="21"/>
        </w:rPr>
        <w:t xml:space="preserve">. In the database the role function looks in admins and then students; a lecturer is in neither, so their role comes back as empty text, and </w:t>
      </w:r>
      <w:r>
        <w:rPr>
          <w:rFonts w:ascii="Consolas" w:hAnsi="Consolas" w:eastAsia="Consolas" w:cs="Consolas"/>
          <w:b w:val="0"/>
          <w:bCs w:val="0"/>
          <w:i w:val="0"/>
          <w:iCs w:val="0"/>
          <w:color w:val="8B1E2D"/>
          <w:sz w:val="19"/>
          <w:szCs w:val="19"/>
        </w:rPr>
        <w:t>my_lecturer_id()</w:t>
      </w:r>
      <w:r>
        <w:rPr>
          <w:rFonts w:ascii="Calibri" w:hAnsi="Calibri" w:eastAsia="Calibri" w:cs="Calibri"/>
          <w:b w:val="0"/>
          <w:bCs w:val="0"/>
          <w:i w:val="0"/>
          <w:iCs w:val="0"/>
          <w:color w:val="1A1A1A"/>
          <w:sz w:val="21"/>
          <w:szCs w:val="21"/>
        </w:rPr>
        <w:t xml:space="preserve"> is what recognises them. Either way, an admin row wins over anything else, in both places.</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54C60A3F">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3F1EC"/>
            <w:tcMar>
              <w:top w:w="130" w:type="dxa"/>
              <w:left w:w="170" w:type="dxa"/>
              <w:bottom w:w="130" w:type="dxa"/>
              <w:right w:w="170" w:type="dxa"/>
            </w:tcMar>
          </w:tcPr>
          <w:p w14:paraId="16A16031">
            <w:pPr>
              <w:spacing w:after="60"/>
            </w:pPr>
            <w:r>
              <w:rPr>
                <w:rFonts w:ascii="Calibri" w:hAnsi="Calibri" w:eastAsia="Calibri" w:cs="Calibri"/>
                <w:b/>
                <w:bCs/>
                <w:i w:val="0"/>
                <w:iCs w:val="0"/>
                <w:color w:val="8B1E2D"/>
                <w:sz w:val="17"/>
                <w:szCs w:val="17"/>
              </w:rPr>
              <w:t>WHY THE ORDER MUST BE IDENTICAL IN BOTH PLACES</w:t>
            </w:r>
          </w:p>
          <w:p w14:paraId="166897DB">
            <w:pPr>
              <w:spacing w:line="276" w:lineRule="auto"/>
            </w:pPr>
            <w:r>
              <w:rPr>
                <w:rFonts w:ascii="Calibri" w:hAnsi="Calibri" w:eastAsia="Calibri" w:cs="Calibri"/>
                <w:b w:val="0"/>
                <w:bCs w:val="0"/>
                <w:i w:val="0"/>
                <w:iCs w:val="0"/>
                <w:color w:val="1A1A1A"/>
                <w:sz w:val="20"/>
                <w:szCs w:val="20"/>
              </w:rPr>
              <w:t>If the browser decided you were a student and the database decided you were an admin, the two would disagree about what you may see. The interface would show one thing and the data would allow another. Keeping the order the same in both is what makes them impossible to disagree.</w:t>
            </w:r>
          </w:p>
        </w:tc>
      </w:tr>
    </w:tbl>
    <w:p w14:paraId="5B78F31A">
      <w:pPr>
        <w:spacing w:after="0" w:line="120" w:lineRule="exact"/>
      </w:pPr>
    </w:p>
    <w:p w14:paraId="79F4298B">
      <w:r>
        <w:br w:type="page"/>
      </w:r>
    </w:p>
    <w:p w14:paraId="735938DD">
      <w:pPr>
        <w:pStyle w:val="2"/>
        <w:keepNext/>
        <w:spacing w:before="380" w:after="170"/>
      </w:pPr>
      <w:bookmarkStart w:id="4" w:name="_Toc_5"/>
      <w:r>
        <w:rPr>
          <w:rFonts w:ascii="Calibri" w:hAnsi="Calibri" w:eastAsia="Calibri" w:cs="Calibri"/>
          <w:b/>
          <w:bCs/>
          <w:i w:val="0"/>
          <w:iCs w:val="0"/>
          <w:color w:val="8B1E2D"/>
          <w:sz w:val="32"/>
          <w:szCs w:val="32"/>
        </w:rPr>
        <w:t>3. Signing in, step by step</w:t>
      </w:r>
      <w:bookmarkEnd w:id="4"/>
    </w:p>
    <w:p w14:paraId="0893A53E">
      <w:pPr>
        <w:spacing w:after="150" w:line="276" w:lineRule="auto"/>
      </w:pPr>
      <w:r>
        <w:rPr>
          <w:rFonts w:ascii="Calibri" w:hAnsi="Calibri" w:eastAsia="Calibri" w:cs="Calibri"/>
          <w:b w:val="0"/>
          <w:bCs w:val="0"/>
          <w:i w:val="0"/>
          <w:iCs w:val="0"/>
          <w:color w:val="1A1A1A"/>
          <w:sz w:val="21"/>
          <w:szCs w:val="21"/>
        </w:rPr>
        <w:t xml:space="preserve">This is what happens when someone presses Sign In. The code is in </w:t>
      </w:r>
      <w:r>
        <w:rPr>
          <w:rFonts w:ascii="Consolas" w:hAnsi="Consolas" w:eastAsia="Consolas" w:cs="Consolas"/>
          <w:b w:val="0"/>
          <w:bCs w:val="0"/>
          <w:i w:val="0"/>
          <w:iCs w:val="0"/>
          <w:color w:val="8B1E2D"/>
          <w:sz w:val="19"/>
          <w:szCs w:val="19"/>
        </w:rPr>
        <w:t>src/app/context/AuthContext.tsx</w:t>
      </w:r>
      <w:r>
        <w:rPr>
          <w:rFonts w:ascii="Calibri" w:hAnsi="Calibri" w:eastAsia="Calibri" w:cs="Calibri"/>
          <w:b w:val="0"/>
          <w:bCs w:val="0"/>
          <w:i w:val="0"/>
          <w:iCs w:val="0"/>
          <w:color w:val="1A1A1A"/>
          <w:sz w:val="21"/>
          <w:szCs w:val="21"/>
        </w:rPr>
        <w:t>.</w:t>
      </w:r>
    </w:p>
    <w:p w14:paraId="494E1229">
      <w:pPr>
        <w:pStyle w:val="16"/>
        <w:numPr>
          <w:ilvl w:val="0"/>
          <w:numId w:val="1"/>
        </w:numPr>
        <w:spacing w:after="80" w:line="276" w:lineRule="auto"/>
      </w:pPr>
      <w:r>
        <w:rPr>
          <w:rFonts w:ascii="Calibri" w:hAnsi="Calibri" w:eastAsia="Calibri" w:cs="Calibri"/>
          <w:b w:val="0"/>
          <w:bCs w:val="0"/>
          <w:i w:val="0"/>
          <w:iCs w:val="0"/>
          <w:color w:val="1A1A1A"/>
          <w:sz w:val="21"/>
          <w:szCs w:val="21"/>
        </w:rPr>
        <w:t xml:space="preserve">The browser sends the email and password to Supabase Auth using </w:t>
      </w:r>
      <w:r>
        <w:rPr>
          <w:rFonts w:ascii="Consolas" w:hAnsi="Consolas" w:eastAsia="Consolas" w:cs="Consolas"/>
          <w:b w:val="0"/>
          <w:bCs w:val="0"/>
          <w:i w:val="0"/>
          <w:iCs w:val="0"/>
          <w:color w:val="8B1E2D"/>
          <w:sz w:val="19"/>
          <w:szCs w:val="19"/>
        </w:rPr>
        <w:t>signInWithPassword()</w:t>
      </w:r>
      <w:r>
        <w:rPr>
          <w:rFonts w:ascii="Calibri" w:hAnsi="Calibri" w:eastAsia="Calibri" w:cs="Calibri"/>
          <w:b w:val="0"/>
          <w:bCs w:val="0"/>
          <w:i w:val="0"/>
          <w:iCs w:val="0"/>
          <w:color w:val="1A1A1A"/>
          <w:sz w:val="21"/>
          <w:szCs w:val="21"/>
        </w:rPr>
        <w:t>. The password never reaches the PES database.</w:t>
      </w:r>
    </w:p>
    <w:p w14:paraId="4B77D5D0">
      <w:pPr>
        <w:pStyle w:val="16"/>
        <w:numPr>
          <w:ilvl w:val="0"/>
          <w:numId w:val="1"/>
        </w:numPr>
        <w:spacing w:after="80" w:line="276" w:lineRule="auto"/>
      </w:pPr>
      <w:r>
        <w:rPr>
          <w:rFonts w:ascii="Calibri" w:hAnsi="Calibri" w:eastAsia="Calibri" w:cs="Calibri"/>
          <w:b w:val="0"/>
          <w:bCs w:val="0"/>
          <w:i w:val="0"/>
          <w:iCs w:val="0"/>
          <w:color w:val="1A1A1A"/>
          <w:sz w:val="21"/>
          <w:szCs w:val="21"/>
        </w:rPr>
        <w:t>Supabase replies with a session containing an access token. The token is signed, so the database can trust it without asking Auth again.</w:t>
      </w:r>
    </w:p>
    <w:p w14:paraId="1B98B132">
      <w:pPr>
        <w:pStyle w:val="16"/>
        <w:numPr>
          <w:ilvl w:val="0"/>
          <w:numId w:val="1"/>
        </w:numPr>
        <w:spacing w:after="80" w:line="276" w:lineRule="auto"/>
      </w:pPr>
      <w:r>
        <w:rPr>
          <w:rFonts w:ascii="Calibri" w:hAnsi="Calibri" w:eastAsia="Calibri" w:cs="Calibri"/>
          <w:b w:val="0"/>
          <w:bCs w:val="0"/>
          <w:i w:val="0"/>
          <w:iCs w:val="0"/>
          <w:color w:val="1A1A1A"/>
          <w:sz w:val="21"/>
          <w:szCs w:val="21"/>
        </w:rPr>
        <w:t>The app looks up the profile in admins, then lecturers, then students, stopping at the first match.</w:t>
      </w:r>
    </w:p>
    <w:p w14:paraId="3D910565">
      <w:pPr>
        <w:pStyle w:val="16"/>
        <w:numPr>
          <w:ilvl w:val="0"/>
          <w:numId w:val="1"/>
        </w:numPr>
        <w:spacing w:after="80" w:line="276" w:lineRule="auto"/>
      </w:pPr>
      <w:r>
        <w:rPr>
          <w:rFonts w:ascii="Calibri" w:hAnsi="Calibri" w:eastAsia="Calibri" w:cs="Calibri"/>
          <w:b w:val="0"/>
          <w:bCs w:val="0"/>
          <w:i w:val="0"/>
          <w:iCs w:val="0"/>
          <w:color w:val="1A1A1A"/>
          <w:sz w:val="21"/>
          <w:szCs w:val="21"/>
        </w:rPr>
        <w:t>If the person is a lecturer, one more query runs against hod_appointments to see whether they currently head a department.</w:t>
      </w:r>
    </w:p>
    <w:p w14:paraId="28EEFD3B">
      <w:pPr>
        <w:pStyle w:val="16"/>
        <w:numPr>
          <w:ilvl w:val="0"/>
          <w:numId w:val="1"/>
        </w:numPr>
        <w:spacing w:after="80" w:line="276" w:lineRule="auto"/>
      </w:pPr>
      <w:r>
        <w:rPr>
          <w:rFonts w:ascii="Calibri" w:hAnsi="Calibri" w:eastAsia="Calibri" w:cs="Calibri"/>
          <w:b w:val="0"/>
          <w:bCs w:val="0"/>
          <w:i w:val="0"/>
          <w:iCs w:val="0"/>
          <w:color w:val="1A1A1A"/>
          <w:sz w:val="21"/>
          <w:szCs w:val="21"/>
        </w:rPr>
        <w:t>Everything is normalised into one shape. Whatever table the person came from, the app ends up with the same object: id, name, email, department, role, status.</w:t>
      </w:r>
    </w:p>
    <w:p w14:paraId="54B3BF0F">
      <w:pPr>
        <w:pStyle w:val="16"/>
        <w:numPr>
          <w:ilvl w:val="0"/>
          <w:numId w:val="1"/>
        </w:numPr>
        <w:spacing w:after="80" w:line="276" w:lineRule="auto"/>
      </w:pPr>
      <w:r>
        <w:rPr>
          <w:rFonts w:ascii="Calibri" w:hAnsi="Calibri" w:eastAsia="Calibri" w:cs="Calibri"/>
          <w:b w:val="0"/>
          <w:bCs w:val="0"/>
          <w:i w:val="0"/>
          <w:iCs w:val="0"/>
          <w:color w:val="1A1A1A"/>
          <w:sz w:val="21"/>
          <w:szCs w:val="21"/>
        </w:rPr>
        <w:t>The user is sent to their portal. A student goes to /app, a lecturer to /staff, an admin to /admin.</w:t>
      </w:r>
    </w:p>
    <w:p w14:paraId="630F9780">
      <w:pPr>
        <w:pStyle w:val="3"/>
        <w:keepNext/>
        <w:spacing w:before="300" w:after="120"/>
      </w:pPr>
      <w:bookmarkStart w:id="5" w:name="_Toc_6"/>
      <w:r>
        <w:rPr>
          <w:rFonts w:ascii="Calibri" w:hAnsi="Calibri" w:eastAsia="Calibri" w:cs="Calibri"/>
          <w:b/>
          <w:bCs/>
          <w:i w:val="0"/>
          <w:iCs w:val="0"/>
          <w:color w:val="1A1A1A"/>
          <w:sz w:val="26"/>
          <w:szCs w:val="26"/>
        </w:rPr>
        <w:t>3.1 One normalised profile</w:t>
      </w:r>
      <w:bookmarkEnd w:id="5"/>
    </w:p>
    <w:p w14:paraId="577FCA75">
      <w:pPr>
        <w:spacing w:after="150" w:line="276" w:lineRule="auto"/>
      </w:pPr>
      <w:r>
        <w:rPr>
          <w:rFonts w:ascii="Calibri" w:hAnsi="Calibri" w:eastAsia="Calibri" w:cs="Calibri"/>
          <w:b w:val="0"/>
          <w:bCs w:val="0"/>
          <w:i w:val="0"/>
          <w:iCs w:val="0"/>
          <w:color w:val="1A1A1A"/>
          <w:sz w:val="21"/>
          <w:szCs w:val="21"/>
        </w:rPr>
        <w:t>Step 5 is worth pausing on. Rather than every page asking 'am I looking at a student or a lecturer?', the app converts all three into one type. Fields that do not apply are set to null rather than left out.</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05F9E87E">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5F5F2"/>
            <w:tcMar>
              <w:top w:w="120" w:type="dxa"/>
              <w:left w:w="160" w:type="dxa"/>
              <w:bottom w:w="120" w:type="dxa"/>
              <w:right w:w="160" w:type="dxa"/>
            </w:tcMar>
          </w:tcPr>
          <w:p w14:paraId="18DCD5C8">
            <w:pPr>
              <w:spacing w:after="20" w:line="240" w:lineRule="auto"/>
            </w:pPr>
            <w:r>
              <w:rPr>
                <w:rFonts w:ascii="Consolas" w:hAnsi="Consolas" w:eastAsia="Consolas" w:cs="Consolas"/>
                <w:b w:val="0"/>
                <w:bCs w:val="0"/>
                <w:i w:val="0"/>
                <w:iCs w:val="0"/>
                <w:color w:val="23303B"/>
                <w:sz w:val="18"/>
                <w:szCs w:val="18"/>
              </w:rPr>
              <w:t>// src/lib/types.ts</w:t>
            </w:r>
          </w:p>
          <w:p w14:paraId="19FBC943">
            <w:pPr>
              <w:spacing w:after="20" w:line="240" w:lineRule="auto"/>
            </w:pPr>
            <w:r>
              <w:rPr>
                <w:rFonts w:ascii="Consolas" w:hAnsi="Consolas" w:eastAsia="Consolas" w:cs="Consolas"/>
                <w:b w:val="0"/>
                <w:bCs w:val="0"/>
                <w:i w:val="0"/>
                <w:iCs w:val="0"/>
                <w:color w:val="23303B"/>
                <w:sz w:val="18"/>
                <w:szCs w:val="18"/>
              </w:rPr>
              <w:t>export type Role = 'student' | 'lecturer' | 'dept_admin' | 'super_admin'</w:t>
            </w:r>
          </w:p>
          <w:p w14:paraId="44A5DB51">
            <w:pPr>
              <w:spacing w:after="20" w:line="240" w:lineRule="auto"/>
            </w:pPr>
            <w:r>
              <w:rPr>
                <w:rFonts w:ascii="Consolas" w:hAnsi="Consolas" w:eastAsia="Consolas" w:cs="Consolas"/>
                <w:b w:val="0"/>
                <w:bCs w:val="0"/>
                <w:i w:val="0"/>
                <w:iCs w:val="0"/>
                <w:color w:val="23303B"/>
                <w:sz w:val="18"/>
                <w:szCs w:val="18"/>
              </w:rPr>
              <w:t xml:space="preserve"> </w:t>
            </w:r>
          </w:p>
          <w:p w14:paraId="2B8EA9C5">
            <w:pPr>
              <w:spacing w:after="20" w:line="240" w:lineRule="auto"/>
            </w:pPr>
            <w:r>
              <w:rPr>
                <w:rFonts w:ascii="Consolas" w:hAnsi="Consolas" w:eastAsia="Consolas" w:cs="Consolas"/>
                <w:b w:val="0"/>
                <w:bCs w:val="0"/>
                <w:i w:val="0"/>
                <w:iCs w:val="0"/>
                <w:color w:val="23303B"/>
                <w:sz w:val="18"/>
                <w:szCs w:val="18"/>
              </w:rPr>
              <w:t>// A lecturer has no batch_year, so it is null - not missing.</w:t>
            </w:r>
          </w:p>
          <w:p w14:paraId="5864E59F">
            <w:pPr>
              <w:spacing w:after="20" w:line="240" w:lineRule="auto"/>
            </w:pPr>
            <w:r>
              <w:rPr>
                <w:rFonts w:ascii="Consolas" w:hAnsi="Consolas" w:eastAsia="Consolas" w:cs="Consolas"/>
                <w:b w:val="0"/>
                <w:bCs w:val="0"/>
                <w:i w:val="0"/>
                <w:iCs w:val="0"/>
                <w:color w:val="23303B"/>
                <w:sz w:val="18"/>
                <w:szCs w:val="18"/>
              </w:rPr>
              <w:t>// Every consumer keeps working regardless of who signed in.</w:t>
            </w:r>
          </w:p>
        </w:tc>
      </w:tr>
    </w:tbl>
    <w:p w14:paraId="50B5AF31">
      <w:pPr>
        <w:spacing w:after="0" w:line="120" w:lineRule="exact"/>
      </w:pPr>
    </w:p>
    <w:p w14:paraId="292F65EC">
      <w:pPr>
        <w:spacing w:after="150" w:line="276" w:lineRule="auto"/>
      </w:pPr>
      <w:r>
        <w:rPr>
          <w:rFonts w:ascii="Calibri" w:hAnsi="Calibri" w:eastAsia="Calibri" w:cs="Calibri"/>
          <w:b w:val="0"/>
          <w:bCs w:val="0"/>
          <w:i w:val="0"/>
          <w:iCs w:val="0"/>
          <w:color w:val="1A1A1A"/>
          <w:sz w:val="21"/>
          <w:szCs w:val="21"/>
        </w:rPr>
        <w:t xml:space="preserve">Lecturers get a second object as well, </w:t>
      </w:r>
      <w:r>
        <w:rPr>
          <w:rFonts w:ascii="Consolas" w:hAnsi="Consolas" w:eastAsia="Consolas" w:cs="Consolas"/>
          <w:b w:val="0"/>
          <w:bCs w:val="0"/>
          <w:i w:val="0"/>
          <w:iCs w:val="0"/>
          <w:color w:val="8B1E2D"/>
          <w:sz w:val="19"/>
          <w:szCs w:val="19"/>
        </w:rPr>
        <w:t>StaffContext</w:t>
      </w:r>
      <w:r>
        <w:rPr>
          <w:rFonts w:ascii="Calibri" w:hAnsi="Calibri" w:eastAsia="Calibri" w:cs="Calibri"/>
          <w:b w:val="0"/>
          <w:bCs w:val="0"/>
          <w:i w:val="0"/>
          <w:iCs w:val="0"/>
          <w:color w:val="1A1A1A"/>
          <w:sz w:val="21"/>
          <w:szCs w:val="21"/>
        </w:rPr>
        <w:t>, holding their lecturer id, their department, their title, and the department they head if any.</w:t>
      </w:r>
    </w:p>
    <w:p w14:paraId="059B0E8B">
      <w:pPr>
        <w:pStyle w:val="3"/>
        <w:keepNext/>
        <w:spacing w:before="300" w:after="120"/>
      </w:pPr>
      <w:bookmarkStart w:id="6" w:name="_Toc_7"/>
      <w:r>
        <w:rPr>
          <w:rFonts w:ascii="Calibri" w:hAnsi="Calibri" w:eastAsia="Calibri" w:cs="Calibri"/>
          <w:b/>
          <w:bCs/>
          <w:i w:val="0"/>
          <w:iCs w:val="0"/>
          <w:color w:val="1A1A1A"/>
          <w:sz w:val="26"/>
          <w:szCs w:val="26"/>
        </w:rPr>
        <w:t>3.2 A subtle rule inside the auth listener</w:t>
      </w:r>
      <w:bookmarkEnd w:id="6"/>
    </w:p>
    <w:p w14:paraId="033E6C27">
      <w:pPr>
        <w:spacing w:after="150" w:line="276" w:lineRule="auto"/>
      </w:pPr>
      <w:r>
        <w:rPr>
          <w:rFonts w:ascii="Calibri" w:hAnsi="Calibri" w:eastAsia="Calibri" w:cs="Calibri"/>
          <w:b w:val="0"/>
          <w:bCs w:val="0"/>
          <w:i w:val="0"/>
          <w:iCs w:val="0"/>
          <w:color w:val="1A1A1A"/>
          <w:sz w:val="21"/>
          <w:szCs w:val="21"/>
        </w:rPr>
        <w:t xml:space="preserve">There is a comment in AuthContext warning not to call the database inside </w:t>
      </w:r>
      <w:r>
        <w:rPr>
          <w:rFonts w:ascii="Consolas" w:hAnsi="Consolas" w:eastAsia="Consolas" w:cs="Consolas"/>
          <w:b w:val="0"/>
          <w:bCs w:val="0"/>
          <w:i w:val="0"/>
          <w:iCs w:val="0"/>
          <w:color w:val="8B1E2D"/>
          <w:sz w:val="19"/>
          <w:szCs w:val="19"/>
        </w:rPr>
        <w:t>onAuthStateChange</w:t>
      </w:r>
      <w:r>
        <w:rPr>
          <w:rFonts w:ascii="Calibri" w:hAnsi="Calibri" w:eastAsia="Calibri" w:cs="Calibri"/>
          <w:b w:val="0"/>
          <w:bCs w:val="0"/>
          <w:i w:val="0"/>
          <w:iCs w:val="0"/>
          <w:color w:val="1A1A1A"/>
          <w:sz w:val="21"/>
          <w:szCs w:val="21"/>
        </w:rPr>
        <w:t>. This is a real trap: the Supabase client is still processing the authentication response at that moment, and a database call made there deadlocks. The listener only updates React state; the profile is fetched separately afterwards.</w:t>
      </w:r>
    </w:p>
    <w:p w14:paraId="1038F4FF">
      <w:pPr>
        <w:pStyle w:val="3"/>
        <w:keepNext/>
        <w:spacing w:before="300" w:after="120"/>
      </w:pPr>
      <w:bookmarkStart w:id="7" w:name="_Toc_8"/>
      <w:r>
        <w:rPr>
          <w:rFonts w:ascii="Calibri" w:hAnsi="Calibri" w:eastAsia="Calibri" w:cs="Calibri"/>
          <w:b/>
          <w:bCs/>
          <w:i w:val="0"/>
          <w:iCs w:val="0"/>
          <w:color w:val="1A1A1A"/>
          <w:sz w:val="26"/>
          <w:szCs w:val="26"/>
        </w:rPr>
        <w:t>3.3 Two checks after signing in</w:t>
      </w:r>
      <w:bookmarkEnd w:id="7"/>
    </w:p>
    <w:p w14:paraId="1860A401">
      <w:pPr>
        <w:spacing w:after="150" w:line="276" w:lineRule="auto"/>
      </w:pPr>
      <w:r>
        <w:rPr>
          <w:rFonts w:ascii="Calibri" w:hAnsi="Calibri" w:eastAsia="Calibri" w:cs="Calibri"/>
          <w:b/>
          <w:bCs/>
          <w:i w:val="0"/>
          <w:iCs w:val="0"/>
          <w:color w:val="1A1A1A"/>
          <w:sz w:val="21"/>
          <w:szCs w:val="21"/>
        </w:rPr>
        <w:t>A temporary password must be changed.</w:t>
      </w:r>
      <w:r>
        <w:rPr>
          <w:rFonts w:ascii="Calibri" w:hAnsi="Calibri" w:eastAsia="Calibri" w:cs="Calibri"/>
          <w:b w:val="0"/>
          <w:bCs w:val="0"/>
          <w:i w:val="0"/>
          <w:iCs w:val="0"/>
          <w:color w:val="1A1A1A"/>
          <w:sz w:val="21"/>
          <w:szCs w:val="21"/>
        </w:rPr>
        <w:t xml:space="preserve"> A student brought in with a new intake signs in with a temporary password the faculty handed out. Their account carries a </w:t>
      </w:r>
      <w:r>
        <w:rPr>
          <w:rFonts w:ascii="Consolas" w:hAnsi="Consolas" w:eastAsia="Consolas" w:cs="Consolas"/>
          <w:b w:val="0"/>
          <w:bCs w:val="0"/>
          <w:i w:val="0"/>
          <w:iCs w:val="0"/>
          <w:color w:val="8B1E2D"/>
          <w:sz w:val="19"/>
          <w:szCs w:val="19"/>
        </w:rPr>
        <w:t>must_change_password</w:t>
      </w:r>
      <w:r>
        <w:rPr>
          <w:rFonts w:ascii="Calibri" w:hAnsi="Calibri" w:eastAsia="Calibri" w:cs="Calibri"/>
          <w:b w:val="0"/>
          <w:bCs w:val="0"/>
          <w:i w:val="0"/>
          <w:iCs w:val="0"/>
          <w:color w:val="1A1A1A"/>
          <w:sz w:val="21"/>
          <w:szCs w:val="21"/>
        </w:rPr>
        <w:t xml:space="preserve"> flag, and until they choose their own password the student portal shows nothing but a dialog asking for one (</w:t>
      </w:r>
      <w:r>
        <w:rPr>
          <w:rFonts w:ascii="Consolas" w:hAnsi="Consolas" w:eastAsia="Consolas" w:cs="Consolas"/>
          <w:b w:val="0"/>
          <w:bCs w:val="0"/>
          <w:i w:val="0"/>
          <w:iCs w:val="0"/>
          <w:color w:val="8B1E2D"/>
          <w:sz w:val="19"/>
          <w:szCs w:val="19"/>
        </w:rPr>
        <w:t>FirstSignInPassword.tsx</w:t>
      </w:r>
      <w:r>
        <w:rPr>
          <w:rFonts w:ascii="Calibri" w:hAnsi="Calibri" w:eastAsia="Calibri" w:cs="Calibri"/>
          <w:b w:val="0"/>
          <w:bCs w:val="0"/>
          <w:i w:val="0"/>
          <w:iCs w:val="0"/>
          <w:color w:val="1A1A1A"/>
          <w:sz w:val="21"/>
          <w:szCs w:val="21"/>
        </w:rPr>
        <w:t>).</w:t>
      </w:r>
    </w:p>
    <w:p w14:paraId="42F09F3C">
      <w:pPr>
        <w:spacing w:after="150" w:line="276" w:lineRule="auto"/>
      </w:pPr>
      <w:r>
        <w:rPr>
          <w:rFonts w:ascii="Calibri" w:hAnsi="Calibri" w:eastAsia="Calibri" w:cs="Calibri"/>
          <w:b/>
          <w:bCs/>
          <w:i w:val="0"/>
          <w:iCs w:val="0"/>
          <w:color w:val="1A1A1A"/>
          <w:sz w:val="21"/>
          <w:szCs w:val="21"/>
        </w:rPr>
        <w:t>A deactivated account is signed out at once.</w:t>
      </w:r>
      <w:r>
        <w:rPr>
          <w:rFonts w:ascii="Calibri" w:hAnsi="Calibri" w:eastAsia="Calibri" w:cs="Calibri"/>
          <w:b w:val="0"/>
          <w:bCs w:val="0"/>
          <w:i w:val="0"/>
          <w:iCs w:val="0"/>
          <w:color w:val="1A1A1A"/>
          <w:sz w:val="21"/>
          <w:szCs w:val="21"/>
        </w:rPr>
        <w:t xml:space="preserve"> Switching an account off bars its sign-in, but a browser that is already signed in still holds a token that stays valid for up to an hour. So the app asks the database, through </w:t>
      </w:r>
      <w:r>
        <w:rPr>
          <w:rFonts w:ascii="Consolas" w:hAnsi="Consolas" w:eastAsia="Consolas" w:cs="Consolas"/>
          <w:b w:val="0"/>
          <w:bCs w:val="0"/>
          <w:i w:val="0"/>
          <w:iCs w:val="0"/>
          <w:color w:val="8B1E2D"/>
          <w:sz w:val="19"/>
          <w:szCs w:val="19"/>
        </w:rPr>
        <w:t>my_account_active()</w:t>
      </w:r>
      <w:r>
        <w:rPr>
          <w:rFonts w:ascii="Calibri" w:hAnsi="Calibri" w:eastAsia="Calibri" w:cs="Calibri"/>
          <w:b w:val="0"/>
          <w:bCs w:val="0"/>
          <w:i w:val="0"/>
          <w:iCs w:val="0"/>
          <w:color w:val="1A1A1A"/>
          <w:sz w:val="21"/>
          <w:szCs w:val="21"/>
        </w:rPr>
        <w:t>, whether the account is still allowed in: on sign-in, whenever the tab comes back into view, and every five minutes. If not, it signs out and the sign-in page says why (</w:t>
      </w:r>
      <w:r>
        <w:rPr>
          <w:rFonts w:ascii="Consolas" w:hAnsi="Consolas" w:eastAsia="Consolas" w:cs="Consolas"/>
          <w:b w:val="0"/>
          <w:bCs w:val="0"/>
          <w:i w:val="0"/>
          <w:iCs w:val="0"/>
          <w:color w:val="8B1E2D"/>
          <w:sz w:val="19"/>
          <w:szCs w:val="19"/>
        </w:rPr>
        <w:t>lib/accountGuard.ts</w:t>
      </w:r>
      <w:r>
        <w:rPr>
          <w:rFonts w:ascii="Calibri" w:hAnsi="Calibri" w:eastAsia="Calibri" w:cs="Calibri"/>
          <w:b w:val="0"/>
          <w:bCs w:val="0"/>
          <w:i w:val="0"/>
          <w:iCs w:val="0"/>
          <w:color w:val="1A1A1A"/>
          <w:sz w:val="21"/>
          <w:szCs w:val="21"/>
        </w:rPr>
        <w:t>). The database does not wait for the browser: every role helper refuses a deactivated account from the moment it is switched off (section 7).</w:t>
      </w:r>
    </w:p>
    <w:p w14:paraId="5924C4F8">
      <w:r>
        <w:br w:type="page"/>
      </w:r>
    </w:p>
    <w:p w14:paraId="4F482455">
      <w:pPr>
        <w:pStyle w:val="2"/>
        <w:keepNext/>
        <w:spacing w:before="380" w:after="170"/>
      </w:pPr>
      <w:bookmarkStart w:id="8" w:name="_Toc_9"/>
      <w:r>
        <w:rPr>
          <w:rFonts w:ascii="Calibri" w:hAnsi="Calibri" w:eastAsia="Calibri" w:cs="Calibri"/>
          <w:b/>
          <w:bCs/>
          <w:i w:val="0"/>
          <w:iCs w:val="0"/>
          <w:color w:val="8B1E2D"/>
          <w:sz w:val="32"/>
          <w:szCs w:val="32"/>
        </w:rPr>
        <w:t>4. The four roles</w:t>
      </w:r>
      <w:bookmarkEnd w:id="8"/>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1624"/>
        <w:gridCol w:w="1263"/>
        <w:gridCol w:w="6139"/>
      </w:tblGrid>
      <w:tr w14:paraId="70B7268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1624" w:type="dxa"/>
            <w:shd w:val="clear" w:color="auto" w:fill="8B1E2D"/>
            <w:tcMar>
              <w:top w:w="90" w:type="dxa"/>
              <w:left w:w="120" w:type="dxa"/>
              <w:bottom w:w="90" w:type="dxa"/>
              <w:right w:w="120" w:type="dxa"/>
            </w:tcMar>
          </w:tcPr>
          <w:p w14:paraId="6BF053B9">
            <w:pPr>
              <w:spacing w:after="0" w:line="250" w:lineRule="auto"/>
            </w:pPr>
            <w:r>
              <w:rPr>
                <w:rFonts w:ascii="Calibri" w:hAnsi="Calibri" w:eastAsia="Calibri" w:cs="Calibri"/>
                <w:b/>
                <w:bCs/>
                <w:i w:val="0"/>
                <w:iCs w:val="0"/>
                <w:color w:val="FFFFFF"/>
                <w:sz w:val="19"/>
                <w:szCs w:val="19"/>
              </w:rPr>
              <w:t>Role</w:t>
            </w:r>
          </w:p>
        </w:tc>
        <w:tc>
          <w:tcPr>
            <w:tcW w:w="1263" w:type="dxa"/>
            <w:shd w:val="clear" w:color="auto" w:fill="8B1E2D"/>
            <w:tcMar>
              <w:top w:w="90" w:type="dxa"/>
              <w:left w:w="120" w:type="dxa"/>
              <w:bottom w:w="90" w:type="dxa"/>
              <w:right w:w="120" w:type="dxa"/>
            </w:tcMar>
          </w:tcPr>
          <w:p w14:paraId="6478F215">
            <w:pPr>
              <w:spacing w:after="0" w:line="250" w:lineRule="auto"/>
            </w:pPr>
            <w:r>
              <w:rPr>
                <w:rFonts w:ascii="Calibri" w:hAnsi="Calibri" w:eastAsia="Calibri" w:cs="Calibri"/>
                <w:b/>
                <w:bCs/>
                <w:i w:val="0"/>
                <w:iCs w:val="0"/>
                <w:color w:val="FFFFFF"/>
                <w:sz w:val="19"/>
                <w:szCs w:val="19"/>
              </w:rPr>
              <w:t>Portal</w:t>
            </w:r>
          </w:p>
        </w:tc>
        <w:tc>
          <w:tcPr>
            <w:tcW w:w="6139" w:type="dxa"/>
            <w:shd w:val="clear" w:color="auto" w:fill="8B1E2D"/>
            <w:tcMar>
              <w:top w:w="90" w:type="dxa"/>
              <w:left w:w="120" w:type="dxa"/>
              <w:bottom w:w="90" w:type="dxa"/>
              <w:right w:w="120" w:type="dxa"/>
            </w:tcMar>
          </w:tcPr>
          <w:p w14:paraId="1BB82B95">
            <w:pPr>
              <w:spacing w:after="0" w:line="250" w:lineRule="auto"/>
            </w:pPr>
            <w:r>
              <w:rPr>
                <w:rFonts w:ascii="Calibri" w:hAnsi="Calibri" w:eastAsia="Calibri" w:cs="Calibri"/>
                <w:b/>
                <w:bCs/>
                <w:i w:val="0"/>
                <w:iCs w:val="0"/>
                <w:color w:val="FFFFFF"/>
                <w:sz w:val="19"/>
                <w:szCs w:val="19"/>
              </w:rPr>
              <w:t>Scope of what they may reach</w:t>
            </w:r>
          </w:p>
        </w:tc>
      </w:tr>
      <w:tr w14:paraId="4821F4D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624" w:type="dxa"/>
            <w:shd w:val="clear" w:color="auto" w:fill="FFFFFF"/>
            <w:tcMar>
              <w:top w:w="90" w:type="dxa"/>
              <w:left w:w="120" w:type="dxa"/>
              <w:bottom w:w="90" w:type="dxa"/>
              <w:right w:w="120" w:type="dxa"/>
            </w:tcMar>
          </w:tcPr>
          <w:p w14:paraId="6F73389A">
            <w:pPr>
              <w:spacing w:after="0" w:line="250" w:lineRule="auto"/>
            </w:pPr>
            <w:r>
              <w:rPr>
                <w:rFonts w:ascii="Calibri" w:hAnsi="Calibri" w:eastAsia="Calibri" w:cs="Calibri"/>
                <w:b w:val="0"/>
                <w:bCs w:val="0"/>
                <w:i w:val="0"/>
                <w:iCs w:val="0"/>
                <w:color w:val="1A1A1A"/>
                <w:sz w:val="19"/>
                <w:szCs w:val="19"/>
              </w:rPr>
              <w:t>student</w:t>
            </w:r>
          </w:p>
        </w:tc>
        <w:tc>
          <w:tcPr>
            <w:tcW w:w="1263" w:type="dxa"/>
            <w:shd w:val="clear" w:color="auto" w:fill="FFFFFF"/>
            <w:tcMar>
              <w:top w:w="90" w:type="dxa"/>
              <w:left w:w="120" w:type="dxa"/>
              <w:bottom w:w="90" w:type="dxa"/>
              <w:right w:w="120" w:type="dxa"/>
            </w:tcMar>
          </w:tcPr>
          <w:p w14:paraId="46230B2D">
            <w:pPr>
              <w:spacing w:after="0" w:line="250" w:lineRule="auto"/>
            </w:pPr>
            <w:r>
              <w:rPr>
                <w:rFonts w:ascii="Calibri" w:hAnsi="Calibri" w:eastAsia="Calibri" w:cs="Calibri"/>
                <w:b w:val="0"/>
                <w:bCs w:val="0"/>
                <w:i w:val="0"/>
                <w:iCs w:val="0"/>
                <w:color w:val="1A1A1A"/>
                <w:sz w:val="19"/>
                <w:szCs w:val="19"/>
              </w:rPr>
              <w:t>/app</w:t>
            </w:r>
          </w:p>
        </w:tc>
        <w:tc>
          <w:tcPr>
            <w:tcW w:w="6139" w:type="dxa"/>
            <w:shd w:val="clear" w:color="auto" w:fill="FFFFFF"/>
            <w:tcMar>
              <w:top w:w="90" w:type="dxa"/>
              <w:left w:w="120" w:type="dxa"/>
              <w:bottom w:w="90" w:type="dxa"/>
              <w:right w:w="120" w:type="dxa"/>
            </w:tcMar>
          </w:tcPr>
          <w:p w14:paraId="54DC76F3">
            <w:pPr>
              <w:spacing w:after="0" w:line="250" w:lineRule="auto"/>
            </w:pPr>
            <w:r>
              <w:rPr>
                <w:rFonts w:ascii="Calibri" w:hAnsi="Calibri" w:eastAsia="Calibri" w:cs="Calibri"/>
                <w:b w:val="0"/>
                <w:bCs w:val="0"/>
                <w:i w:val="0"/>
                <w:iCs w:val="0"/>
                <w:color w:val="1A1A1A"/>
                <w:sz w:val="19"/>
                <w:szCs w:val="19"/>
              </w:rPr>
              <w:t>Only their own record.</w:t>
            </w:r>
          </w:p>
        </w:tc>
      </w:tr>
      <w:tr w14:paraId="5B046F4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624" w:type="dxa"/>
            <w:shd w:val="clear" w:color="auto" w:fill="FFFFFF"/>
            <w:tcMar>
              <w:top w:w="90" w:type="dxa"/>
              <w:left w:w="120" w:type="dxa"/>
              <w:bottom w:w="90" w:type="dxa"/>
              <w:right w:w="120" w:type="dxa"/>
            </w:tcMar>
          </w:tcPr>
          <w:p w14:paraId="4E807B0E">
            <w:pPr>
              <w:spacing w:after="0" w:line="250" w:lineRule="auto"/>
            </w:pPr>
            <w:r>
              <w:rPr>
                <w:rFonts w:ascii="Calibri" w:hAnsi="Calibri" w:eastAsia="Calibri" w:cs="Calibri"/>
                <w:b w:val="0"/>
                <w:bCs w:val="0"/>
                <w:i w:val="0"/>
                <w:iCs w:val="0"/>
                <w:color w:val="1A1A1A"/>
                <w:sz w:val="19"/>
                <w:szCs w:val="19"/>
              </w:rPr>
              <w:t>lecturer</w:t>
            </w:r>
          </w:p>
        </w:tc>
        <w:tc>
          <w:tcPr>
            <w:tcW w:w="1263" w:type="dxa"/>
            <w:shd w:val="clear" w:color="auto" w:fill="FFFFFF"/>
            <w:tcMar>
              <w:top w:w="90" w:type="dxa"/>
              <w:left w:w="120" w:type="dxa"/>
              <w:bottom w:w="90" w:type="dxa"/>
              <w:right w:w="120" w:type="dxa"/>
            </w:tcMar>
          </w:tcPr>
          <w:p w14:paraId="3E683797">
            <w:pPr>
              <w:spacing w:after="0" w:line="250" w:lineRule="auto"/>
            </w:pPr>
            <w:r>
              <w:rPr>
                <w:rFonts w:ascii="Calibri" w:hAnsi="Calibri" w:eastAsia="Calibri" w:cs="Calibri"/>
                <w:b w:val="0"/>
                <w:bCs w:val="0"/>
                <w:i w:val="0"/>
                <w:iCs w:val="0"/>
                <w:color w:val="1A1A1A"/>
                <w:sz w:val="19"/>
                <w:szCs w:val="19"/>
              </w:rPr>
              <w:t>/staff</w:t>
            </w:r>
          </w:p>
        </w:tc>
        <w:tc>
          <w:tcPr>
            <w:tcW w:w="6139" w:type="dxa"/>
            <w:shd w:val="clear" w:color="auto" w:fill="FFFFFF"/>
            <w:tcMar>
              <w:top w:w="90" w:type="dxa"/>
              <w:left w:w="120" w:type="dxa"/>
              <w:bottom w:w="90" w:type="dxa"/>
              <w:right w:w="120" w:type="dxa"/>
            </w:tcMar>
          </w:tcPr>
          <w:p w14:paraId="48262587">
            <w:pPr>
              <w:spacing w:after="0" w:line="250" w:lineRule="auto"/>
            </w:pPr>
            <w:r>
              <w:rPr>
                <w:rFonts w:ascii="Calibri" w:hAnsi="Calibri" w:eastAsia="Calibri" w:cs="Calibri"/>
                <w:b w:val="0"/>
                <w:bCs w:val="0"/>
                <w:i w:val="0"/>
                <w:iCs w:val="0"/>
                <w:color w:val="1A1A1A"/>
                <w:sz w:val="19"/>
                <w:szCs w:val="19"/>
              </w:rPr>
              <w:t>Modules they are assigned to, students in those modules, and their own mentees.</w:t>
            </w:r>
          </w:p>
        </w:tc>
      </w:tr>
      <w:tr w14:paraId="0A44BD7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624" w:type="dxa"/>
            <w:shd w:val="clear" w:color="auto" w:fill="FFFFFF"/>
            <w:tcMar>
              <w:top w:w="90" w:type="dxa"/>
              <w:left w:w="120" w:type="dxa"/>
              <w:bottom w:w="90" w:type="dxa"/>
              <w:right w:w="120" w:type="dxa"/>
            </w:tcMar>
          </w:tcPr>
          <w:p w14:paraId="1C90F552">
            <w:pPr>
              <w:spacing w:after="0" w:line="250" w:lineRule="auto"/>
            </w:pPr>
            <w:r>
              <w:rPr>
                <w:rFonts w:ascii="Calibri" w:hAnsi="Calibri" w:eastAsia="Calibri" w:cs="Calibri"/>
                <w:b w:val="0"/>
                <w:bCs w:val="0"/>
                <w:i w:val="0"/>
                <w:iCs w:val="0"/>
                <w:color w:val="1A1A1A"/>
                <w:sz w:val="19"/>
                <w:szCs w:val="19"/>
              </w:rPr>
              <w:t>dept_admin</w:t>
            </w:r>
          </w:p>
        </w:tc>
        <w:tc>
          <w:tcPr>
            <w:tcW w:w="1263" w:type="dxa"/>
            <w:shd w:val="clear" w:color="auto" w:fill="FFFFFF"/>
            <w:tcMar>
              <w:top w:w="90" w:type="dxa"/>
              <w:left w:w="120" w:type="dxa"/>
              <w:bottom w:w="90" w:type="dxa"/>
              <w:right w:w="120" w:type="dxa"/>
            </w:tcMar>
          </w:tcPr>
          <w:p w14:paraId="77DA77C9">
            <w:pPr>
              <w:spacing w:after="0" w:line="250" w:lineRule="auto"/>
            </w:pPr>
            <w:r>
              <w:rPr>
                <w:rFonts w:ascii="Calibri" w:hAnsi="Calibri" w:eastAsia="Calibri" w:cs="Calibri"/>
                <w:b w:val="0"/>
                <w:bCs w:val="0"/>
                <w:i w:val="0"/>
                <w:iCs w:val="0"/>
                <w:color w:val="1A1A1A"/>
                <w:sz w:val="19"/>
                <w:szCs w:val="19"/>
              </w:rPr>
              <w:t>/admin</w:t>
            </w:r>
          </w:p>
        </w:tc>
        <w:tc>
          <w:tcPr>
            <w:tcW w:w="6139" w:type="dxa"/>
            <w:shd w:val="clear" w:color="auto" w:fill="FFFFFF"/>
            <w:tcMar>
              <w:top w:w="90" w:type="dxa"/>
              <w:left w:w="120" w:type="dxa"/>
              <w:bottom w:w="90" w:type="dxa"/>
              <w:right w:w="120" w:type="dxa"/>
            </w:tcMar>
          </w:tcPr>
          <w:p w14:paraId="527FC302">
            <w:pPr>
              <w:spacing w:after="0" w:line="250" w:lineRule="auto"/>
            </w:pPr>
            <w:r>
              <w:rPr>
                <w:rFonts w:ascii="Calibri" w:hAnsi="Calibri" w:eastAsia="Calibri" w:cs="Calibri"/>
                <w:b w:val="0"/>
                <w:bCs w:val="0"/>
                <w:i w:val="0"/>
                <w:iCs w:val="0"/>
                <w:color w:val="1A1A1A"/>
                <w:sz w:val="19"/>
                <w:szCs w:val="19"/>
              </w:rPr>
              <w:t>Everything belonging to their own department.</w:t>
            </w:r>
          </w:p>
        </w:tc>
      </w:tr>
      <w:tr w14:paraId="6B631BC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624" w:type="dxa"/>
            <w:shd w:val="clear" w:color="auto" w:fill="FFFFFF"/>
            <w:tcMar>
              <w:top w:w="90" w:type="dxa"/>
              <w:left w:w="120" w:type="dxa"/>
              <w:bottom w:w="90" w:type="dxa"/>
              <w:right w:w="120" w:type="dxa"/>
            </w:tcMar>
          </w:tcPr>
          <w:p w14:paraId="4EDA6E4A">
            <w:pPr>
              <w:spacing w:after="0" w:line="250" w:lineRule="auto"/>
            </w:pPr>
            <w:r>
              <w:rPr>
                <w:rFonts w:ascii="Calibri" w:hAnsi="Calibri" w:eastAsia="Calibri" w:cs="Calibri"/>
                <w:b w:val="0"/>
                <w:bCs w:val="0"/>
                <w:i w:val="0"/>
                <w:iCs w:val="0"/>
                <w:color w:val="1A1A1A"/>
                <w:sz w:val="19"/>
                <w:szCs w:val="19"/>
              </w:rPr>
              <w:t>super_admin</w:t>
            </w:r>
          </w:p>
        </w:tc>
        <w:tc>
          <w:tcPr>
            <w:tcW w:w="1263" w:type="dxa"/>
            <w:shd w:val="clear" w:color="auto" w:fill="FFFFFF"/>
            <w:tcMar>
              <w:top w:w="90" w:type="dxa"/>
              <w:left w:w="120" w:type="dxa"/>
              <w:bottom w:w="90" w:type="dxa"/>
              <w:right w:w="120" w:type="dxa"/>
            </w:tcMar>
          </w:tcPr>
          <w:p w14:paraId="6612653B">
            <w:pPr>
              <w:spacing w:after="0" w:line="250" w:lineRule="auto"/>
            </w:pPr>
            <w:r>
              <w:rPr>
                <w:rFonts w:ascii="Calibri" w:hAnsi="Calibri" w:eastAsia="Calibri" w:cs="Calibri"/>
                <w:b w:val="0"/>
                <w:bCs w:val="0"/>
                <w:i w:val="0"/>
                <w:iCs w:val="0"/>
                <w:color w:val="1A1A1A"/>
                <w:sz w:val="19"/>
                <w:szCs w:val="19"/>
              </w:rPr>
              <w:t>/admin</w:t>
            </w:r>
          </w:p>
        </w:tc>
        <w:tc>
          <w:tcPr>
            <w:tcW w:w="6139" w:type="dxa"/>
            <w:shd w:val="clear" w:color="auto" w:fill="FFFFFF"/>
            <w:tcMar>
              <w:top w:w="90" w:type="dxa"/>
              <w:left w:w="120" w:type="dxa"/>
              <w:bottom w:w="90" w:type="dxa"/>
              <w:right w:w="120" w:type="dxa"/>
            </w:tcMar>
          </w:tcPr>
          <w:p w14:paraId="756B1CB2">
            <w:pPr>
              <w:spacing w:after="0" w:line="250" w:lineRule="auto"/>
            </w:pPr>
            <w:r>
              <w:rPr>
                <w:rFonts w:ascii="Calibri" w:hAnsi="Calibri" w:eastAsia="Calibri" w:cs="Calibri"/>
                <w:b w:val="0"/>
                <w:bCs w:val="0"/>
                <w:i w:val="0"/>
                <w:iCs w:val="0"/>
                <w:color w:val="1A1A1A"/>
                <w:sz w:val="19"/>
                <w:szCs w:val="19"/>
              </w:rPr>
              <w:t>Everything in the faculty.</w:t>
            </w:r>
          </w:p>
        </w:tc>
      </w:tr>
    </w:tbl>
    <w:p w14:paraId="3DC84469">
      <w:pPr>
        <w:spacing w:after="0" w:line="120" w:lineRule="exact"/>
      </w:pPr>
    </w:p>
    <w:p w14:paraId="1C84451C">
      <w:pPr>
        <w:pStyle w:val="3"/>
        <w:keepNext/>
        <w:spacing w:before="300" w:after="120"/>
      </w:pPr>
      <w:bookmarkStart w:id="9" w:name="_Toc_10"/>
      <w:r>
        <w:rPr>
          <w:rFonts w:ascii="Calibri" w:hAnsi="Calibri" w:eastAsia="Calibri" w:cs="Calibri"/>
          <w:b/>
          <w:bCs/>
          <w:i w:val="0"/>
          <w:iCs w:val="0"/>
          <w:color w:val="1A1A1A"/>
          <w:sz w:val="26"/>
          <w:szCs w:val="26"/>
        </w:rPr>
        <w:t>4.1 Head of Department, again</w:t>
      </w:r>
      <w:bookmarkEnd w:id="9"/>
    </w:p>
    <w:p w14:paraId="494049F5">
      <w:pPr>
        <w:spacing w:after="150" w:line="276" w:lineRule="auto"/>
      </w:pPr>
      <w:r>
        <w:rPr>
          <w:rFonts w:ascii="Calibri" w:hAnsi="Calibri" w:eastAsia="Calibri" w:cs="Calibri"/>
          <w:b w:val="0"/>
          <w:bCs w:val="0"/>
          <w:i w:val="0"/>
          <w:iCs w:val="0"/>
          <w:color w:val="1A1A1A"/>
          <w:sz w:val="21"/>
          <w:szCs w:val="21"/>
        </w:rPr>
        <w:t>HOD is not in that list, and that is deliberate. A head of department is a lecturer whose id appears in an active row of hod_appointments.</w:t>
      </w:r>
    </w:p>
    <w:p w14:paraId="79A41820">
      <w:pPr>
        <w:spacing w:after="150" w:line="276" w:lineRule="auto"/>
      </w:pPr>
      <w:r>
        <w:rPr>
          <w:rFonts w:ascii="Calibri" w:hAnsi="Calibri" w:eastAsia="Calibri" w:cs="Calibri"/>
          <w:b w:val="0"/>
          <w:bCs w:val="0"/>
          <w:i w:val="0"/>
          <w:iCs w:val="0"/>
          <w:color w:val="1A1A1A"/>
          <w:sz w:val="21"/>
          <w:szCs w:val="21"/>
        </w:rPr>
        <w:t>The effect on the interface is that the staff portal grows extra menu items. The effect on the database is that certain functions and policies start returning more rows for that person. The person's role is still 'lecturer'.</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43BEB732">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5F5F2"/>
            <w:tcMar>
              <w:top w:w="120" w:type="dxa"/>
              <w:left w:w="160" w:type="dxa"/>
              <w:bottom w:w="120" w:type="dxa"/>
              <w:right w:w="160" w:type="dxa"/>
            </w:tcMar>
          </w:tcPr>
          <w:p w14:paraId="3B26BFC2">
            <w:pPr>
              <w:spacing w:after="20" w:line="240" w:lineRule="auto"/>
            </w:pPr>
            <w:r>
              <w:rPr>
                <w:rFonts w:ascii="Consolas" w:hAnsi="Consolas" w:eastAsia="Consolas" w:cs="Consolas"/>
                <w:b w:val="0"/>
                <w:bCs w:val="0"/>
                <w:i w:val="0"/>
                <w:iCs w:val="0"/>
                <w:color w:val="23303B"/>
                <w:sz w:val="18"/>
                <w:szCs w:val="18"/>
              </w:rPr>
              <w:t>// src/lib/staffScope.ts</w:t>
            </w:r>
          </w:p>
          <w:p w14:paraId="72798B07">
            <w:pPr>
              <w:spacing w:after="20" w:line="240" w:lineRule="auto"/>
            </w:pPr>
            <w:r>
              <w:rPr>
                <w:rFonts w:ascii="Consolas" w:hAnsi="Consolas" w:eastAsia="Consolas" w:cs="Consolas"/>
                <w:b w:val="0"/>
                <w:bCs w:val="0"/>
                <w:i w:val="0"/>
                <w:iCs w:val="0"/>
                <w:color w:val="23303B"/>
                <w:sz w:val="18"/>
                <w:szCs w:val="18"/>
              </w:rPr>
              <w:t>// HOD is not a role, it is an appointment: hodDepartment being set</w:t>
            </w:r>
          </w:p>
          <w:p w14:paraId="5F1B8094">
            <w:pPr>
              <w:spacing w:after="20" w:line="240" w:lineRule="auto"/>
            </w:pPr>
            <w:r>
              <w:rPr>
                <w:rFonts w:ascii="Consolas" w:hAnsi="Consolas" w:eastAsia="Consolas" w:cs="Consolas"/>
                <w:b w:val="0"/>
                <w:bCs w:val="0"/>
                <w:i w:val="0"/>
                <w:iCs w:val="0"/>
                <w:color w:val="23303B"/>
                <w:sz w:val="18"/>
                <w:szCs w:val="18"/>
              </w:rPr>
              <w:t>// is the only thing that separates a head of department from any</w:t>
            </w:r>
          </w:p>
          <w:p w14:paraId="4BA4C089">
            <w:pPr>
              <w:spacing w:after="20" w:line="240" w:lineRule="auto"/>
            </w:pPr>
            <w:r>
              <w:rPr>
                <w:rFonts w:ascii="Consolas" w:hAnsi="Consolas" w:eastAsia="Consolas" w:cs="Consolas"/>
                <w:b w:val="0"/>
                <w:bCs w:val="0"/>
                <w:i w:val="0"/>
                <w:iCs w:val="0"/>
                <w:color w:val="23303B"/>
                <w:sz w:val="18"/>
                <w:szCs w:val="18"/>
              </w:rPr>
              <w:t>// other lecturer. That is why there is one StaffLayout rather than</w:t>
            </w:r>
          </w:p>
          <w:p w14:paraId="4CE206C9">
            <w:pPr>
              <w:spacing w:after="20" w:line="240" w:lineRule="auto"/>
            </w:pPr>
            <w:r>
              <w:rPr>
                <w:rFonts w:ascii="Consolas" w:hAnsi="Consolas" w:eastAsia="Consolas" w:cs="Consolas"/>
                <w:b w:val="0"/>
                <w:bCs w:val="0"/>
                <w:i w:val="0"/>
                <w:iCs w:val="0"/>
                <w:color w:val="23303B"/>
                <w:sz w:val="18"/>
                <w:szCs w:val="18"/>
              </w:rPr>
              <w:t>// a Lecturer layout and an HOD layout - the navigation grows,</w:t>
            </w:r>
          </w:p>
          <w:p w14:paraId="751F77E6">
            <w:pPr>
              <w:spacing w:after="20" w:line="240" w:lineRule="auto"/>
            </w:pPr>
            <w:r>
              <w:rPr>
                <w:rFonts w:ascii="Consolas" w:hAnsi="Consolas" w:eastAsia="Consolas" w:cs="Consolas"/>
                <w:b w:val="0"/>
                <w:bCs w:val="0"/>
                <w:i w:val="0"/>
                <w:iCs w:val="0"/>
                <w:color w:val="23303B"/>
                <w:sz w:val="18"/>
                <w:szCs w:val="18"/>
              </w:rPr>
              <w:t>// the identity does not change.</w:t>
            </w:r>
          </w:p>
        </w:tc>
      </w:tr>
    </w:tbl>
    <w:p w14:paraId="69A666F5">
      <w:pPr>
        <w:spacing w:after="0" w:line="120" w:lineRule="exact"/>
      </w:pPr>
    </w:p>
    <w:p w14:paraId="38EEBC51">
      <w:r>
        <w:br w:type="page"/>
      </w:r>
    </w:p>
    <w:p w14:paraId="0998BC93">
      <w:pPr>
        <w:pStyle w:val="2"/>
        <w:keepNext/>
        <w:spacing w:before="380" w:after="170"/>
      </w:pPr>
      <w:bookmarkStart w:id="10" w:name="_Toc_11"/>
      <w:r>
        <w:rPr>
          <w:rFonts w:ascii="Calibri" w:hAnsi="Calibri" w:eastAsia="Calibri" w:cs="Calibri"/>
          <w:b/>
          <w:bCs/>
          <w:i w:val="0"/>
          <w:iCs w:val="0"/>
          <w:color w:val="8B1E2D"/>
          <w:sz w:val="32"/>
          <w:szCs w:val="32"/>
        </w:rPr>
        <w:t>5. Guarding the routes</w:t>
      </w:r>
      <w:bookmarkEnd w:id="10"/>
    </w:p>
    <w:p w14:paraId="542D0B06">
      <w:pPr>
        <w:pStyle w:val="3"/>
        <w:keepNext/>
        <w:spacing w:before="300" w:after="120"/>
      </w:pPr>
      <w:bookmarkStart w:id="11" w:name="_Toc_12"/>
      <w:r>
        <w:rPr>
          <w:rFonts w:ascii="Calibri" w:hAnsi="Calibri" w:eastAsia="Calibri" w:cs="Calibri"/>
          <w:b/>
          <w:bCs/>
          <w:i w:val="0"/>
          <w:iCs w:val="0"/>
          <w:color w:val="1A1A1A"/>
          <w:sz w:val="26"/>
          <w:szCs w:val="26"/>
        </w:rPr>
        <w:t>5.1 ProtectedRoute</w:t>
      </w:r>
      <w:bookmarkEnd w:id="11"/>
    </w:p>
    <w:p w14:paraId="5B958751">
      <w:pPr>
        <w:spacing w:after="150" w:line="276" w:lineRule="auto"/>
      </w:pPr>
      <w:r>
        <w:rPr>
          <w:rFonts w:ascii="Calibri" w:hAnsi="Calibri" w:eastAsia="Calibri" w:cs="Calibri"/>
          <w:b w:val="0"/>
          <w:bCs w:val="0"/>
          <w:i w:val="0"/>
          <w:iCs w:val="0"/>
          <w:color w:val="1A1A1A"/>
          <w:sz w:val="21"/>
          <w:szCs w:val="21"/>
        </w:rPr>
        <w:t xml:space="preserve">Every private page sits inside </w:t>
      </w:r>
      <w:r>
        <w:rPr>
          <w:rFonts w:ascii="Consolas" w:hAnsi="Consolas" w:eastAsia="Consolas" w:cs="Consolas"/>
          <w:b w:val="0"/>
          <w:bCs w:val="0"/>
          <w:i w:val="0"/>
          <w:iCs w:val="0"/>
          <w:color w:val="8B1E2D"/>
          <w:sz w:val="19"/>
          <w:szCs w:val="19"/>
        </w:rPr>
        <w:t>ProtectedRoute</w:t>
      </w:r>
      <w:r>
        <w:rPr>
          <w:rFonts w:ascii="Calibri" w:hAnsi="Calibri" w:eastAsia="Calibri" w:cs="Calibri"/>
          <w:b w:val="0"/>
          <w:bCs w:val="0"/>
          <w:i w:val="0"/>
          <w:iCs w:val="0"/>
          <w:color w:val="1A1A1A"/>
          <w:sz w:val="21"/>
          <w:szCs w:val="21"/>
        </w:rPr>
        <w:t>, which does four checks in order.</w:t>
      </w:r>
    </w:p>
    <w:p w14:paraId="1AA716E8">
      <w:pPr>
        <w:pStyle w:val="16"/>
        <w:numPr>
          <w:ilvl w:val="0"/>
          <w:numId w:val="2"/>
        </w:numPr>
        <w:spacing w:after="80" w:line="276" w:lineRule="auto"/>
      </w:pPr>
      <w:r>
        <w:rPr>
          <w:rFonts w:ascii="Calibri" w:hAnsi="Calibri" w:eastAsia="Calibri" w:cs="Calibri"/>
          <w:b w:val="0"/>
          <w:bCs w:val="0"/>
          <w:i w:val="0"/>
          <w:iCs w:val="0"/>
          <w:color w:val="1A1A1A"/>
          <w:sz w:val="21"/>
          <w:szCs w:val="21"/>
        </w:rPr>
        <w:t>Still loading? Show a spinner and wait.</w:t>
      </w:r>
    </w:p>
    <w:p w14:paraId="48EBCA3E">
      <w:pPr>
        <w:pStyle w:val="16"/>
        <w:numPr>
          <w:ilvl w:val="0"/>
          <w:numId w:val="2"/>
        </w:numPr>
        <w:spacing w:after="80" w:line="276" w:lineRule="auto"/>
      </w:pPr>
      <w:r>
        <w:rPr>
          <w:rFonts w:ascii="Calibri" w:hAnsi="Calibri" w:eastAsia="Calibri" w:cs="Calibri"/>
          <w:b w:val="0"/>
          <w:bCs w:val="0"/>
          <w:i w:val="0"/>
          <w:iCs w:val="0"/>
          <w:color w:val="1A1A1A"/>
          <w:sz w:val="21"/>
          <w:szCs w:val="21"/>
        </w:rPr>
        <w:t>Nobody signed in? Send them to the login page.</w:t>
      </w:r>
    </w:p>
    <w:p w14:paraId="2B7E6742">
      <w:pPr>
        <w:pStyle w:val="16"/>
        <w:numPr>
          <w:ilvl w:val="0"/>
          <w:numId w:val="2"/>
        </w:numPr>
        <w:spacing w:after="80" w:line="276" w:lineRule="auto"/>
      </w:pPr>
      <w:r>
        <w:rPr>
          <w:rFonts w:ascii="Calibri" w:hAnsi="Calibri" w:eastAsia="Calibri" w:cs="Calibri"/>
          <w:b w:val="0"/>
          <w:bCs w:val="0"/>
          <w:i w:val="0"/>
          <w:iCs w:val="0"/>
          <w:color w:val="1A1A1A"/>
          <w:sz w:val="21"/>
          <w:szCs w:val="21"/>
        </w:rPr>
        <w:t>Signed in but the profile has not arrived yet? Show a spinner and wait.</w:t>
      </w:r>
    </w:p>
    <w:p w14:paraId="7C4B8AFD">
      <w:pPr>
        <w:pStyle w:val="16"/>
        <w:numPr>
          <w:ilvl w:val="0"/>
          <w:numId w:val="2"/>
        </w:numPr>
        <w:spacing w:after="80" w:line="276" w:lineRule="auto"/>
      </w:pPr>
      <w:r>
        <w:rPr>
          <w:rFonts w:ascii="Calibri" w:hAnsi="Calibri" w:eastAsia="Calibri" w:cs="Calibri"/>
          <w:b w:val="0"/>
          <w:bCs w:val="0"/>
          <w:i w:val="0"/>
          <w:iCs w:val="0"/>
          <w:color w:val="1A1A1A"/>
          <w:sz w:val="21"/>
          <w:szCs w:val="21"/>
        </w:rPr>
        <w:t>Signed in with the wrong role? Send them to their own portal.</w:t>
      </w:r>
    </w:p>
    <w:p w14:paraId="573F6B99">
      <w:pPr>
        <w:spacing w:after="150" w:line="276" w:lineRule="auto"/>
      </w:pPr>
      <w:r>
        <w:rPr>
          <w:rFonts w:ascii="Calibri" w:hAnsi="Calibri" w:eastAsia="Calibri" w:cs="Calibri"/>
          <w:b w:val="0"/>
          <w:bCs w:val="0"/>
          <w:i w:val="0"/>
          <w:iCs w:val="0"/>
          <w:color w:val="1A1A1A"/>
          <w:sz w:val="21"/>
          <w:szCs w:val="21"/>
        </w:rPr>
        <w:t>The fourth check is a small piece of good design. A lecturer who types /app in the address bar is not shown an error — they are sent to /staff, where they belong.</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4BA6102F">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5F5F2"/>
            <w:tcMar>
              <w:top w:w="120" w:type="dxa"/>
              <w:left w:w="160" w:type="dxa"/>
              <w:bottom w:w="120" w:type="dxa"/>
              <w:right w:w="160" w:type="dxa"/>
            </w:tcMar>
          </w:tcPr>
          <w:p w14:paraId="3068402A">
            <w:pPr>
              <w:spacing w:after="20" w:line="240" w:lineRule="auto"/>
            </w:pPr>
            <w:r>
              <w:rPr>
                <w:rFonts w:ascii="Consolas" w:hAnsi="Consolas" w:eastAsia="Consolas" w:cs="Consolas"/>
                <w:b w:val="0"/>
                <w:bCs w:val="0"/>
                <w:i w:val="0"/>
                <w:iCs w:val="0"/>
                <w:color w:val="23303B"/>
                <w:sz w:val="18"/>
                <w:szCs w:val="18"/>
              </w:rPr>
              <w:t>export function homeFor(role) {</w:t>
            </w:r>
          </w:p>
          <w:p w14:paraId="3701CC9A">
            <w:pPr>
              <w:spacing w:after="20" w:line="240" w:lineRule="auto"/>
            </w:pPr>
            <w:r>
              <w:rPr>
                <w:rFonts w:ascii="Consolas" w:hAnsi="Consolas" w:eastAsia="Consolas" w:cs="Consolas"/>
                <w:b w:val="0"/>
                <w:bCs w:val="0"/>
                <w:i w:val="0"/>
                <w:iCs w:val="0"/>
                <w:color w:val="23303B"/>
                <w:sz w:val="18"/>
                <w:szCs w:val="18"/>
              </w:rPr>
              <w:t xml:space="preserve">  switch (role) {</w:t>
            </w:r>
          </w:p>
          <w:p w14:paraId="58CBE5BE">
            <w:pPr>
              <w:spacing w:after="20" w:line="240" w:lineRule="auto"/>
            </w:pPr>
            <w:r>
              <w:rPr>
                <w:rFonts w:ascii="Consolas" w:hAnsi="Consolas" w:eastAsia="Consolas" w:cs="Consolas"/>
                <w:b w:val="0"/>
                <w:bCs w:val="0"/>
                <w:i w:val="0"/>
                <w:iCs w:val="0"/>
                <w:color w:val="23303B"/>
                <w:sz w:val="18"/>
                <w:szCs w:val="18"/>
              </w:rPr>
              <w:t xml:space="preserve">    case 'dept_admin':</w:t>
            </w:r>
          </w:p>
          <w:p w14:paraId="34018342">
            <w:pPr>
              <w:spacing w:after="20" w:line="240" w:lineRule="auto"/>
            </w:pPr>
            <w:r>
              <w:rPr>
                <w:rFonts w:ascii="Consolas" w:hAnsi="Consolas" w:eastAsia="Consolas" w:cs="Consolas"/>
                <w:b w:val="0"/>
                <w:bCs w:val="0"/>
                <w:i w:val="0"/>
                <w:iCs w:val="0"/>
                <w:color w:val="23303B"/>
                <w:sz w:val="18"/>
                <w:szCs w:val="18"/>
              </w:rPr>
              <w:t xml:space="preserve">    case 'super_admin': return '/admin'</w:t>
            </w:r>
          </w:p>
          <w:p w14:paraId="6892FFA6">
            <w:pPr>
              <w:spacing w:after="20" w:line="240" w:lineRule="auto"/>
            </w:pPr>
            <w:r>
              <w:rPr>
                <w:rFonts w:ascii="Consolas" w:hAnsi="Consolas" w:eastAsia="Consolas" w:cs="Consolas"/>
                <w:b w:val="0"/>
                <w:bCs w:val="0"/>
                <w:i w:val="0"/>
                <w:iCs w:val="0"/>
                <w:color w:val="23303B"/>
                <w:sz w:val="18"/>
                <w:szCs w:val="18"/>
              </w:rPr>
              <w:t xml:space="preserve">    case 'lecturer':    return '/staff'</w:t>
            </w:r>
          </w:p>
          <w:p w14:paraId="744F1104">
            <w:pPr>
              <w:spacing w:after="20" w:line="240" w:lineRule="auto"/>
            </w:pPr>
            <w:r>
              <w:rPr>
                <w:rFonts w:ascii="Consolas" w:hAnsi="Consolas" w:eastAsia="Consolas" w:cs="Consolas"/>
                <w:b w:val="0"/>
                <w:bCs w:val="0"/>
                <w:i w:val="0"/>
                <w:iCs w:val="0"/>
                <w:color w:val="23303B"/>
                <w:sz w:val="18"/>
                <w:szCs w:val="18"/>
              </w:rPr>
              <w:t xml:space="preserve">    default:            return '/app'</w:t>
            </w:r>
          </w:p>
          <w:p w14:paraId="6054294F">
            <w:pPr>
              <w:spacing w:after="20" w:line="240" w:lineRule="auto"/>
            </w:pPr>
            <w:r>
              <w:rPr>
                <w:rFonts w:ascii="Consolas" w:hAnsi="Consolas" w:eastAsia="Consolas" w:cs="Consolas"/>
                <w:b w:val="0"/>
                <w:bCs w:val="0"/>
                <w:i w:val="0"/>
                <w:iCs w:val="0"/>
                <w:color w:val="23303B"/>
                <w:sz w:val="18"/>
                <w:szCs w:val="18"/>
              </w:rPr>
              <w:t xml:space="preserve">  }</w:t>
            </w:r>
          </w:p>
          <w:p w14:paraId="0095C393">
            <w:pPr>
              <w:spacing w:after="20" w:line="240" w:lineRule="auto"/>
            </w:pPr>
            <w:r>
              <w:rPr>
                <w:rFonts w:ascii="Consolas" w:hAnsi="Consolas" w:eastAsia="Consolas" w:cs="Consolas"/>
                <w:b w:val="0"/>
                <w:bCs w:val="0"/>
                <w:i w:val="0"/>
                <w:iCs w:val="0"/>
                <w:color w:val="23303B"/>
                <w:sz w:val="18"/>
                <w:szCs w:val="18"/>
              </w:rPr>
              <w:t>}</w:t>
            </w:r>
          </w:p>
        </w:tc>
      </w:tr>
    </w:tbl>
    <w:p w14:paraId="5742F5A1">
      <w:pPr>
        <w:spacing w:after="0" w:line="120" w:lineRule="exact"/>
      </w:pPr>
    </w:p>
    <w:p w14:paraId="146174AC">
      <w:pPr>
        <w:pBdr>
          <w:left w:val="single" w:color="8B1E2D" w:sz="18" w:space="10"/>
        </w:pBdr>
        <w:spacing w:before="60" w:after="170" w:line="276" w:lineRule="auto"/>
        <w:ind w:left="220"/>
      </w:pPr>
      <w:r>
        <w:rPr>
          <w:rFonts w:ascii="Calibri" w:hAnsi="Calibri" w:eastAsia="Calibri" w:cs="Calibri"/>
          <w:b w:val="0"/>
          <w:bCs w:val="0"/>
          <w:i/>
          <w:iCs/>
          <w:color w:val="5A5A5A"/>
          <w:sz w:val="20"/>
          <w:szCs w:val="20"/>
        </w:rPr>
        <w:t>homeFor lives next to the guard on purpose, so a new role can never be added to the Role type without somebody deciding where that role lands.</w:t>
      </w:r>
    </w:p>
    <w:p w14:paraId="30DB728C">
      <w:pPr>
        <w:pStyle w:val="3"/>
        <w:keepNext/>
        <w:spacing w:before="300" w:after="120"/>
      </w:pPr>
      <w:bookmarkStart w:id="12" w:name="_Toc_13"/>
      <w:r>
        <w:rPr>
          <w:rFonts w:ascii="Calibri" w:hAnsi="Calibri" w:eastAsia="Calibri" w:cs="Calibri"/>
          <w:b/>
          <w:bCs/>
          <w:i w:val="0"/>
          <w:iCs w:val="0"/>
          <w:color w:val="1A1A1A"/>
          <w:sz w:val="26"/>
          <w:szCs w:val="26"/>
        </w:rPr>
        <w:t>5.2 The route map</w:t>
      </w:r>
      <w:bookmarkEnd w:id="12"/>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617"/>
        <w:gridCol w:w="6409"/>
      </w:tblGrid>
      <w:tr w14:paraId="5D2E582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617" w:type="dxa"/>
            <w:shd w:val="clear" w:color="auto" w:fill="8B1E2D"/>
            <w:tcMar>
              <w:top w:w="90" w:type="dxa"/>
              <w:left w:w="120" w:type="dxa"/>
              <w:bottom w:w="90" w:type="dxa"/>
              <w:right w:w="120" w:type="dxa"/>
            </w:tcMar>
          </w:tcPr>
          <w:p w14:paraId="10F7D257">
            <w:pPr>
              <w:spacing w:after="0" w:line="250" w:lineRule="auto"/>
            </w:pPr>
            <w:r>
              <w:rPr>
                <w:rFonts w:ascii="Calibri" w:hAnsi="Calibri" w:eastAsia="Calibri" w:cs="Calibri"/>
                <w:b/>
                <w:bCs/>
                <w:i w:val="0"/>
                <w:iCs w:val="0"/>
                <w:color w:val="FFFFFF"/>
                <w:sz w:val="19"/>
                <w:szCs w:val="19"/>
              </w:rPr>
              <w:t>Portal</w:t>
            </w:r>
          </w:p>
        </w:tc>
        <w:tc>
          <w:tcPr>
            <w:tcW w:w="6409" w:type="dxa"/>
            <w:shd w:val="clear" w:color="auto" w:fill="8B1E2D"/>
            <w:tcMar>
              <w:top w:w="90" w:type="dxa"/>
              <w:left w:w="120" w:type="dxa"/>
              <w:bottom w:w="90" w:type="dxa"/>
              <w:right w:w="120" w:type="dxa"/>
            </w:tcMar>
          </w:tcPr>
          <w:p w14:paraId="634414BF">
            <w:pPr>
              <w:spacing w:after="0" w:line="250" w:lineRule="auto"/>
            </w:pPr>
            <w:r>
              <w:rPr>
                <w:rFonts w:ascii="Calibri" w:hAnsi="Calibri" w:eastAsia="Calibri" w:cs="Calibri"/>
                <w:b/>
                <w:bCs/>
                <w:i w:val="0"/>
                <w:iCs w:val="0"/>
                <w:color w:val="FFFFFF"/>
                <w:sz w:val="19"/>
                <w:szCs w:val="19"/>
              </w:rPr>
              <w:t>Routes</w:t>
            </w:r>
          </w:p>
        </w:tc>
      </w:tr>
      <w:tr w14:paraId="2082726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617" w:type="dxa"/>
            <w:shd w:val="clear" w:color="auto" w:fill="FFFFFF"/>
            <w:tcMar>
              <w:top w:w="90" w:type="dxa"/>
              <w:left w:w="120" w:type="dxa"/>
              <w:bottom w:w="90" w:type="dxa"/>
              <w:right w:w="120" w:type="dxa"/>
            </w:tcMar>
          </w:tcPr>
          <w:p w14:paraId="14BEBAE9">
            <w:pPr>
              <w:spacing w:after="0" w:line="250" w:lineRule="auto"/>
            </w:pPr>
            <w:r>
              <w:rPr>
                <w:rFonts w:ascii="Calibri" w:hAnsi="Calibri" w:eastAsia="Calibri" w:cs="Calibri"/>
                <w:b w:val="0"/>
                <w:bCs w:val="0"/>
                <w:i w:val="0"/>
                <w:iCs w:val="0"/>
                <w:color w:val="1A1A1A"/>
                <w:sz w:val="19"/>
                <w:szCs w:val="19"/>
              </w:rPr>
              <w:t>/app (student)</w:t>
            </w:r>
          </w:p>
        </w:tc>
        <w:tc>
          <w:tcPr>
            <w:tcW w:w="6409" w:type="dxa"/>
            <w:shd w:val="clear" w:color="auto" w:fill="FFFFFF"/>
            <w:tcMar>
              <w:top w:w="90" w:type="dxa"/>
              <w:left w:w="120" w:type="dxa"/>
              <w:bottom w:w="90" w:type="dxa"/>
              <w:right w:w="120" w:type="dxa"/>
            </w:tcMar>
          </w:tcPr>
          <w:p w14:paraId="46213A89">
            <w:pPr>
              <w:spacing w:after="0" w:line="250" w:lineRule="auto"/>
            </w:pPr>
            <w:r>
              <w:rPr>
                <w:rFonts w:ascii="Calibri" w:hAnsi="Calibri" w:eastAsia="Calibri" w:cs="Calibri"/>
                <w:b w:val="0"/>
                <w:bCs w:val="0"/>
                <w:i w:val="0"/>
                <w:iCs w:val="0"/>
                <w:color w:val="1A1A1A"/>
                <w:sz w:val="19"/>
                <w:szCs w:val="19"/>
              </w:rPr>
              <w:t>dashboard, courses, attendance, results, enrollment, medical, feedback, mentor, planner, ai-assistant, notifications, notices, notices/:noticeId, profile, settings</w:t>
            </w:r>
          </w:p>
        </w:tc>
      </w:tr>
      <w:tr w14:paraId="3BFC3BB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617" w:type="dxa"/>
            <w:shd w:val="clear" w:color="auto" w:fill="FFFFFF"/>
            <w:tcMar>
              <w:top w:w="90" w:type="dxa"/>
              <w:left w:w="120" w:type="dxa"/>
              <w:bottom w:w="90" w:type="dxa"/>
              <w:right w:w="120" w:type="dxa"/>
            </w:tcMar>
          </w:tcPr>
          <w:p w14:paraId="23DE8812">
            <w:pPr>
              <w:spacing w:after="0" w:line="250" w:lineRule="auto"/>
            </w:pPr>
            <w:r>
              <w:rPr>
                <w:rFonts w:ascii="Calibri" w:hAnsi="Calibri" w:eastAsia="Calibri" w:cs="Calibri"/>
                <w:b w:val="0"/>
                <w:bCs w:val="0"/>
                <w:i w:val="0"/>
                <w:iCs w:val="0"/>
                <w:color w:val="1A1A1A"/>
                <w:sz w:val="19"/>
                <w:szCs w:val="19"/>
              </w:rPr>
              <w:t>/admin (dept_admin, super_admin)</w:t>
            </w:r>
          </w:p>
        </w:tc>
        <w:tc>
          <w:tcPr>
            <w:tcW w:w="6409" w:type="dxa"/>
            <w:shd w:val="clear" w:color="auto" w:fill="FFFFFF"/>
            <w:tcMar>
              <w:top w:w="90" w:type="dxa"/>
              <w:left w:w="120" w:type="dxa"/>
              <w:bottom w:w="90" w:type="dxa"/>
              <w:right w:w="120" w:type="dxa"/>
            </w:tcMar>
          </w:tcPr>
          <w:p w14:paraId="5FCE0188">
            <w:pPr>
              <w:spacing w:after="0" w:line="250" w:lineRule="auto"/>
            </w:pPr>
            <w:r>
              <w:rPr>
                <w:rFonts w:ascii="Calibri" w:hAnsi="Calibri" w:eastAsia="Calibri" w:cs="Calibri"/>
                <w:b w:val="0"/>
                <w:bCs w:val="0"/>
                <w:i w:val="0"/>
                <w:iCs w:val="0"/>
                <w:color w:val="1A1A1A"/>
                <w:sz w:val="19"/>
                <w:szCs w:val="19"/>
              </w:rPr>
              <w:t>dashboard, attendance, results, students, courses, medical, feedback, enrollment, notices, notifications, profile, and for the super admin: hods, batches, users</w:t>
            </w:r>
          </w:p>
        </w:tc>
      </w:tr>
      <w:tr w14:paraId="6D968B1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617" w:type="dxa"/>
            <w:shd w:val="clear" w:color="auto" w:fill="FFFFFF"/>
            <w:tcMar>
              <w:top w:w="90" w:type="dxa"/>
              <w:left w:w="120" w:type="dxa"/>
              <w:bottom w:w="90" w:type="dxa"/>
              <w:right w:w="120" w:type="dxa"/>
            </w:tcMar>
          </w:tcPr>
          <w:p w14:paraId="69ECAF75">
            <w:pPr>
              <w:spacing w:after="0" w:line="250" w:lineRule="auto"/>
            </w:pPr>
            <w:r>
              <w:rPr>
                <w:rFonts w:ascii="Calibri" w:hAnsi="Calibri" w:eastAsia="Calibri" w:cs="Calibri"/>
                <w:b w:val="0"/>
                <w:bCs w:val="0"/>
                <w:i w:val="0"/>
                <w:iCs w:val="0"/>
                <w:color w:val="1A1A1A"/>
                <w:sz w:val="19"/>
                <w:szCs w:val="19"/>
              </w:rPr>
              <w:t>/staff (lecturer, including HOD)</w:t>
            </w:r>
          </w:p>
        </w:tc>
        <w:tc>
          <w:tcPr>
            <w:tcW w:w="6409" w:type="dxa"/>
            <w:shd w:val="clear" w:color="auto" w:fill="FFFFFF"/>
            <w:tcMar>
              <w:top w:w="90" w:type="dxa"/>
              <w:left w:w="120" w:type="dxa"/>
              <w:bottom w:w="90" w:type="dxa"/>
              <w:right w:w="120" w:type="dxa"/>
            </w:tcMar>
          </w:tcPr>
          <w:p w14:paraId="3CC2524D">
            <w:pPr>
              <w:spacing w:after="0" w:line="250" w:lineRule="auto"/>
            </w:pPr>
            <w:r>
              <w:rPr>
                <w:rFonts w:ascii="Calibri" w:hAnsi="Calibri" w:eastAsia="Calibri" w:cs="Calibri"/>
                <w:b w:val="0"/>
                <w:bCs w:val="0"/>
                <w:i w:val="0"/>
                <w:iCs w:val="0"/>
                <w:color w:val="1A1A1A"/>
                <w:sz w:val="19"/>
                <w:szCs w:val="19"/>
              </w:rPr>
              <w:t>dashboard, courses, attendance, results, feedback, feedback/:periodId/:courseId/form, mentees, notices, notifications, profile, and HOD-only: mentors, assignments, enrollment, catalogue, students, lecturers</w:t>
            </w:r>
          </w:p>
        </w:tc>
      </w:tr>
      <w:tr w14:paraId="3173FCB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617" w:type="dxa"/>
            <w:shd w:val="clear" w:color="auto" w:fill="FFFFFF"/>
            <w:tcMar>
              <w:top w:w="90" w:type="dxa"/>
              <w:left w:w="120" w:type="dxa"/>
              <w:bottom w:w="90" w:type="dxa"/>
              <w:right w:w="120" w:type="dxa"/>
            </w:tcMar>
          </w:tcPr>
          <w:p w14:paraId="2E338679">
            <w:pPr>
              <w:spacing w:after="0" w:line="250" w:lineRule="auto"/>
            </w:pPr>
            <w:r>
              <w:rPr>
                <w:rFonts w:ascii="Calibri" w:hAnsi="Calibri" w:eastAsia="Calibri" w:cs="Calibri"/>
                <w:b w:val="0"/>
                <w:bCs w:val="0"/>
                <w:i w:val="0"/>
                <w:iCs w:val="0"/>
                <w:color w:val="1A1A1A"/>
                <w:sz w:val="19"/>
                <w:szCs w:val="19"/>
              </w:rPr>
              <w:t>/ and /account (no sign-in)</w:t>
            </w:r>
          </w:p>
        </w:tc>
        <w:tc>
          <w:tcPr>
            <w:tcW w:w="6409" w:type="dxa"/>
            <w:shd w:val="clear" w:color="auto" w:fill="FFFFFF"/>
            <w:tcMar>
              <w:top w:w="90" w:type="dxa"/>
              <w:left w:w="120" w:type="dxa"/>
              <w:bottom w:w="90" w:type="dxa"/>
              <w:right w:w="120" w:type="dxa"/>
            </w:tcMar>
          </w:tcPr>
          <w:p w14:paraId="3D7769E9">
            <w:pPr>
              <w:spacing w:after="0" w:line="250" w:lineRule="auto"/>
            </w:pPr>
            <w:r>
              <w:rPr>
                <w:rFonts w:ascii="Calibri" w:hAnsi="Calibri" w:eastAsia="Calibri" w:cs="Calibri"/>
                <w:b w:val="0"/>
                <w:bCs w:val="0"/>
                <w:i w:val="0"/>
                <w:iCs w:val="0"/>
                <w:color w:val="1A1A1A"/>
                <w:sz w:val="19"/>
                <w:szCs w:val="19"/>
              </w:rPr>
              <w:t>the sign-in page; /account/setup and /account/reset, where an emailed link sets a password</w:t>
            </w:r>
          </w:p>
        </w:tc>
      </w:tr>
    </w:tbl>
    <w:p w14:paraId="7177DEAB">
      <w:pPr>
        <w:spacing w:after="0" w:line="120" w:lineRule="exact"/>
      </w:pPr>
    </w:p>
    <w:p w14:paraId="7D815EAB">
      <w:pPr>
        <w:pStyle w:val="3"/>
        <w:keepNext/>
        <w:spacing w:before="300" w:after="120"/>
      </w:pPr>
      <w:bookmarkStart w:id="13" w:name="_Toc_14"/>
      <w:r>
        <w:rPr>
          <w:rFonts w:ascii="Calibri" w:hAnsi="Calibri" w:eastAsia="Calibri" w:cs="Calibri"/>
          <w:b/>
          <w:bCs/>
          <w:i w:val="0"/>
          <w:iCs w:val="0"/>
          <w:color w:val="1A1A1A"/>
          <w:sz w:val="26"/>
          <w:szCs w:val="26"/>
        </w:rPr>
        <w:t>5.3 Pages load one at a time</w:t>
      </w:r>
      <w:bookmarkEnd w:id="13"/>
    </w:p>
    <w:p w14:paraId="5563A248">
      <w:pPr>
        <w:spacing w:after="150" w:line="276" w:lineRule="auto"/>
      </w:pPr>
      <w:r>
        <w:rPr>
          <w:rFonts w:ascii="Calibri" w:hAnsi="Calibri" w:eastAsia="Calibri" w:cs="Calibri"/>
          <w:b w:val="0"/>
          <w:bCs w:val="0"/>
          <w:i w:val="0"/>
          <w:iCs w:val="0"/>
          <w:color w:val="1A1A1A"/>
          <w:sz w:val="21"/>
          <w:szCs w:val="21"/>
        </w:rPr>
        <w:t>Every page is loaded only when someone navigates to it. This was changed in September 2026 and it made a large difference.</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617"/>
        <w:gridCol w:w="3159"/>
        <w:gridCol w:w="3250"/>
      </w:tblGrid>
      <w:tr w14:paraId="0B7A5EE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617" w:type="dxa"/>
            <w:shd w:val="clear" w:color="auto" w:fill="8B1E2D"/>
            <w:tcMar>
              <w:top w:w="90" w:type="dxa"/>
              <w:left w:w="120" w:type="dxa"/>
              <w:bottom w:w="90" w:type="dxa"/>
              <w:right w:w="120" w:type="dxa"/>
            </w:tcMar>
          </w:tcPr>
          <w:p w14:paraId="1E4570CA">
            <w:pPr>
              <w:spacing w:after="0" w:line="250" w:lineRule="auto"/>
            </w:pPr>
          </w:p>
        </w:tc>
        <w:tc>
          <w:tcPr>
            <w:tcW w:w="3159" w:type="dxa"/>
            <w:shd w:val="clear" w:color="auto" w:fill="8B1E2D"/>
            <w:tcMar>
              <w:top w:w="90" w:type="dxa"/>
              <w:left w:w="120" w:type="dxa"/>
              <w:bottom w:w="90" w:type="dxa"/>
              <w:right w:w="120" w:type="dxa"/>
            </w:tcMar>
          </w:tcPr>
          <w:p w14:paraId="11536AF3">
            <w:pPr>
              <w:spacing w:after="0" w:line="250" w:lineRule="auto"/>
            </w:pPr>
            <w:r>
              <w:rPr>
                <w:rFonts w:ascii="Calibri" w:hAnsi="Calibri" w:eastAsia="Calibri" w:cs="Calibri"/>
                <w:b/>
                <w:bCs/>
                <w:i w:val="0"/>
                <w:iCs w:val="0"/>
                <w:color w:val="FFFFFF"/>
                <w:sz w:val="19"/>
                <w:szCs w:val="19"/>
              </w:rPr>
              <w:t>Before</w:t>
            </w:r>
          </w:p>
        </w:tc>
        <w:tc>
          <w:tcPr>
            <w:tcW w:w="3250" w:type="dxa"/>
            <w:shd w:val="clear" w:color="auto" w:fill="8B1E2D"/>
            <w:tcMar>
              <w:top w:w="90" w:type="dxa"/>
              <w:left w:w="120" w:type="dxa"/>
              <w:bottom w:w="90" w:type="dxa"/>
              <w:right w:w="120" w:type="dxa"/>
            </w:tcMar>
          </w:tcPr>
          <w:p w14:paraId="76B72CB1">
            <w:pPr>
              <w:spacing w:after="0" w:line="250" w:lineRule="auto"/>
            </w:pPr>
            <w:r>
              <w:rPr>
                <w:rFonts w:ascii="Calibri" w:hAnsi="Calibri" w:eastAsia="Calibri" w:cs="Calibri"/>
                <w:b/>
                <w:bCs/>
                <w:i w:val="0"/>
                <w:iCs w:val="0"/>
                <w:color w:val="FFFFFF"/>
                <w:sz w:val="19"/>
                <w:szCs w:val="19"/>
              </w:rPr>
              <w:t>After</w:t>
            </w:r>
          </w:p>
        </w:tc>
      </w:tr>
      <w:tr w14:paraId="25D2FE04">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617" w:type="dxa"/>
            <w:shd w:val="clear" w:color="auto" w:fill="FFFFFF"/>
            <w:tcMar>
              <w:top w:w="90" w:type="dxa"/>
              <w:left w:w="120" w:type="dxa"/>
              <w:bottom w:w="90" w:type="dxa"/>
              <w:right w:w="120" w:type="dxa"/>
            </w:tcMar>
          </w:tcPr>
          <w:p w14:paraId="13116BB5">
            <w:pPr>
              <w:spacing w:after="0" w:line="250" w:lineRule="auto"/>
            </w:pPr>
            <w:r>
              <w:rPr>
                <w:rFonts w:ascii="Calibri" w:hAnsi="Calibri" w:eastAsia="Calibri" w:cs="Calibri"/>
                <w:b w:val="0"/>
                <w:bCs w:val="0"/>
                <w:i w:val="0"/>
                <w:iCs w:val="0"/>
                <w:color w:val="1A1A1A"/>
                <w:sz w:val="19"/>
                <w:szCs w:val="19"/>
              </w:rPr>
              <w:t>Main bundle</w:t>
            </w:r>
          </w:p>
        </w:tc>
        <w:tc>
          <w:tcPr>
            <w:tcW w:w="3159" w:type="dxa"/>
            <w:shd w:val="clear" w:color="auto" w:fill="FFFFFF"/>
            <w:tcMar>
              <w:top w:w="90" w:type="dxa"/>
              <w:left w:w="120" w:type="dxa"/>
              <w:bottom w:w="90" w:type="dxa"/>
              <w:right w:w="120" w:type="dxa"/>
            </w:tcMar>
          </w:tcPr>
          <w:p w14:paraId="3D03FA9A">
            <w:pPr>
              <w:spacing w:after="0" w:line="250" w:lineRule="auto"/>
            </w:pPr>
            <w:r>
              <w:rPr>
                <w:rFonts w:ascii="Calibri" w:hAnsi="Calibri" w:eastAsia="Calibri" w:cs="Calibri"/>
                <w:b w:val="0"/>
                <w:bCs w:val="0"/>
                <w:i w:val="0"/>
                <w:iCs w:val="0"/>
                <w:color w:val="1A1A1A"/>
                <w:sz w:val="19"/>
                <w:szCs w:val="19"/>
              </w:rPr>
              <w:t>2,853 kB</w:t>
            </w:r>
          </w:p>
        </w:tc>
        <w:tc>
          <w:tcPr>
            <w:tcW w:w="3250" w:type="dxa"/>
            <w:shd w:val="clear" w:color="auto" w:fill="FFFFFF"/>
            <w:tcMar>
              <w:top w:w="90" w:type="dxa"/>
              <w:left w:w="120" w:type="dxa"/>
              <w:bottom w:w="90" w:type="dxa"/>
              <w:right w:w="120" w:type="dxa"/>
            </w:tcMar>
          </w:tcPr>
          <w:p w14:paraId="0895617F">
            <w:pPr>
              <w:spacing w:after="0" w:line="250" w:lineRule="auto"/>
            </w:pPr>
            <w:r>
              <w:rPr>
                <w:rFonts w:ascii="Calibri" w:hAnsi="Calibri" w:eastAsia="Calibri" w:cs="Calibri"/>
                <w:b w:val="0"/>
                <w:bCs w:val="0"/>
                <w:i w:val="0"/>
                <w:iCs w:val="0"/>
                <w:color w:val="1A1A1A"/>
                <w:sz w:val="19"/>
                <w:szCs w:val="19"/>
              </w:rPr>
              <w:t>674 kB</w:t>
            </w:r>
          </w:p>
        </w:tc>
      </w:tr>
      <w:tr w14:paraId="2B9E6FF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617" w:type="dxa"/>
            <w:shd w:val="clear" w:color="auto" w:fill="FFFFFF"/>
            <w:tcMar>
              <w:top w:w="90" w:type="dxa"/>
              <w:left w:w="120" w:type="dxa"/>
              <w:bottom w:w="90" w:type="dxa"/>
              <w:right w:w="120" w:type="dxa"/>
            </w:tcMar>
          </w:tcPr>
          <w:p w14:paraId="57A28248">
            <w:pPr>
              <w:spacing w:after="0" w:line="250" w:lineRule="auto"/>
            </w:pPr>
            <w:r>
              <w:rPr>
                <w:rFonts w:ascii="Calibri" w:hAnsi="Calibri" w:eastAsia="Calibri" w:cs="Calibri"/>
                <w:b w:val="0"/>
                <w:bCs w:val="0"/>
                <w:i w:val="0"/>
                <w:iCs w:val="0"/>
                <w:color w:val="1A1A1A"/>
                <w:sz w:val="19"/>
                <w:szCs w:val="19"/>
              </w:rPr>
              <w:t>Login page image</w:t>
            </w:r>
          </w:p>
        </w:tc>
        <w:tc>
          <w:tcPr>
            <w:tcW w:w="3159" w:type="dxa"/>
            <w:shd w:val="clear" w:color="auto" w:fill="FFFFFF"/>
            <w:tcMar>
              <w:top w:w="90" w:type="dxa"/>
              <w:left w:w="120" w:type="dxa"/>
              <w:bottom w:w="90" w:type="dxa"/>
              <w:right w:w="120" w:type="dxa"/>
            </w:tcMar>
          </w:tcPr>
          <w:p w14:paraId="6F3B12AB">
            <w:pPr>
              <w:spacing w:after="0" w:line="250" w:lineRule="auto"/>
            </w:pPr>
            <w:r>
              <w:rPr>
                <w:rFonts w:ascii="Calibri" w:hAnsi="Calibri" w:eastAsia="Calibri" w:cs="Calibri"/>
                <w:b w:val="0"/>
                <w:bCs w:val="0"/>
                <w:i w:val="0"/>
                <w:iCs w:val="0"/>
                <w:color w:val="1A1A1A"/>
                <w:sz w:val="19"/>
                <w:szCs w:val="19"/>
              </w:rPr>
              <w:t>2.4 MB PNG</w:t>
            </w:r>
          </w:p>
        </w:tc>
        <w:tc>
          <w:tcPr>
            <w:tcW w:w="3250" w:type="dxa"/>
            <w:shd w:val="clear" w:color="auto" w:fill="FFFFFF"/>
            <w:tcMar>
              <w:top w:w="90" w:type="dxa"/>
              <w:left w:w="120" w:type="dxa"/>
              <w:bottom w:w="90" w:type="dxa"/>
              <w:right w:w="120" w:type="dxa"/>
            </w:tcMar>
          </w:tcPr>
          <w:p w14:paraId="35370190">
            <w:pPr>
              <w:spacing w:after="0" w:line="250" w:lineRule="auto"/>
            </w:pPr>
            <w:r>
              <w:rPr>
                <w:rFonts w:ascii="Calibri" w:hAnsi="Calibri" w:eastAsia="Calibri" w:cs="Calibri"/>
                <w:b w:val="0"/>
                <w:bCs w:val="0"/>
                <w:i w:val="0"/>
                <w:iCs w:val="0"/>
                <w:color w:val="1A1A1A"/>
                <w:sz w:val="19"/>
                <w:szCs w:val="19"/>
              </w:rPr>
              <w:t>202 KB WebP</w:t>
            </w:r>
          </w:p>
        </w:tc>
      </w:tr>
      <w:tr w14:paraId="6311839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617" w:type="dxa"/>
            <w:shd w:val="clear" w:color="auto" w:fill="FFFFFF"/>
            <w:tcMar>
              <w:top w:w="90" w:type="dxa"/>
              <w:left w:w="120" w:type="dxa"/>
              <w:bottom w:w="90" w:type="dxa"/>
              <w:right w:w="120" w:type="dxa"/>
            </w:tcMar>
          </w:tcPr>
          <w:p w14:paraId="47B0465A">
            <w:pPr>
              <w:spacing w:after="0" w:line="250" w:lineRule="auto"/>
            </w:pPr>
            <w:r>
              <w:rPr>
                <w:rFonts w:ascii="Calibri" w:hAnsi="Calibri" w:eastAsia="Calibri" w:cs="Calibri"/>
                <w:b w:val="0"/>
                <w:bCs w:val="0"/>
                <w:i w:val="0"/>
                <w:iCs w:val="0"/>
                <w:color w:val="1A1A1A"/>
                <w:sz w:val="19"/>
                <w:szCs w:val="19"/>
              </w:rPr>
              <w:t>Total first load</w:t>
            </w:r>
          </w:p>
        </w:tc>
        <w:tc>
          <w:tcPr>
            <w:tcW w:w="3159" w:type="dxa"/>
            <w:shd w:val="clear" w:color="auto" w:fill="FFFFFF"/>
            <w:tcMar>
              <w:top w:w="90" w:type="dxa"/>
              <w:left w:w="120" w:type="dxa"/>
              <w:bottom w:w="90" w:type="dxa"/>
              <w:right w:w="120" w:type="dxa"/>
            </w:tcMar>
          </w:tcPr>
          <w:p w14:paraId="6E1D43A5">
            <w:pPr>
              <w:spacing w:after="0" w:line="250" w:lineRule="auto"/>
            </w:pPr>
            <w:r>
              <w:rPr>
                <w:rFonts w:ascii="Calibri" w:hAnsi="Calibri" w:eastAsia="Calibri" w:cs="Calibri"/>
                <w:b w:val="0"/>
                <w:bCs w:val="0"/>
                <w:i w:val="0"/>
                <w:iCs w:val="0"/>
                <w:color w:val="1A1A1A"/>
                <w:sz w:val="19"/>
                <w:szCs w:val="19"/>
              </w:rPr>
              <w:t>about 5.3 MB</w:t>
            </w:r>
          </w:p>
        </w:tc>
        <w:tc>
          <w:tcPr>
            <w:tcW w:w="3250" w:type="dxa"/>
            <w:shd w:val="clear" w:color="auto" w:fill="FFFFFF"/>
            <w:tcMar>
              <w:top w:w="90" w:type="dxa"/>
              <w:left w:w="120" w:type="dxa"/>
              <w:bottom w:w="90" w:type="dxa"/>
              <w:right w:w="120" w:type="dxa"/>
            </w:tcMar>
          </w:tcPr>
          <w:p w14:paraId="6BF9B62E">
            <w:pPr>
              <w:spacing w:after="0" w:line="250" w:lineRule="auto"/>
            </w:pPr>
            <w:r>
              <w:rPr>
                <w:rFonts w:ascii="Calibri" w:hAnsi="Calibri" w:eastAsia="Calibri" w:cs="Calibri"/>
                <w:b w:val="0"/>
                <w:bCs w:val="0"/>
                <w:i w:val="0"/>
                <w:iCs w:val="0"/>
                <w:color w:val="1A1A1A"/>
                <w:sz w:val="19"/>
                <w:szCs w:val="19"/>
              </w:rPr>
              <w:t>about 876 kB</w:t>
            </w:r>
          </w:p>
        </w:tc>
      </w:tr>
    </w:tbl>
    <w:p w14:paraId="666C80E7">
      <w:pPr>
        <w:spacing w:after="0" w:line="120" w:lineRule="exact"/>
      </w:pPr>
    </w:p>
    <w:p w14:paraId="34E65E2F">
      <w:pPr>
        <w:spacing w:after="150" w:line="276" w:lineRule="auto"/>
      </w:pPr>
      <w:r>
        <w:rPr>
          <w:rFonts w:ascii="Calibri" w:hAnsi="Calibri" w:eastAsia="Calibri" w:cs="Calibri"/>
          <w:b w:val="0"/>
          <w:bCs w:val="0"/>
          <w:i w:val="0"/>
          <w:iCs w:val="0"/>
          <w:color w:val="1A1A1A"/>
          <w:sz w:val="21"/>
          <w:szCs w:val="21"/>
        </w:rPr>
        <w:t>Before the change, a student signing in downloaded the admin screens, the head of department's mentor allocation, the PDF writer and the charting library before the login form could appear — and then used none of them.</w:t>
      </w:r>
    </w:p>
    <w:p w14:paraId="405B9BC7">
      <w:r>
        <w:br w:type="page"/>
      </w:r>
    </w:p>
    <w:p w14:paraId="465F2E31">
      <w:pPr>
        <w:pStyle w:val="2"/>
        <w:keepNext/>
        <w:spacing w:before="380" w:after="170"/>
      </w:pPr>
      <w:bookmarkStart w:id="14" w:name="_Toc_15"/>
      <w:r>
        <w:rPr>
          <w:rFonts w:ascii="Calibri" w:hAnsi="Calibri" w:eastAsia="Calibri" w:cs="Calibri"/>
          <w:b/>
          <w:bCs/>
          <w:i w:val="0"/>
          <w:iCs w:val="0"/>
          <w:color w:val="8B1E2D"/>
          <w:sz w:val="32"/>
          <w:szCs w:val="32"/>
        </w:rPr>
        <w:t>6. Interface gates are not security</w:t>
      </w:r>
      <w:bookmarkEnd w:id="14"/>
    </w:p>
    <w:p w14:paraId="2924975F">
      <w:pPr>
        <w:spacing w:after="150" w:line="276" w:lineRule="auto"/>
      </w:pPr>
      <w:r>
        <w:rPr>
          <w:rFonts w:ascii="Calibri" w:hAnsi="Calibri" w:eastAsia="Calibri" w:cs="Calibri"/>
          <w:b w:val="0"/>
          <w:bCs w:val="0"/>
          <w:i w:val="0"/>
          <w:iCs w:val="0"/>
          <w:color w:val="1A1A1A"/>
          <w:sz w:val="21"/>
          <w:szCs w:val="21"/>
        </w:rPr>
        <w:t>This is the most commonly misunderstood point in the codebase, and both scope files say so in their own comments.</w:t>
      </w:r>
    </w:p>
    <w:p w14:paraId="477ECEF6">
      <w:pPr>
        <w:spacing w:after="150" w:line="276" w:lineRule="auto"/>
      </w:pPr>
      <w:r>
        <w:rPr>
          <w:rFonts w:ascii="Calibri" w:hAnsi="Calibri" w:eastAsia="Calibri" w:cs="Calibri"/>
          <w:b w:val="0"/>
          <w:bCs w:val="0"/>
          <w:i w:val="0"/>
          <w:iCs w:val="0"/>
          <w:color w:val="1A1A1A"/>
          <w:sz w:val="21"/>
          <w:szCs w:val="21"/>
        </w:rPr>
        <w:t xml:space="preserve">There are two helpers, </w:t>
      </w:r>
      <w:r>
        <w:rPr>
          <w:rFonts w:ascii="Consolas" w:hAnsi="Consolas" w:eastAsia="Consolas" w:cs="Consolas"/>
          <w:b w:val="0"/>
          <w:bCs w:val="0"/>
          <w:i w:val="0"/>
          <w:iCs w:val="0"/>
          <w:color w:val="8B1E2D"/>
          <w:sz w:val="19"/>
          <w:szCs w:val="19"/>
        </w:rPr>
        <w:t>adminScope.ts</w:t>
      </w:r>
      <w:r>
        <w:rPr>
          <w:rFonts w:ascii="Calibri" w:hAnsi="Calibri" w:eastAsia="Calibri" w:cs="Calibri"/>
          <w:b w:val="0"/>
          <w:bCs w:val="0"/>
          <w:i w:val="0"/>
          <w:iCs w:val="0"/>
          <w:color w:val="1A1A1A"/>
          <w:sz w:val="21"/>
          <w:szCs w:val="21"/>
        </w:rPr>
        <w:t xml:space="preserve"> and </w:t>
      </w:r>
      <w:r>
        <w:rPr>
          <w:rFonts w:ascii="Consolas" w:hAnsi="Consolas" w:eastAsia="Consolas" w:cs="Consolas"/>
          <w:b w:val="0"/>
          <w:bCs w:val="0"/>
          <w:i w:val="0"/>
          <w:iCs w:val="0"/>
          <w:color w:val="8B1E2D"/>
          <w:sz w:val="19"/>
          <w:szCs w:val="19"/>
        </w:rPr>
        <w:t>staffScope.ts</w:t>
      </w:r>
      <w:r>
        <w:rPr>
          <w:rFonts w:ascii="Calibri" w:hAnsi="Calibri" w:eastAsia="Calibri" w:cs="Calibri"/>
          <w:b w:val="0"/>
          <w:bCs w:val="0"/>
          <w:i w:val="0"/>
          <w:iCs w:val="0"/>
          <w:color w:val="1A1A1A"/>
          <w:sz w:val="21"/>
          <w:szCs w:val="21"/>
        </w:rPr>
        <w:t>, that decide what the interface shows: which dropdowns are filtered, which menu items appear, which buttons are drawn.</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77DB3C83">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BF0E6"/>
            <w:tcMar>
              <w:top w:w="130" w:type="dxa"/>
              <w:left w:w="170" w:type="dxa"/>
              <w:bottom w:w="130" w:type="dxa"/>
              <w:right w:w="170" w:type="dxa"/>
            </w:tcMar>
          </w:tcPr>
          <w:p w14:paraId="13C9ED96">
            <w:pPr>
              <w:spacing w:after="60"/>
            </w:pPr>
            <w:r>
              <w:rPr>
                <w:rFonts w:ascii="Calibri" w:hAnsi="Calibri" w:eastAsia="Calibri" w:cs="Calibri"/>
                <w:b/>
                <w:bCs/>
                <w:i w:val="0"/>
                <w:iCs w:val="0"/>
                <w:color w:val="8B1E2D"/>
                <w:sz w:val="17"/>
                <w:szCs w:val="17"/>
              </w:rPr>
              <w:t>SAY THIS OUT LOUD ONCE</w:t>
            </w:r>
          </w:p>
          <w:p w14:paraId="6E06814F">
            <w:pPr>
              <w:spacing w:line="276" w:lineRule="auto"/>
            </w:pPr>
            <w:r>
              <w:rPr>
                <w:rFonts w:ascii="Calibri" w:hAnsi="Calibri" w:eastAsia="Calibri" w:cs="Calibri"/>
                <w:b w:val="0"/>
                <w:bCs w:val="0"/>
                <w:i w:val="0"/>
                <w:iCs w:val="0"/>
                <w:color w:val="1A1A1A"/>
                <w:sz w:val="20"/>
                <w:szCs w:val="20"/>
              </w:rPr>
              <w:t>These helpers decide what is SHOWN. They do not decide what is ALLOWED. A user who edits the JavaScript in their browser can defeat every one of them in a few seconds — and will still get nothing, because the database refuses independently.</w:t>
            </w:r>
          </w:p>
        </w:tc>
      </w:tr>
    </w:tbl>
    <w:p w14:paraId="4D15A471">
      <w:pPr>
        <w:spacing w:after="0" w:line="120" w:lineRule="exact"/>
      </w:pP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40929A07">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5F5F2"/>
            <w:tcMar>
              <w:top w:w="120" w:type="dxa"/>
              <w:left w:w="160" w:type="dxa"/>
              <w:bottom w:w="120" w:type="dxa"/>
              <w:right w:w="160" w:type="dxa"/>
            </w:tcMar>
          </w:tcPr>
          <w:p w14:paraId="396C9491">
            <w:pPr>
              <w:spacing w:after="20" w:line="240" w:lineRule="auto"/>
            </w:pPr>
            <w:r>
              <w:rPr>
                <w:rFonts w:ascii="Consolas" w:hAnsi="Consolas" w:eastAsia="Consolas" w:cs="Consolas"/>
                <w:b w:val="0"/>
                <w:bCs w:val="0"/>
                <w:i w:val="0"/>
                <w:iCs w:val="0"/>
                <w:color w:val="23303B"/>
                <w:sz w:val="18"/>
                <w:szCs w:val="18"/>
              </w:rPr>
              <w:t>// src/lib/staffScope.ts</w:t>
            </w:r>
          </w:p>
          <w:p w14:paraId="18D0893B">
            <w:pPr>
              <w:spacing w:after="20" w:line="240" w:lineRule="auto"/>
            </w:pPr>
            <w:r>
              <w:rPr>
                <w:rFonts w:ascii="Consolas" w:hAnsi="Consolas" w:eastAsia="Consolas" w:cs="Consolas"/>
                <w:b w:val="0"/>
                <w:bCs w:val="0"/>
                <w:i w:val="0"/>
                <w:iCs w:val="0"/>
                <w:color w:val="23303B"/>
                <w:sz w:val="18"/>
                <w:szCs w:val="18"/>
              </w:rPr>
              <w:t>// These are presentation gates only. Every rule here is</w:t>
            </w:r>
          </w:p>
          <w:p w14:paraId="582858D1">
            <w:pPr>
              <w:spacing w:after="20" w:line="240" w:lineRule="auto"/>
            </w:pPr>
            <w:r>
              <w:rPr>
                <w:rFonts w:ascii="Consolas" w:hAnsi="Consolas" w:eastAsia="Consolas" w:cs="Consolas"/>
                <w:b w:val="0"/>
                <w:bCs w:val="0"/>
                <w:i w:val="0"/>
                <w:iCs w:val="0"/>
                <w:color w:val="23303B"/>
                <w:sz w:val="18"/>
                <w:szCs w:val="18"/>
              </w:rPr>
              <w:t>// independently enforced by RLS and by the SECURITY DEFINER</w:t>
            </w:r>
          </w:p>
          <w:p w14:paraId="26F02AAC">
            <w:pPr>
              <w:spacing w:after="20" w:line="240" w:lineRule="auto"/>
            </w:pPr>
            <w:r>
              <w:rPr>
                <w:rFonts w:ascii="Consolas" w:hAnsi="Consolas" w:eastAsia="Consolas" w:cs="Consolas"/>
                <w:b w:val="0"/>
                <w:bCs w:val="0"/>
                <w:i w:val="0"/>
                <w:iCs w:val="0"/>
                <w:color w:val="23303B"/>
                <w:sz w:val="18"/>
                <w:szCs w:val="18"/>
              </w:rPr>
              <w:t>// functions the pages call, so a lecturer who edits the client</w:t>
            </w:r>
          </w:p>
          <w:p w14:paraId="4FBA2988">
            <w:pPr>
              <w:spacing w:after="20" w:line="240" w:lineRule="auto"/>
            </w:pPr>
            <w:r>
              <w:rPr>
                <w:rFonts w:ascii="Consolas" w:hAnsi="Consolas" w:eastAsia="Consolas" w:cs="Consolas"/>
                <w:b w:val="0"/>
                <w:bCs w:val="0"/>
                <w:i w:val="0"/>
                <w:iCs w:val="0"/>
                <w:color w:val="23303B"/>
                <w:sz w:val="18"/>
                <w:szCs w:val="18"/>
              </w:rPr>
              <w:t>// cannot reach anything this hides.</w:t>
            </w:r>
          </w:p>
        </w:tc>
      </w:tr>
    </w:tbl>
    <w:p w14:paraId="3924B70D">
      <w:pPr>
        <w:spacing w:after="0" w:line="120" w:lineRule="exact"/>
      </w:pPr>
    </w:p>
    <w:p w14:paraId="4A693D1B">
      <w:pPr>
        <w:pStyle w:val="3"/>
        <w:keepNext/>
        <w:spacing w:before="300" w:after="120"/>
      </w:pPr>
      <w:bookmarkStart w:id="15" w:name="_Toc_16"/>
      <w:r>
        <w:rPr>
          <w:rFonts w:ascii="Calibri" w:hAnsi="Calibri" w:eastAsia="Calibri" w:cs="Calibri"/>
          <w:b/>
          <w:bCs/>
          <w:i w:val="0"/>
          <w:iCs w:val="0"/>
          <w:color w:val="1A1A1A"/>
          <w:sz w:val="26"/>
          <w:szCs w:val="26"/>
        </w:rPr>
        <w:t>6.1 A worked example</w:t>
      </w:r>
      <w:bookmarkEnd w:id="15"/>
    </w:p>
    <w:p w14:paraId="7AD1C1CD">
      <w:pPr>
        <w:spacing w:after="150" w:line="276" w:lineRule="auto"/>
      </w:pPr>
      <w:r>
        <w:rPr>
          <w:rFonts w:ascii="Calibri" w:hAnsi="Calibri" w:eastAsia="Calibri" w:cs="Calibri"/>
          <w:b w:val="0"/>
          <w:bCs w:val="0"/>
          <w:i w:val="0"/>
          <w:iCs w:val="0"/>
          <w:color w:val="1A1A1A"/>
          <w:sz w:val="21"/>
          <w:szCs w:val="21"/>
        </w:rPr>
        <w:t>Consider the HOD-only pages: /staff/mentors, /staff/assignments, /staff/enrollment, /staff/catalogue, /staff/students, /staff/lecturers.</w:t>
      </w:r>
    </w:p>
    <w:p w14:paraId="51EEEB0B">
      <w:pPr>
        <w:pStyle w:val="16"/>
        <w:numPr>
          <w:ilvl w:val="0"/>
          <w:numId w:val="3"/>
        </w:numPr>
        <w:spacing w:after="80" w:line="276" w:lineRule="auto"/>
      </w:pPr>
      <w:r>
        <w:rPr>
          <w:rFonts w:ascii="Calibri" w:hAnsi="Calibri" w:eastAsia="Calibri" w:cs="Calibri"/>
          <w:b w:val="0"/>
          <w:bCs w:val="0"/>
          <w:i w:val="0"/>
          <w:iCs w:val="0"/>
          <w:color w:val="1A1A1A"/>
          <w:sz w:val="21"/>
          <w:szCs w:val="21"/>
        </w:rPr>
        <w:t>The menu hides them from a lecturer who is not head of department.</w:t>
      </w:r>
    </w:p>
    <w:p w14:paraId="10DC2596">
      <w:pPr>
        <w:pStyle w:val="16"/>
        <w:numPr>
          <w:ilvl w:val="0"/>
          <w:numId w:val="3"/>
        </w:numPr>
        <w:spacing w:after="80" w:line="276" w:lineRule="auto"/>
      </w:pPr>
      <w:r>
        <w:rPr>
          <w:rFonts w:ascii="Calibri" w:hAnsi="Calibri" w:eastAsia="Calibri" w:cs="Calibri"/>
          <w:b w:val="0"/>
          <w:bCs w:val="0"/>
          <w:i w:val="0"/>
          <w:iCs w:val="0"/>
          <w:color w:val="1A1A1A"/>
          <w:sz w:val="21"/>
          <w:szCs w:val="21"/>
        </w:rPr>
        <w:t>The pages themselves refuse to render for a lecturer who types the URL directly.</w:t>
      </w:r>
    </w:p>
    <w:p w14:paraId="4B81DD4C">
      <w:pPr>
        <w:pStyle w:val="16"/>
        <w:numPr>
          <w:ilvl w:val="0"/>
          <w:numId w:val="3"/>
        </w:numPr>
        <w:spacing w:after="80" w:line="276" w:lineRule="auto"/>
      </w:pPr>
      <w:r>
        <w:rPr>
          <w:rFonts w:ascii="Calibri" w:hAnsi="Calibri" w:eastAsia="Calibri" w:cs="Calibri"/>
          <w:b w:val="0"/>
          <w:bCs w:val="0"/>
          <w:i w:val="0"/>
          <w:iCs w:val="0"/>
          <w:color w:val="1A1A1A"/>
          <w:sz w:val="21"/>
          <w:szCs w:val="21"/>
        </w:rPr>
        <w:t>The database functions behind them refuse regardless of what the browser does.</w:t>
      </w:r>
    </w:p>
    <w:p w14:paraId="61200486">
      <w:pPr>
        <w:spacing w:after="150" w:line="276" w:lineRule="auto"/>
      </w:pPr>
      <w:r>
        <w:rPr>
          <w:rFonts w:ascii="Calibri" w:hAnsi="Calibri" w:eastAsia="Calibri" w:cs="Calibri"/>
          <w:b w:val="0"/>
          <w:bCs w:val="0"/>
          <w:i w:val="0"/>
          <w:iCs w:val="0"/>
          <w:color w:val="1A1A1A"/>
          <w:sz w:val="21"/>
          <w:szCs w:val="21"/>
        </w:rPr>
        <w:t>Three layers. The first two are courtesy. The third is the actual protection. If you only had time to build one, you would build the third.</w:t>
      </w:r>
    </w:p>
    <w:p w14:paraId="023C36E9">
      <w:pPr>
        <w:spacing w:after="150" w:line="276" w:lineRule="auto"/>
      </w:pPr>
      <w:r>
        <w:rPr>
          <w:rFonts w:ascii="Calibri" w:hAnsi="Calibri" w:eastAsia="Calibri" w:cs="Calibri"/>
          <w:b w:val="0"/>
          <w:bCs w:val="0"/>
          <w:i w:val="0"/>
          <w:iCs w:val="0"/>
          <w:color w:val="1A1A1A"/>
          <w:sz w:val="21"/>
          <w:szCs w:val="21"/>
        </w:rPr>
        <w:t>This is not theoretical. On 21 September 2026 two of the department-wide reads behind these pages were found to be scoped to "the caller's own department" rather than "the department the caller heads", so any lecturer could read their whole department's teaching assignments and staff directory by calling the function directly. The menu had hidden it perfectly. The fix went into the database (department_wide_teaching_is_the_heads_to_see), not the menu.</w:t>
      </w:r>
    </w:p>
    <w:p w14:paraId="7D58D46E">
      <w:r>
        <w:br w:type="page"/>
      </w:r>
    </w:p>
    <w:p w14:paraId="2D96BE5E">
      <w:pPr>
        <w:pStyle w:val="2"/>
        <w:keepNext/>
        <w:spacing w:before="380" w:after="170"/>
      </w:pPr>
      <w:bookmarkStart w:id="16" w:name="_Toc_17"/>
      <w:r>
        <w:rPr>
          <w:rFonts w:ascii="Calibri" w:hAnsi="Calibri" w:eastAsia="Calibri" w:cs="Calibri"/>
          <w:b/>
          <w:bCs/>
          <w:i w:val="0"/>
          <w:iCs w:val="0"/>
          <w:color w:val="8B1E2D"/>
          <w:sz w:val="32"/>
          <w:szCs w:val="32"/>
        </w:rPr>
        <w:t>7. get_my_role, and a bug worth remembering</w:t>
      </w:r>
      <w:bookmarkEnd w:id="16"/>
    </w:p>
    <w:p w14:paraId="05D8B6F4">
      <w:pPr>
        <w:spacing w:after="150" w:line="276" w:lineRule="auto"/>
      </w:pPr>
      <w:r>
        <w:rPr>
          <w:rFonts w:ascii="Calibri" w:hAnsi="Calibri" w:eastAsia="Calibri" w:cs="Calibri"/>
          <w:b w:val="0"/>
          <w:bCs w:val="0"/>
          <w:i w:val="0"/>
          <w:iCs w:val="0"/>
          <w:color w:val="1A1A1A"/>
          <w:sz w:val="21"/>
          <w:szCs w:val="21"/>
        </w:rPr>
        <w:t>Almost every security rule in the database starts by asking who the caller is. That question is answered by one function.</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1EF86EF2">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5F5F2"/>
            <w:tcMar>
              <w:top w:w="120" w:type="dxa"/>
              <w:left w:w="160" w:type="dxa"/>
              <w:bottom w:w="120" w:type="dxa"/>
              <w:right w:w="160" w:type="dxa"/>
            </w:tcMar>
          </w:tcPr>
          <w:p w14:paraId="0E6D3401">
            <w:pPr>
              <w:spacing w:after="20" w:line="240" w:lineRule="auto"/>
            </w:pPr>
            <w:r>
              <w:rPr>
                <w:rFonts w:ascii="Consolas" w:hAnsi="Consolas" w:eastAsia="Consolas" w:cs="Consolas"/>
                <w:b w:val="0"/>
                <w:bCs w:val="0"/>
                <w:i w:val="0"/>
                <w:iCs w:val="0"/>
                <w:color w:val="23303B"/>
                <w:sz w:val="18"/>
                <w:szCs w:val="18"/>
              </w:rPr>
              <w:t>create or replace function public.get_my_role()</w:t>
            </w:r>
          </w:p>
          <w:p w14:paraId="266EBD49">
            <w:pPr>
              <w:spacing w:after="20" w:line="240" w:lineRule="auto"/>
            </w:pPr>
            <w:r>
              <w:rPr>
                <w:rFonts w:ascii="Consolas" w:hAnsi="Consolas" w:eastAsia="Consolas" w:cs="Consolas"/>
                <w:b w:val="0"/>
                <w:bCs w:val="0"/>
                <w:i w:val="0"/>
                <w:iCs w:val="0"/>
                <w:color w:val="23303B"/>
                <w:sz w:val="18"/>
                <w:szCs w:val="18"/>
              </w:rPr>
              <w:t>returns text</w:t>
            </w:r>
          </w:p>
          <w:p w14:paraId="70AE1826">
            <w:pPr>
              <w:spacing w:after="20" w:line="240" w:lineRule="auto"/>
            </w:pPr>
            <w:r>
              <w:rPr>
                <w:rFonts w:ascii="Consolas" w:hAnsi="Consolas" w:eastAsia="Consolas" w:cs="Consolas"/>
                <w:b w:val="0"/>
                <w:bCs w:val="0"/>
                <w:i w:val="0"/>
                <w:iCs w:val="0"/>
                <w:color w:val="23303B"/>
                <w:sz w:val="18"/>
                <w:szCs w:val="18"/>
              </w:rPr>
              <w:t>language plpgsql stable security definer</w:t>
            </w:r>
          </w:p>
          <w:p w14:paraId="1B80209B">
            <w:pPr>
              <w:spacing w:after="20" w:line="240" w:lineRule="auto"/>
            </w:pPr>
            <w:r>
              <w:rPr>
                <w:rFonts w:ascii="Consolas" w:hAnsi="Consolas" w:eastAsia="Consolas" w:cs="Consolas"/>
                <w:b w:val="0"/>
                <w:bCs w:val="0"/>
                <w:i w:val="0"/>
                <w:iCs w:val="0"/>
                <w:color w:val="23303B"/>
                <w:sz w:val="18"/>
                <w:szCs w:val="18"/>
              </w:rPr>
              <w:t>set search_path = public</w:t>
            </w:r>
          </w:p>
          <w:p w14:paraId="30F9AD80">
            <w:pPr>
              <w:spacing w:after="20" w:line="240" w:lineRule="auto"/>
            </w:pPr>
            <w:r>
              <w:rPr>
                <w:rFonts w:ascii="Consolas" w:hAnsi="Consolas" w:eastAsia="Consolas" w:cs="Consolas"/>
                <w:b w:val="0"/>
                <w:bCs w:val="0"/>
                <w:i w:val="0"/>
                <w:iCs w:val="0"/>
                <w:color w:val="23303B"/>
                <w:sz w:val="18"/>
                <w:szCs w:val="18"/>
              </w:rPr>
              <w:t>as $$</w:t>
            </w:r>
          </w:p>
          <w:p w14:paraId="42736B55">
            <w:pPr>
              <w:spacing w:after="20" w:line="240" w:lineRule="auto"/>
            </w:pPr>
            <w:r>
              <w:rPr>
                <w:rFonts w:ascii="Consolas" w:hAnsi="Consolas" w:eastAsia="Consolas" w:cs="Consolas"/>
                <w:b w:val="0"/>
                <w:bCs w:val="0"/>
                <w:i w:val="0"/>
                <w:iCs w:val="0"/>
                <w:color w:val="23303B"/>
                <w:sz w:val="18"/>
                <w:szCs w:val="18"/>
              </w:rPr>
              <w:t>declare v_role text;</w:t>
            </w:r>
          </w:p>
          <w:p w14:paraId="45F2BD90">
            <w:pPr>
              <w:spacing w:after="20" w:line="240" w:lineRule="auto"/>
            </w:pPr>
            <w:r>
              <w:rPr>
                <w:rFonts w:ascii="Consolas" w:hAnsi="Consolas" w:eastAsia="Consolas" w:cs="Consolas"/>
                <w:b w:val="0"/>
                <w:bCs w:val="0"/>
                <w:i w:val="0"/>
                <w:iCs w:val="0"/>
                <w:color w:val="23303B"/>
                <w:sz w:val="18"/>
                <w:szCs w:val="18"/>
              </w:rPr>
              <w:t>begin</w:t>
            </w:r>
          </w:p>
          <w:p w14:paraId="0CD3EDA0">
            <w:pPr>
              <w:spacing w:after="20" w:line="240" w:lineRule="auto"/>
            </w:pPr>
            <w:r>
              <w:rPr>
                <w:rFonts w:ascii="Consolas" w:hAnsi="Consolas" w:eastAsia="Consolas" w:cs="Consolas"/>
                <w:b w:val="0"/>
                <w:bCs w:val="0"/>
                <w:i w:val="0"/>
                <w:iCs w:val="0"/>
                <w:color w:val="23303B"/>
                <w:sz w:val="18"/>
                <w:szCs w:val="18"/>
              </w:rPr>
              <w:t xml:space="preserve">  -- a deactivated account is nobody, at once</w:t>
            </w:r>
          </w:p>
          <w:p w14:paraId="21E154B3">
            <w:pPr>
              <w:spacing w:after="20" w:line="240" w:lineRule="auto"/>
            </w:pPr>
            <w:r>
              <w:rPr>
                <w:rFonts w:ascii="Consolas" w:hAnsi="Consolas" w:eastAsia="Consolas" w:cs="Consolas"/>
                <w:b w:val="0"/>
                <w:bCs w:val="0"/>
                <w:i w:val="0"/>
                <w:iCs w:val="0"/>
                <w:color w:val="23303B"/>
                <w:sz w:val="18"/>
                <w:szCs w:val="18"/>
              </w:rPr>
              <w:t xml:space="preserve">  if not public.account_is_active(auth.uid()) then return ''; end if;</w:t>
            </w:r>
          </w:p>
          <w:p w14:paraId="1DFBAE95">
            <w:pPr>
              <w:spacing w:after="20" w:line="240" w:lineRule="auto"/>
            </w:pPr>
            <w:r>
              <w:rPr>
                <w:rFonts w:ascii="Consolas" w:hAnsi="Consolas" w:eastAsia="Consolas" w:cs="Consolas"/>
                <w:b w:val="0"/>
                <w:bCs w:val="0"/>
                <w:i w:val="0"/>
                <w:iCs w:val="0"/>
                <w:color w:val="23303B"/>
                <w:sz w:val="18"/>
                <w:szCs w:val="18"/>
              </w:rPr>
              <w:t xml:space="preserve"> </w:t>
            </w:r>
          </w:p>
          <w:p w14:paraId="50328F3C">
            <w:pPr>
              <w:spacing w:after="20" w:line="240" w:lineRule="auto"/>
            </w:pPr>
            <w:r>
              <w:rPr>
                <w:rFonts w:ascii="Consolas" w:hAnsi="Consolas" w:eastAsia="Consolas" w:cs="Consolas"/>
                <w:b w:val="0"/>
                <w:bCs w:val="0"/>
                <w:i w:val="0"/>
                <w:iCs w:val="0"/>
                <w:color w:val="23303B"/>
                <w:sz w:val="18"/>
                <w:szCs w:val="18"/>
              </w:rPr>
              <w:t xml:space="preserve">  select role into v_role from public.admins</w:t>
            </w:r>
          </w:p>
          <w:p w14:paraId="19549F69">
            <w:pPr>
              <w:spacing w:after="20" w:line="240" w:lineRule="auto"/>
            </w:pPr>
            <w:r>
              <w:rPr>
                <w:rFonts w:ascii="Consolas" w:hAnsi="Consolas" w:eastAsia="Consolas" w:cs="Consolas"/>
                <w:b w:val="0"/>
                <w:bCs w:val="0"/>
                <w:i w:val="0"/>
                <w:iCs w:val="0"/>
                <w:color w:val="23303B"/>
                <w:sz w:val="18"/>
                <w:szCs w:val="18"/>
              </w:rPr>
              <w:t xml:space="preserve">   where id = auth.uid() and status = 'active';</w:t>
            </w:r>
          </w:p>
          <w:p w14:paraId="0ED9DA51">
            <w:pPr>
              <w:spacing w:after="20" w:line="240" w:lineRule="auto"/>
            </w:pPr>
            <w:r>
              <w:rPr>
                <w:rFonts w:ascii="Consolas" w:hAnsi="Consolas" w:eastAsia="Consolas" w:cs="Consolas"/>
                <w:b w:val="0"/>
                <w:bCs w:val="0"/>
                <w:i w:val="0"/>
                <w:iCs w:val="0"/>
                <w:color w:val="23303B"/>
                <w:sz w:val="18"/>
                <w:szCs w:val="18"/>
              </w:rPr>
              <w:t xml:space="preserve">  if v_role is not null then return v_role; end if;</w:t>
            </w:r>
          </w:p>
          <w:p w14:paraId="2C1DA89F">
            <w:pPr>
              <w:spacing w:after="20" w:line="240" w:lineRule="auto"/>
            </w:pPr>
            <w:r>
              <w:rPr>
                <w:rFonts w:ascii="Consolas" w:hAnsi="Consolas" w:eastAsia="Consolas" w:cs="Consolas"/>
                <w:b w:val="0"/>
                <w:bCs w:val="0"/>
                <w:i w:val="0"/>
                <w:iCs w:val="0"/>
                <w:color w:val="23303B"/>
                <w:sz w:val="18"/>
                <w:szCs w:val="18"/>
              </w:rPr>
              <w:t xml:space="preserve"> </w:t>
            </w:r>
          </w:p>
          <w:p w14:paraId="2D4E8FA3">
            <w:pPr>
              <w:spacing w:after="20" w:line="240" w:lineRule="auto"/>
            </w:pPr>
            <w:r>
              <w:rPr>
                <w:rFonts w:ascii="Consolas" w:hAnsi="Consolas" w:eastAsia="Consolas" w:cs="Consolas"/>
                <w:b w:val="0"/>
                <w:bCs w:val="0"/>
                <w:i w:val="0"/>
                <w:iCs w:val="0"/>
                <w:color w:val="23303B"/>
                <w:sz w:val="18"/>
                <w:szCs w:val="18"/>
              </w:rPr>
              <w:t xml:space="preserve">  select role into v_role from public.students where id = auth.uid();</w:t>
            </w:r>
          </w:p>
          <w:p w14:paraId="41ABFD38">
            <w:pPr>
              <w:spacing w:after="20" w:line="240" w:lineRule="auto"/>
            </w:pPr>
            <w:r>
              <w:rPr>
                <w:rFonts w:ascii="Consolas" w:hAnsi="Consolas" w:eastAsia="Consolas" w:cs="Consolas"/>
                <w:b w:val="0"/>
                <w:bCs w:val="0"/>
                <w:i w:val="0"/>
                <w:iCs w:val="0"/>
                <w:color w:val="23303B"/>
                <w:sz w:val="18"/>
                <w:szCs w:val="18"/>
              </w:rPr>
              <w:t xml:space="preserve">  if v_role is not null then return v_role; end if;</w:t>
            </w:r>
          </w:p>
          <w:p w14:paraId="5CEDE800">
            <w:pPr>
              <w:spacing w:after="20" w:line="240" w:lineRule="auto"/>
            </w:pPr>
            <w:r>
              <w:rPr>
                <w:rFonts w:ascii="Consolas" w:hAnsi="Consolas" w:eastAsia="Consolas" w:cs="Consolas"/>
                <w:b w:val="0"/>
                <w:bCs w:val="0"/>
                <w:i w:val="0"/>
                <w:iCs w:val="0"/>
                <w:color w:val="23303B"/>
                <w:sz w:val="18"/>
                <w:szCs w:val="18"/>
              </w:rPr>
              <w:t xml:space="preserve"> </w:t>
            </w:r>
          </w:p>
          <w:p w14:paraId="15A3C9FB">
            <w:pPr>
              <w:spacing w:after="20" w:line="240" w:lineRule="auto"/>
            </w:pPr>
            <w:r>
              <w:rPr>
                <w:rFonts w:ascii="Consolas" w:hAnsi="Consolas" w:eastAsia="Consolas" w:cs="Consolas"/>
                <w:b w:val="0"/>
                <w:bCs w:val="0"/>
                <w:i w:val="0"/>
                <w:iCs w:val="0"/>
                <w:color w:val="23303B"/>
                <w:sz w:val="18"/>
                <w:szCs w:val="18"/>
              </w:rPr>
              <w:t xml:space="preserve">  return '';        -- a lecturer, or nobody: empty text, never NULL</w:t>
            </w:r>
          </w:p>
          <w:p w14:paraId="5250E293">
            <w:pPr>
              <w:spacing w:after="20" w:line="240" w:lineRule="auto"/>
            </w:pPr>
            <w:r>
              <w:rPr>
                <w:rFonts w:ascii="Consolas" w:hAnsi="Consolas" w:eastAsia="Consolas" w:cs="Consolas"/>
                <w:b w:val="0"/>
                <w:bCs w:val="0"/>
                <w:i w:val="0"/>
                <w:iCs w:val="0"/>
                <w:color w:val="23303B"/>
                <w:sz w:val="18"/>
                <w:szCs w:val="18"/>
              </w:rPr>
              <w:t>end;</w:t>
            </w:r>
          </w:p>
          <w:p w14:paraId="4943DBF2">
            <w:pPr>
              <w:spacing w:after="20" w:line="240" w:lineRule="auto"/>
            </w:pPr>
            <w:r>
              <w:rPr>
                <w:rFonts w:ascii="Consolas" w:hAnsi="Consolas" w:eastAsia="Consolas" w:cs="Consolas"/>
                <w:b w:val="0"/>
                <w:bCs w:val="0"/>
                <w:i w:val="0"/>
                <w:iCs w:val="0"/>
                <w:color w:val="23303B"/>
                <w:sz w:val="18"/>
                <w:szCs w:val="18"/>
              </w:rPr>
              <w:t>$$;</w:t>
            </w:r>
          </w:p>
        </w:tc>
      </w:tr>
    </w:tbl>
    <w:p w14:paraId="785DE229">
      <w:pPr>
        <w:spacing w:after="0" w:line="120" w:lineRule="exact"/>
      </w:pPr>
    </w:p>
    <w:p w14:paraId="499CA92F">
      <w:pPr>
        <w:spacing w:after="150" w:line="276" w:lineRule="auto"/>
      </w:pPr>
      <w:r>
        <w:rPr>
          <w:rFonts w:ascii="Calibri" w:hAnsi="Calibri" w:eastAsia="Calibri" w:cs="Calibri"/>
          <w:b w:val="0"/>
          <w:bCs w:val="0"/>
          <w:i w:val="0"/>
          <w:iCs w:val="0"/>
          <w:color w:val="1A1A1A"/>
          <w:sz w:val="21"/>
          <w:szCs w:val="21"/>
        </w:rPr>
        <w:t xml:space="preserve">The first line was added on 2 October 2026 with deactivation. Because every admin policy and function goes through this function (and </w:t>
      </w:r>
      <w:r>
        <w:rPr>
          <w:rFonts w:ascii="Consolas" w:hAnsi="Consolas" w:eastAsia="Consolas" w:cs="Consolas"/>
          <w:b w:val="0"/>
          <w:bCs w:val="0"/>
          <w:i w:val="0"/>
          <w:iCs w:val="0"/>
          <w:color w:val="8B1E2D"/>
          <w:sz w:val="19"/>
          <w:szCs w:val="19"/>
        </w:rPr>
        <w:t>is_super_admin()</w:t>
      </w:r>
      <w:r>
        <w:rPr>
          <w:rFonts w:ascii="Calibri" w:hAnsi="Calibri" w:eastAsia="Calibri" w:cs="Calibri"/>
          <w:b w:val="0"/>
          <w:bCs w:val="0"/>
          <w:i w:val="0"/>
          <w:iCs w:val="0"/>
          <w:color w:val="1A1A1A"/>
          <w:sz w:val="21"/>
          <w:szCs w:val="21"/>
        </w:rPr>
        <w:t xml:space="preserve"> and </w:t>
      </w:r>
      <w:r>
        <w:rPr>
          <w:rFonts w:ascii="Consolas" w:hAnsi="Consolas" w:eastAsia="Consolas" w:cs="Consolas"/>
          <w:b w:val="0"/>
          <w:bCs w:val="0"/>
          <w:i w:val="0"/>
          <w:iCs w:val="0"/>
          <w:color w:val="8B1E2D"/>
          <w:sz w:val="19"/>
          <w:szCs w:val="19"/>
        </w:rPr>
        <w:t>my_lecturer_id()</w:t>
      </w:r>
      <w:r>
        <w:rPr>
          <w:rFonts w:ascii="Calibri" w:hAnsi="Calibri" w:eastAsia="Calibri" w:cs="Calibri"/>
          <w:b w:val="0"/>
          <w:bCs w:val="0"/>
          <w:i w:val="0"/>
          <w:iCs w:val="0"/>
          <w:color w:val="1A1A1A"/>
          <w:sz w:val="21"/>
          <w:szCs w:val="21"/>
        </w:rPr>
        <w:t xml:space="preserve"> make the same check), switching an account off takes effect on the very next query, not when its login token expires.</w:t>
      </w:r>
    </w:p>
    <w:p w14:paraId="5FE8AD33">
      <w:pPr>
        <w:pStyle w:val="3"/>
        <w:keepNext/>
        <w:spacing w:before="300" w:after="120"/>
      </w:pPr>
      <w:bookmarkStart w:id="17" w:name="_Toc_18"/>
      <w:r>
        <w:rPr>
          <w:rFonts w:ascii="Calibri" w:hAnsi="Calibri" w:eastAsia="Calibri" w:cs="Calibri"/>
          <w:b/>
          <w:bCs/>
          <w:i w:val="0"/>
          <w:iCs w:val="0"/>
          <w:color w:val="1A1A1A"/>
          <w:sz w:val="26"/>
          <w:szCs w:val="26"/>
        </w:rPr>
        <w:t>7.1 Why it returns empty text and not NULL</w:t>
      </w:r>
      <w:bookmarkEnd w:id="17"/>
    </w:p>
    <w:p w14:paraId="2C3CFDA4">
      <w:pPr>
        <w:spacing w:after="150" w:line="276" w:lineRule="auto"/>
      </w:pPr>
      <w:r>
        <w:rPr>
          <w:rFonts w:ascii="Calibri" w:hAnsi="Calibri" w:eastAsia="Calibri" w:cs="Calibri"/>
          <w:b w:val="0"/>
          <w:bCs w:val="0"/>
          <w:i w:val="0"/>
          <w:iCs w:val="0"/>
          <w:color w:val="1A1A1A"/>
          <w:sz w:val="21"/>
          <w:szCs w:val="21"/>
        </w:rPr>
        <w:t>This one line was a genuine security hole until 9 September 2026.</w:t>
      </w:r>
    </w:p>
    <w:p w14:paraId="204B3CDC">
      <w:pPr>
        <w:spacing w:after="150" w:line="276" w:lineRule="auto"/>
      </w:pPr>
      <w:r>
        <w:rPr>
          <w:rFonts w:ascii="Calibri" w:hAnsi="Calibri" w:eastAsia="Calibri" w:cs="Calibri"/>
          <w:b w:val="0"/>
          <w:bCs w:val="0"/>
          <w:i w:val="0"/>
          <w:iCs w:val="0"/>
          <w:color w:val="1A1A1A"/>
          <w:sz w:val="21"/>
          <w:szCs w:val="21"/>
        </w:rPr>
        <w:t>Guard clauses in the database were written like this:</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3ACCED48">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5F5F2"/>
            <w:tcMar>
              <w:top w:w="120" w:type="dxa"/>
              <w:left w:w="160" w:type="dxa"/>
              <w:bottom w:w="120" w:type="dxa"/>
              <w:right w:w="160" w:type="dxa"/>
            </w:tcMar>
          </w:tcPr>
          <w:p w14:paraId="6DD4CCC0">
            <w:pPr>
              <w:spacing w:after="20" w:line="240" w:lineRule="auto"/>
            </w:pPr>
            <w:r>
              <w:rPr>
                <w:rFonts w:ascii="Consolas" w:hAnsi="Consolas" w:eastAsia="Consolas" w:cs="Consolas"/>
                <w:b w:val="0"/>
                <w:bCs w:val="0"/>
                <w:i w:val="0"/>
                <w:iCs w:val="0"/>
                <w:color w:val="23303B"/>
                <w:sz w:val="18"/>
                <w:szCs w:val="18"/>
              </w:rPr>
              <w:t>if get_my_role() &lt;&gt; 'super_admin' then</w:t>
            </w:r>
          </w:p>
          <w:p w14:paraId="718BAD97">
            <w:pPr>
              <w:spacing w:after="20" w:line="240" w:lineRule="auto"/>
            </w:pPr>
            <w:r>
              <w:rPr>
                <w:rFonts w:ascii="Consolas" w:hAnsi="Consolas" w:eastAsia="Consolas" w:cs="Consolas"/>
                <w:b w:val="0"/>
                <w:bCs w:val="0"/>
                <w:i w:val="0"/>
                <w:iCs w:val="0"/>
                <w:color w:val="23303B"/>
                <w:sz w:val="18"/>
                <w:szCs w:val="18"/>
              </w:rPr>
              <w:t xml:space="preserve">  raise exception 'not allowed';</w:t>
            </w:r>
          </w:p>
          <w:p w14:paraId="158A3FAC">
            <w:pPr>
              <w:spacing w:after="20" w:line="240" w:lineRule="auto"/>
            </w:pPr>
            <w:r>
              <w:rPr>
                <w:rFonts w:ascii="Consolas" w:hAnsi="Consolas" w:eastAsia="Consolas" w:cs="Consolas"/>
                <w:b w:val="0"/>
                <w:bCs w:val="0"/>
                <w:i w:val="0"/>
                <w:iCs w:val="0"/>
                <w:color w:val="23303B"/>
                <w:sz w:val="18"/>
                <w:szCs w:val="18"/>
              </w:rPr>
              <w:t>end if;</w:t>
            </w:r>
          </w:p>
        </w:tc>
      </w:tr>
    </w:tbl>
    <w:p w14:paraId="53A096F2">
      <w:pPr>
        <w:spacing w:after="0" w:line="120" w:lineRule="exact"/>
      </w:pPr>
    </w:p>
    <w:p w14:paraId="54334935">
      <w:pPr>
        <w:spacing w:after="150" w:line="276" w:lineRule="auto"/>
      </w:pPr>
      <w:r>
        <w:rPr>
          <w:rFonts w:ascii="Calibri" w:hAnsi="Calibri" w:eastAsia="Calibri" w:cs="Calibri"/>
          <w:b w:val="0"/>
          <w:bCs w:val="0"/>
          <w:i w:val="0"/>
          <w:iCs w:val="0"/>
          <w:color w:val="1A1A1A"/>
          <w:sz w:val="21"/>
          <w:szCs w:val="21"/>
        </w:rPr>
        <w:t xml:space="preserve">In PostgreSQL, comparing NULL to anything gives NULL, not true. So when </w:t>
      </w:r>
      <w:r>
        <w:rPr>
          <w:rFonts w:ascii="Consolas" w:hAnsi="Consolas" w:eastAsia="Consolas" w:cs="Consolas"/>
          <w:b w:val="0"/>
          <w:bCs w:val="0"/>
          <w:i w:val="0"/>
          <w:iCs w:val="0"/>
          <w:color w:val="8B1E2D"/>
          <w:sz w:val="19"/>
          <w:szCs w:val="19"/>
        </w:rPr>
        <w:t>get_my_role()</w:t>
      </w:r>
      <w:r>
        <w:rPr>
          <w:rFonts w:ascii="Calibri" w:hAnsi="Calibri" w:eastAsia="Calibri" w:cs="Calibri"/>
          <w:b w:val="0"/>
          <w:bCs w:val="0"/>
          <w:i w:val="0"/>
          <w:iCs w:val="0"/>
          <w:color w:val="1A1A1A"/>
          <w:sz w:val="21"/>
          <w:szCs w:val="21"/>
        </w:rPr>
        <w:t xml:space="preserve"> returned NULL — which happened for any caller who was in none of the tables — the condition was NULL, the exception never fired, and the function carried on and did the privileged work.</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19C90BC1">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BF0E6"/>
            <w:tcMar>
              <w:top w:w="130" w:type="dxa"/>
              <w:left w:w="170" w:type="dxa"/>
              <w:bottom w:w="130" w:type="dxa"/>
              <w:right w:w="170" w:type="dxa"/>
            </w:tcMar>
          </w:tcPr>
          <w:p w14:paraId="5143C21B">
            <w:pPr>
              <w:spacing w:after="60"/>
            </w:pPr>
            <w:r>
              <w:rPr>
                <w:rFonts w:ascii="Calibri" w:hAnsi="Calibri" w:eastAsia="Calibri" w:cs="Calibri"/>
                <w:b/>
                <w:bCs/>
                <w:i w:val="0"/>
                <w:iCs w:val="0"/>
                <w:color w:val="8B1E2D"/>
                <w:sz w:val="17"/>
                <w:szCs w:val="17"/>
              </w:rPr>
              <w:t>THE GENERAL LESSON</w:t>
            </w:r>
          </w:p>
          <w:p w14:paraId="420A1A1D">
            <w:pPr>
              <w:spacing w:line="276" w:lineRule="auto"/>
            </w:pPr>
            <w:r>
              <w:rPr>
                <w:rFonts w:ascii="Calibri" w:hAnsi="Calibri" w:eastAsia="Calibri" w:cs="Calibri"/>
                <w:b w:val="0"/>
                <w:bCs w:val="0"/>
                <w:i w:val="0"/>
                <w:iCs w:val="0"/>
                <w:color w:val="1A1A1A"/>
                <w:sz w:val="20"/>
                <w:szCs w:val="20"/>
              </w:rPr>
              <w:t>A guard that cannot answer the question must refuse, not continue. This class of bug is called failing open, and it is dangerous exactly because it is invisible: nothing errors, nothing is logged, the protected action simply happens for the wrong person.</w:t>
            </w:r>
          </w:p>
        </w:tc>
      </w:tr>
    </w:tbl>
    <w:p w14:paraId="6BD47723">
      <w:pPr>
        <w:spacing w:after="0" w:line="120" w:lineRule="exact"/>
      </w:pPr>
    </w:p>
    <w:p w14:paraId="46E3151C">
      <w:pPr>
        <w:spacing w:after="150" w:line="276" w:lineRule="auto"/>
      </w:pPr>
      <w:r>
        <w:rPr>
          <w:rFonts w:ascii="Calibri" w:hAnsi="Calibri" w:eastAsia="Calibri" w:cs="Calibri"/>
          <w:b w:val="0"/>
          <w:bCs w:val="0"/>
          <w:i w:val="0"/>
          <w:iCs w:val="0"/>
          <w:color w:val="1A1A1A"/>
          <w:sz w:val="21"/>
          <w:szCs w:val="21"/>
        </w:rPr>
        <w:t>The fix had two halves: make the function return empty text so the comparison is always a real true or false, and wrap the remaining calls in coalesce so an unexpected NULL still fails closed. Guide 4 describes how the fix was proved.</w:t>
      </w:r>
    </w:p>
    <w:p w14:paraId="1653F7BE">
      <w:r>
        <w:br w:type="page"/>
      </w:r>
    </w:p>
    <w:p w14:paraId="67425181">
      <w:pPr>
        <w:pStyle w:val="2"/>
        <w:keepNext/>
        <w:spacing w:before="380" w:after="170"/>
      </w:pPr>
      <w:bookmarkStart w:id="18" w:name="_Toc_19"/>
      <w:r>
        <w:rPr>
          <w:rFonts w:ascii="Calibri" w:hAnsi="Calibri" w:eastAsia="Calibri" w:cs="Calibri"/>
          <w:b/>
          <w:bCs/>
          <w:i w:val="0"/>
          <w:iCs w:val="0"/>
          <w:color w:val="8B1E2D"/>
          <w:sz w:val="32"/>
          <w:szCs w:val="32"/>
        </w:rPr>
        <w:t>8. An account's life</w:t>
      </w:r>
      <w:bookmarkEnd w:id="18"/>
    </w:p>
    <w:p w14:paraId="6E6A7545">
      <w:pPr>
        <w:spacing w:after="150" w:line="276" w:lineRule="auto"/>
      </w:pPr>
      <w:r>
        <w:rPr>
          <w:rFonts w:ascii="Calibri" w:hAnsi="Calibri" w:eastAsia="Calibri" w:cs="Calibri"/>
          <w:b w:val="0"/>
          <w:bCs w:val="0"/>
          <w:i w:val="0"/>
          <w:iCs w:val="0"/>
          <w:color w:val="1A1A1A"/>
          <w:sz w:val="21"/>
          <w:szCs w:val="21"/>
        </w:rPr>
        <w:t xml:space="preserve">Until October 2026 accounts were made by scripts. They are now managed in the app by the super admin, through the </w:t>
      </w:r>
      <w:r>
        <w:rPr>
          <w:rFonts w:ascii="Consolas" w:hAnsi="Consolas" w:eastAsia="Consolas" w:cs="Consolas"/>
          <w:b w:val="0"/>
          <w:bCs w:val="0"/>
          <w:i w:val="0"/>
          <w:iCs w:val="0"/>
          <w:color w:val="8B1E2D"/>
          <w:sz w:val="19"/>
          <w:szCs w:val="19"/>
        </w:rPr>
        <w:t>account</w:t>
      </w:r>
      <w:r>
        <w:rPr>
          <w:rFonts w:ascii="Calibri" w:hAnsi="Calibri" w:eastAsia="Calibri" w:cs="Calibri"/>
          <w:b w:val="0"/>
          <w:bCs w:val="0"/>
          <w:i w:val="0"/>
          <w:iCs w:val="0"/>
          <w:color w:val="1A1A1A"/>
          <w:sz w:val="21"/>
          <w:szCs w:val="21"/>
        </w:rPr>
        <w:t xml:space="preserve"> Edge Function, which holds the service-role key the browser must never have.</w:t>
      </w:r>
    </w:p>
    <w:p w14:paraId="21E80882">
      <w:pPr>
        <w:pStyle w:val="3"/>
        <w:keepNext/>
        <w:spacing w:before="300" w:after="120"/>
      </w:pPr>
      <w:bookmarkStart w:id="19" w:name="_Toc_20"/>
      <w:r>
        <w:rPr>
          <w:rFonts w:ascii="Calibri" w:hAnsi="Calibri" w:eastAsia="Calibri" w:cs="Calibri"/>
          <w:b/>
          <w:bCs/>
          <w:i w:val="0"/>
          <w:iCs w:val="0"/>
          <w:color w:val="1A1A1A"/>
          <w:sz w:val="26"/>
          <w:szCs w:val="26"/>
        </w:rPr>
        <w:t>8.1 Invited</w:t>
      </w:r>
      <w:bookmarkEnd w:id="19"/>
    </w:p>
    <w:p w14:paraId="6AADC2F7">
      <w:pPr>
        <w:pStyle w:val="16"/>
        <w:numPr>
          <w:ilvl w:val="0"/>
          <w:numId w:val="4"/>
        </w:numPr>
        <w:spacing w:after="80" w:line="276" w:lineRule="auto"/>
      </w:pPr>
      <w:r>
        <w:rPr>
          <w:rFonts w:ascii="Calibri" w:hAnsi="Calibri" w:eastAsia="Calibri" w:cs="Calibri"/>
          <w:b w:val="0"/>
          <w:bCs w:val="0"/>
          <w:i w:val="0"/>
          <w:iCs w:val="0"/>
          <w:color w:val="1A1A1A"/>
          <w:sz w:val="21"/>
          <w:szCs w:val="21"/>
        </w:rPr>
        <w:t>The super admin adds a person on the Users page: a student, lecturer or department admin, with their email.</w:t>
      </w:r>
    </w:p>
    <w:p w14:paraId="16B3E355">
      <w:pPr>
        <w:pStyle w:val="16"/>
        <w:numPr>
          <w:ilvl w:val="0"/>
          <w:numId w:val="4"/>
        </w:numPr>
        <w:spacing w:after="80" w:line="276" w:lineRule="auto"/>
      </w:pPr>
      <w:r>
        <w:rPr>
          <w:rFonts w:ascii="Calibri" w:hAnsi="Calibri" w:eastAsia="Calibri" w:cs="Calibri"/>
          <w:b w:val="0"/>
          <w:bCs w:val="0"/>
          <w:i w:val="0"/>
          <w:iCs w:val="0"/>
          <w:color w:val="1A1A1A"/>
          <w:sz w:val="21"/>
          <w:szCs w:val="21"/>
        </w:rPr>
        <w:t xml:space="preserve">The </w:t>
      </w:r>
      <w:r>
        <w:rPr>
          <w:rFonts w:ascii="Consolas" w:hAnsi="Consolas" w:eastAsia="Consolas" w:cs="Consolas"/>
          <w:b w:val="0"/>
          <w:bCs w:val="0"/>
          <w:i w:val="0"/>
          <w:iCs w:val="0"/>
          <w:color w:val="8B1E2D"/>
          <w:sz w:val="19"/>
          <w:szCs w:val="19"/>
        </w:rPr>
        <w:t>account</w:t>
      </w:r>
      <w:r>
        <w:rPr>
          <w:rFonts w:ascii="Calibri" w:hAnsi="Calibri" w:eastAsia="Calibri" w:cs="Calibri"/>
          <w:b w:val="0"/>
          <w:bCs w:val="0"/>
          <w:i w:val="0"/>
          <w:iCs w:val="0"/>
          <w:color w:val="1A1A1A"/>
          <w:sz w:val="21"/>
          <w:szCs w:val="21"/>
        </w:rPr>
        <w:t xml:space="preserve"> function creates the sign-in account with no password and writes the person's row in students, lecturers or admins. A lecturer who is already in the records without a login keeps their row: the new account is attached to it. Then it emails a link through Resend.</w:t>
      </w:r>
    </w:p>
    <w:p w14:paraId="0C8EF0EC">
      <w:pPr>
        <w:pStyle w:val="16"/>
        <w:numPr>
          <w:ilvl w:val="0"/>
          <w:numId w:val="4"/>
        </w:numPr>
        <w:spacing w:after="80" w:line="276" w:lineRule="auto"/>
      </w:pPr>
      <w:r>
        <w:rPr>
          <w:rFonts w:ascii="Calibri" w:hAnsi="Calibri" w:eastAsia="Calibri" w:cs="Calibri"/>
          <w:b w:val="0"/>
          <w:bCs w:val="0"/>
          <w:i w:val="0"/>
          <w:iCs w:val="0"/>
          <w:color w:val="1A1A1A"/>
          <w:sz w:val="21"/>
          <w:szCs w:val="21"/>
        </w:rPr>
        <w:t xml:space="preserve">The link opens </w:t>
      </w:r>
      <w:r>
        <w:rPr>
          <w:rFonts w:ascii="Consolas" w:hAnsi="Consolas" w:eastAsia="Consolas" w:cs="Consolas"/>
          <w:b w:val="0"/>
          <w:bCs w:val="0"/>
          <w:i w:val="0"/>
          <w:iCs w:val="0"/>
          <w:color w:val="8B1E2D"/>
          <w:sz w:val="19"/>
          <w:szCs w:val="19"/>
        </w:rPr>
        <w:t>/account/setup</w:t>
      </w:r>
      <w:r>
        <w:rPr>
          <w:rFonts w:ascii="Calibri" w:hAnsi="Calibri" w:eastAsia="Calibri" w:cs="Calibri"/>
          <w:b w:val="0"/>
          <w:bCs w:val="0"/>
          <w:i w:val="0"/>
          <w:iCs w:val="0"/>
          <w:color w:val="1A1A1A"/>
          <w:sz w:val="21"/>
          <w:szCs w:val="21"/>
        </w:rPr>
        <w:t xml:space="preserve"> and lasts 72 hours. The person chooses a password and is signed in.</w:t>
      </w:r>
    </w:p>
    <w:p w14:paraId="3F3959D6">
      <w:pPr>
        <w:pStyle w:val="16"/>
        <w:numPr>
          <w:ilvl w:val="0"/>
          <w:numId w:val="4"/>
        </w:numPr>
        <w:spacing w:after="80" w:line="276" w:lineRule="auto"/>
      </w:pPr>
      <w:r>
        <w:rPr>
          <w:rFonts w:ascii="Calibri" w:hAnsi="Calibri" w:eastAsia="Calibri" w:cs="Calibri"/>
          <w:b w:val="0"/>
          <w:bCs w:val="0"/>
          <w:i w:val="0"/>
          <w:iCs w:val="0"/>
          <w:color w:val="1A1A1A"/>
          <w:sz w:val="21"/>
          <w:szCs w:val="21"/>
        </w:rPr>
        <w:t xml:space="preserve">Until then the Users page shows the invitation as pending, and it can be resent or </w:t>
      </w:r>
      <w:r>
        <w:rPr>
          <w:rFonts w:cs="Calibri"/>
          <w:b w:val="0"/>
          <w:bCs w:val="0"/>
          <w:i w:val="0"/>
          <w:iCs w:val="0"/>
          <w:color w:val="1A1A1A"/>
          <w:sz w:val="21"/>
          <w:szCs w:val="21"/>
          <w:lang w:val="en-US"/>
        </w:rPr>
        <w:t>canceled</w:t>
      </w:r>
      <w:bookmarkStart w:id="24" w:name="_GoBack"/>
      <w:bookmarkEnd w:id="24"/>
      <w:r>
        <w:rPr>
          <w:rFonts w:ascii="Calibri" w:hAnsi="Calibri" w:eastAsia="Calibri" w:cs="Calibri"/>
          <w:b w:val="0"/>
          <w:bCs w:val="0"/>
          <w:i w:val="0"/>
          <w:iCs w:val="0"/>
          <w:color w:val="1A1A1A"/>
          <w:sz w:val="21"/>
          <w:szCs w:val="21"/>
        </w:rPr>
        <w:t>. An account with no password is how the function tells an invitation from an account in use.</w:t>
      </w:r>
    </w:p>
    <w:p w14:paraId="3CA22159">
      <w:pPr>
        <w:spacing w:after="150" w:line="276" w:lineRule="auto"/>
      </w:pPr>
      <w:r>
        <w:rPr>
          <w:rFonts w:ascii="Calibri" w:hAnsi="Calibri" w:eastAsia="Calibri" w:cs="Calibri"/>
          <w:b w:val="0"/>
          <w:bCs w:val="0"/>
          <w:i w:val="0"/>
          <w:iCs w:val="0"/>
          <w:color w:val="1A1A1A"/>
          <w:sz w:val="21"/>
          <w:szCs w:val="21"/>
        </w:rPr>
        <w:t xml:space="preserve">A whole intake is brought in differently, from the Batches page: the </w:t>
      </w:r>
      <w:r>
        <w:rPr>
          <w:rFonts w:ascii="Consolas" w:hAnsi="Consolas" w:eastAsia="Consolas" w:cs="Consolas"/>
          <w:b w:val="0"/>
          <w:bCs w:val="0"/>
          <w:i w:val="0"/>
          <w:iCs w:val="0"/>
          <w:color w:val="8B1E2D"/>
          <w:sz w:val="19"/>
          <w:szCs w:val="19"/>
        </w:rPr>
        <w:t>manage-batches</w:t>
      </w:r>
      <w:r>
        <w:rPr>
          <w:rFonts w:ascii="Calibri" w:hAnsi="Calibri" w:eastAsia="Calibri" w:cs="Calibri"/>
          <w:b w:val="0"/>
          <w:bCs w:val="0"/>
          <w:i w:val="0"/>
          <w:iCs w:val="0"/>
          <w:color w:val="1A1A1A"/>
          <w:sz w:val="21"/>
          <w:szCs w:val="21"/>
        </w:rPr>
        <w:t xml:space="preserve"> function creates every student's account with a random temporary password, returns the passwords once for the faculty to hand out, and stores them nowhere. The first sign-in then asks for a new one (section 3.3).</w:t>
      </w:r>
    </w:p>
    <w:p w14:paraId="24B80327">
      <w:pPr>
        <w:pStyle w:val="3"/>
        <w:keepNext/>
        <w:spacing w:before="300" w:after="120"/>
      </w:pPr>
      <w:bookmarkStart w:id="20" w:name="_Toc_21"/>
      <w:r>
        <w:rPr>
          <w:rFonts w:ascii="Calibri" w:hAnsi="Calibri" w:eastAsia="Calibri" w:cs="Calibri"/>
          <w:b/>
          <w:bCs/>
          <w:i w:val="0"/>
          <w:iCs w:val="0"/>
          <w:color w:val="1A1A1A"/>
          <w:sz w:val="26"/>
          <w:szCs w:val="26"/>
        </w:rPr>
        <w:t>8.2 Reset</w:t>
      </w:r>
      <w:bookmarkEnd w:id="20"/>
    </w:p>
    <w:p w14:paraId="0AD0926C">
      <w:pPr>
        <w:spacing w:after="150" w:line="276" w:lineRule="auto"/>
      </w:pPr>
      <w:r>
        <w:rPr>
          <w:rFonts w:ascii="Calibri" w:hAnsi="Calibri" w:eastAsia="Calibri" w:cs="Calibri"/>
          <w:b w:val="0"/>
          <w:bCs w:val="0"/>
          <w:i w:val="0"/>
          <w:iCs w:val="0"/>
          <w:color w:val="1A1A1A"/>
          <w:sz w:val="21"/>
          <w:szCs w:val="21"/>
        </w:rPr>
        <w:t xml:space="preserve">Anyone can press </w:t>
      </w:r>
      <w:r>
        <w:rPr>
          <w:rFonts w:ascii="Calibri" w:hAnsi="Calibri" w:eastAsia="Calibri" w:cs="Calibri"/>
          <w:b/>
          <w:bCs/>
          <w:i w:val="0"/>
          <w:iCs w:val="0"/>
          <w:color w:val="1A1A1A"/>
          <w:sz w:val="21"/>
          <w:szCs w:val="21"/>
        </w:rPr>
        <w:t>Forgot password?</w:t>
      </w:r>
      <w:r>
        <w:rPr>
          <w:rFonts w:ascii="Calibri" w:hAnsi="Calibri" w:eastAsia="Calibri" w:cs="Calibri"/>
          <w:b w:val="0"/>
          <w:bCs w:val="0"/>
          <w:i w:val="0"/>
          <w:iCs w:val="0"/>
          <w:color w:val="1A1A1A"/>
          <w:sz w:val="21"/>
          <w:szCs w:val="21"/>
        </w:rPr>
        <w:t xml:space="preserve"> on the sign-in page and give their email, registration number or index number. If an account matches, a link goes to the email registered on it and lasts 60 minutes (</w:t>
      </w:r>
      <w:r>
        <w:rPr>
          <w:rFonts w:ascii="Consolas" w:hAnsi="Consolas" w:eastAsia="Consolas" w:cs="Consolas"/>
          <w:b w:val="0"/>
          <w:bCs w:val="0"/>
          <w:i w:val="0"/>
          <w:iCs w:val="0"/>
          <w:color w:val="8B1E2D"/>
          <w:sz w:val="19"/>
          <w:szCs w:val="19"/>
        </w:rPr>
        <w:t>/account/reset</w:t>
      </w:r>
      <w:r>
        <w:rPr>
          <w:rFonts w:ascii="Calibri" w:hAnsi="Calibri" w:eastAsia="Calibri" w:cs="Calibri"/>
          <w:b w:val="0"/>
          <w:bCs w:val="0"/>
          <w:i w:val="0"/>
          <w:iCs w:val="0"/>
          <w:color w:val="1A1A1A"/>
          <w:sz w:val="21"/>
          <w:szCs w:val="21"/>
        </w:rPr>
        <w:t>).</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144B6A71">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3F1EC"/>
            <w:tcMar>
              <w:top w:w="130" w:type="dxa"/>
              <w:left w:w="170" w:type="dxa"/>
              <w:bottom w:w="130" w:type="dxa"/>
              <w:right w:w="170" w:type="dxa"/>
            </w:tcMar>
          </w:tcPr>
          <w:p w14:paraId="2546528F">
            <w:pPr>
              <w:spacing w:after="60"/>
            </w:pPr>
            <w:r>
              <w:rPr>
                <w:rFonts w:ascii="Calibri" w:hAnsi="Calibri" w:eastAsia="Calibri" w:cs="Calibri"/>
                <w:b/>
                <w:bCs/>
                <w:i w:val="0"/>
                <w:iCs w:val="0"/>
                <w:color w:val="8B1E2D"/>
                <w:sz w:val="17"/>
                <w:szCs w:val="17"/>
              </w:rPr>
              <w:t>HOW THE LINKS ARE KEPT SAFE</w:t>
            </w:r>
          </w:p>
          <w:p w14:paraId="4B14C81C">
            <w:pPr>
              <w:spacing w:line="276" w:lineRule="auto"/>
            </w:pPr>
            <w:r>
              <w:rPr>
                <w:rFonts w:ascii="Calibri" w:hAnsi="Calibri" w:eastAsia="Calibri" w:cs="Calibri"/>
                <w:b w:val="0"/>
                <w:bCs w:val="0"/>
                <w:i w:val="0"/>
                <w:iCs w:val="0"/>
                <w:color w:val="1A1A1A"/>
                <w:sz w:val="20"/>
                <w:szCs w:val="20"/>
              </w:rPr>
              <w:t>A link carries a random 256-bit token, and only its SHA-256 hash is stored, so the table cannot be used to sign in as anyone. It works once: setting the password claims the token in one conditional update, so two uses cannot both succeed, and issuing a new link cancels the older ones. The token travels after the # in the address, so it is never sent to the web server or kept in its logs, and an email scanner that opens the link does not use it up. The link always points at the configured app address, never one taken from the request. And asking for a reset always gets the same answer, whether or not the account exists, and is rate limited per account and per address.</w:t>
            </w:r>
          </w:p>
        </w:tc>
      </w:tr>
    </w:tbl>
    <w:p w14:paraId="6A7781B9">
      <w:pPr>
        <w:spacing w:after="0" w:line="120" w:lineRule="exact"/>
      </w:pPr>
    </w:p>
    <w:p w14:paraId="026EE634">
      <w:pPr>
        <w:pStyle w:val="3"/>
        <w:keepNext/>
        <w:spacing w:before="300" w:after="120"/>
      </w:pPr>
      <w:bookmarkStart w:id="21" w:name="_Toc_22"/>
      <w:r>
        <w:rPr>
          <w:rFonts w:ascii="Calibri" w:hAnsi="Calibri" w:eastAsia="Calibri" w:cs="Calibri"/>
          <w:b/>
          <w:bCs/>
          <w:i w:val="0"/>
          <w:iCs w:val="0"/>
          <w:color w:val="1A1A1A"/>
          <w:sz w:val="26"/>
          <w:szCs w:val="26"/>
        </w:rPr>
        <w:t>8.3 Deactivated</w:t>
      </w:r>
      <w:bookmarkEnd w:id="21"/>
    </w:p>
    <w:p w14:paraId="2998D575">
      <w:pPr>
        <w:spacing w:after="150" w:line="276" w:lineRule="auto"/>
      </w:pPr>
      <w:r>
        <w:rPr>
          <w:rFonts w:ascii="Calibri" w:hAnsi="Calibri" w:eastAsia="Calibri" w:cs="Calibri"/>
          <w:b w:val="0"/>
          <w:bCs w:val="0"/>
          <w:i w:val="0"/>
          <w:iCs w:val="0"/>
          <w:color w:val="1A1A1A"/>
          <w:sz w:val="21"/>
          <w:szCs w:val="21"/>
        </w:rPr>
        <w:t xml:space="preserve">Any account below the super admin can be switched off from the Users page, with a reason, and switched back on. Nothing is deleted. Deactivation does three things at once: it records the row in </w:t>
      </w:r>
      <w:r>
        <w:rPr>
          <w:rFonts w:ascii="Consolas" w:hAnsi="Consolas" w:eastAsia="Consolas" w:cs="Consolas"/>
          <w:b w:val="0"/>
          <w:bCs w:val="0"/>
          <w:i w:val="0"/>
          <w:iCs w:val="0"/>
          <w:color w:val="8B1E2D"/>
          <w:sz w:val="19"/>
          <w:szCs w:val="19"/>
        </w:rPr>
        <w:t>account_deactivations</w:t>
      </w:r>
      <w:r>
        <w:rPr>
          <w:rFonts w:ascii="Calibri" w:hAnsi="Calibri" w:eastAsia="Calibri" w:cs="Calibri"/>
          <w:b w:val="0"/>
          <w:bCs w:val="0"/>
          <w:i w:val="0"/>
          <w:iCs w:val="0"/>
          <w:color w:val="1A1A1A"/>
          <w:sz w:val="21"/>
          <w:szCs w:val="21"/>
        </w:rPr>
        <w:t>; it bans the sign-in in Supabase Auth; and it makes every role helper in the database treat the account as nobody. A browser still signed in is signed out within minutes (section 3.3). The super admin's own account cannot be switched off here, and nobody can switch off their own.</w:t>
      </w:r>
    </w:p>
    <w:p w14:paraId="5C295D90">
      <w:pPr>
        <w:pStyle w:val="3"/>
        <w:keepNext/>
        <w:spacing w:before="300" w:after="120"/>
      </w:pPr>
      <w:bookmarkStart w:id="22" w:name="_Toc_23"/>
      <w:r>
        <w:rPr>
          <w:rFonts w:ascii="Calibri" w:hAnsi="Calibri" w:eastAsia="Calibri" w:cs="Calibri"/>
          <w:b/>
          <w:bCs/>
          <w:i w:val="0"/>
          <w:iCs w:val="0"/>
          <w:color w:val="1A1A1A"/>
          <w:sz w:val="26"/>
          <w:szCs w:val="26"/>
        </w:rPr>
        <w:t>8.4 Their own profile</w:t>
      </w:r>
      <w:bookmarkEnd w:id="22"/>
    </w:p>
    <w:p w14:paraId="56C0F44E">
      <w:pPr>
        <w:spacing w:after="150" w:line="276" w:lineRule="auto"/>
      </w:pPr>
      <w:r>
        <w:rPr>
          <w:rFonts w:ascii="Calibri" w:hAnsi="Calibri" w:eastAsia="Calibri" w:cs="Calibri"/>
          <w:b w:val="0"/>
          <w:bCs w:val="0"/>
          <w:i w:val="0"/>
          <w:iCs w:val="0"/>
          <w:color w:val="1A1A1A"/>
          <w:sz w:val="21"/>
          <w:szCs w:val="21"/>
        </w:rPr>
        <w:t>Every role keeps a profile: a student's photo and contact details, a lecturer's title, name and photo (</w:t>
      </w:r>
      <w:r>
        <w:rPr>
          <w:rFonts w:ascii="Consolas" w:hAnsi="Consolas" w:eastAsia="Consolas" w:cs="Consolas"/>
          <w:b w:val="0"/>
          <w:bCs w:val="0"/>
          <w:i w:val="0"/>
          <w:iCs w:val="0"/>
          <w:color w:val="8B1E2D"/>
          <w:sz w:val="19"/>
          <w:szCs w:val="19"/>
        </w:rPr>
        <w:t>update_my_lecturer_profile</w:t>
      </w:r>
      <w:r>
        <w:rPr>
          <w:rFonts w:ascii="Calibri" w:hAnsi="Calibri" w:eastAsia="Calibri" w:cs="Calibri"/>
          <w:b w:val="0"/>
          <w:bCs w:val="0"/>
          <w:i w:val="0"/>
          <w:iCs w:val="0"/>
          <w:color w:val="1A1A1A"/>
          <w:sz w:val="21"/>
          <w:szCs w:val="21"/>
        </w:rPr>
        <w:t>), an admin's name and photo (</w:t>
      </w:r>
      <w:r>
        <w:rPr>
          <w:rFonts w:ascii="Consolas" w:hAnsi="Consolas" w:eastAsia="Consolas" w:cs="Consolas"/>
          <w:b w:val="0"/>
          <w:bCs w:val="0"/>
          <w:i w:val="0"/>
          <w:iCs w:val="0"/>
          <w:color w:val="8B1E2D"/>
          <w:sz w:val="19"/>
          <w:szCs w:val="19"/>
        </w:rPr>
        <w:t>update_my_admin_profile</w:t>
      </w:r>
      <w:r>
        <w:rPr>
          <w:rFonts w:ascii="Calibri" w:hAnsi="Calibri" w:eastAsia="Calibri" w:cs="Calibri"/>
          <w:b w:val="0"/>
          <w:bCs w:val="0"/>
          <w:i w:val="0"/>
          <w:iCs w:val="0"/>
          <w:color w:val="1A1A1A"/>
          <w:sz w:val="21"/>
          <w:szCs w:val="21"/>
        </w:rPr>
        <w:t>). Role, department and email are not editable by their owner — they decide what a person may see, so the faculty keeps them. Anyone can change their own password from the profile page.</w:t>
      </w:r>
    </w:p>
    <w:p w14:paraId="4F494940">
      <w:r>
        <w:br w:type="page"/>
      </w:r>
    </w:p>
    <w:p w14:paraId="007BFC8E">
      <w:pPr>
        <w:pStyle w:val="2"/>
        <w:keepNext/>
        <w:spacing w:before="380" w:after="170"/>
      </w:pPr>
      <w:bookmarkStart w:id="23" w:name="_Toc_24"/>
      <w:r>
        <w:rPr>
          <w:rFonts w:ascii="Calibri" w:hAnsi="Calibri" w:eastAsia="Calibri" w:cs="Calibri"/>
          <w:b/>
          <w:bCs/>
          <w:i w:val="0"/>
          <w:iCs w:val="0"/>
          <w:color w:val="8B1E2D"/>
          <w:sz w:val="32"/>
          <w:szCs w:val="32"/>
        </w:rPr>
        <w:t>9. Adding a new role</w:t>
      </w:r>
      <w:bookmarkEnd w:id="23"/>
    </w:p>
    <w:p w14:paraId="32CD5607">
      <w:pPr>
        <w:spacing w:after="150" w:line="276" w:lineRule="auto"/>
      </w:pPr>
      <w:r>
        <w:rPr>
          <w:rFonts w:ascii="Calibri" w:hAnsi="Calibri" w:eastAsia="Calibri" w:cs="Calibri"/>
          <w:b w:val="0"/>
          <w:bCs w:val="0"/>
          <w:i w:val="0"/>
          <w:iCs w:val="0"/>
          <w:color w:val="1A1A1A"/>
          <w:sz w:val="21"/>
          <w:szCs w:val="21"/>
        </w:rPr>
        <w:t>If a fifth role is ever needed, these are the places that must change. Missing one leaves either a broken menu or an open door.</w:t>
      </w:r>
    </w:p>
    <w:p w14:paraId="0C43CA12">
      <w:pPr>
        <w:pStyle w:val="16"/>
        <w:numPr>
          <w:ilvl w:val="0"/>
          <w:numId w:val="5"/>
        </w:numPr>
        <w:spacing w:after="80" w:line="276" w:lineRule="auto"/>
      </w:pPr>
      <w:r>
        <w:rPr>
          <w:rFonts w:ascii="Consolas" w:hAnsi="Consolas" w:eastAsia="Consolas" w:cs="Consolas"/>
          <w:b w:val="0"/>
          <w:bCs w:val="0"/>
          <w:i w:val="0"/>
          <w:iCs w:val="0"/>
          <w:color w:val="8B1E2D"/>
          <w:sz w:val="19"/>
          <w:szCs w:val="19"/>
        </w:rPr>
        <w:t>src/lib/types.ts</w:t>
      </w:r>
      <w:r>
        <w:rPr>
          <w:rFonts w:ascii="Calibri" w:hAnsi="Calibri" w:eastAsia="Calibri" w:cs="Calibri"/>
          <w:b w:val="0"/>
          <w:bCs w:val="0"/>
          <w:i w:val="0"/>
          <w:iCs w:val="0"/>
          <w:color w:val="1A1A1A"/>
          <w:sz w:val="21"/>
          <w:szCs w:val="21"/>
        </w:rPr>
        <w:t xml:space="preserve"> — add it to the Role type.</w:t>
      </w:r>
    </w:p>
    <w:p w14:paraId="14D5C9DB">
      <w:pPr>
        <w:pStyle w:val="16"/>
        <w:numPr>
          <w:ilvl w:val="0"/>
          <w:numId w:val="5"/>
        </w:numPr>
        <w:spacing w:after="80" w:line="276" w:lineRule="auto"/>
      </w:pPr>
      <w:r>
        <w:rPr>
          <w:rFonts w:ascii="Consolas" w:hAnsi="Consolas" w:eastAsia="Consolas" w:cs="Consolas"/>
          <w:b w:val="0"/>
          <w:bCs w:val="0"/>
          <w:i w:val="0"/>
          <w:iCs w:val="0"/>
          <w:color w:val="8B1E2D"/>
          <w:sz w:val="19"/>
          <w:szCs w:val="19"/>
        </w:rPr>
        <w:t>ProtectedRoute.tsx</w:t>
      </w:r>
      <w:r>
        <w:rPr>
          <w:rFonts w:ascii="Calibri" w:hAnsi="Calibri" w:eastAsia="Calibri" w:cs="Calibri"/>
          <w:b w:val="0"/>
          <w:bCs w:val="0"/>
          <w:i w:val="0"/>
          <w:iCs w:val="0"/>
          <w:color w:val="1A1A1A"/>
          <w:sz w:val="21"/>
          <w:szCs w:val="21"/>
        </w:rPr>
        <w:t xml:space="preserve"> — add it to homeFor() so it has a home.</w:t>
      </w:r>
    </w:p>
    <w:p w14:paraId="4E1977D1">
      <w:pPr>
        <w:pStyle w:val="16"/>
        <w:numPr>
          <w:ilvl w:val="0"/>
          <w:numId w:val="5"/>
        </w:numPr>
        <w:spacing w:after="80" w:line="276" w:lineRule="auto"/>
      </w:pPr>
      <w:r>
        <w:rPr>
          <w:rFonts w:ascii="Consolas" w:hAnsi="Consolas" w:eastAsia="Consolas" w:cs="Consolas"/>
          <w:b w:val="0"/>
          <w:bCs w:val="0"/>
          <w:i w:val="0"/>
          <w:iCs w:val="0"/>
          <w:color w:val="8B1E2D"/>
          <w:sz w:val="19"/>
          <w:szCs w:val="19"/>
        </w:rPr>
        <w:t>routes.tsx</w:t>
      </w:r>
      <w:r>
        <w:rPr>
          <w:rFonts w:ascii="Calibri" w:hAnsi="Calibri" w:eastAsia="Calibri" w:cs="Calibri"/>
          <w:b w:val="0"/>
          <w:bCs w:val="0"/>
          <w:i w:val="0"/>
          <w:iCs w:val="0"/>
          <w:color w:val="1A1A1A"/>
          <w:sz w:val="21"/>
          <w:szCs w:val="21"/>
        </w:rPr>
        <w:t xml:space="preserve"> — add the portal and its routes.</w:t>
      </w:r>
    </w:p>
    <w:p w14:paraId="1CC118EE">
      <w:pPr>
        <w:pStyle w:val="16"/>
        <w:numPr>
          <w:ilvl w:val="0"/>
          <w:numId w:val="5"/>
        </w:numPr>
        <w:spacing w:after="80" w:line="276" w:lineRule="auto"/>
      </w:pPr>
      <w:r>
        <w:rPr>
          <w:rFonts w:ascii="Consolas" w:hAnsi="Consolas" w:eastAsia="Consolas" w:cs="Consolas"/>
          <w:b w:val="0"/>
          <w:bCs w:val="0"/>
          <w:i w:val="0"/>
          <w:iCs w:val="0"/>
          <w:color w:val="8B1E2D"/>
          <w:sz w:val="19"/>
          <w:szCs w:val="19"/>
        </w:rPr>
        <w:t>AuthContext.tsx</w:t>
      </w:r>
      <w:r>
        <w:rPr>
          <w:rFonts w:ascii="Calibri" w:hAnsi="Calibri" w:eastAsia="Calibri" w:cs="Calibri"/>
          <w:b w:val="0"/>
          <w:bCs w:val="0"/>
          <w:i w:val="0"/>
          <w:iCs w:val="0"/>
          <w:color w:val="1A1A1A"/>
          <w:sz w:val="21"/>
          <w:szCs w:val="21"/>
        </w:rPr>
        <w:t xml:space="preserve"> — decide which table it is looked up in, and where in the order.</w:t>
      </w:r>
    </w:p>
    <w:p w14:paraId="7D2D2A05">
      <w:pPr>
        <w:pStyle w:val="16"/>
        <w:numPr>
          <w:ilvl w:val="0"/>
          <w:numId w:val="5"/>
        </w:numPr>
        <w:spacing w:after="80" w:line="276" w:lineRule="auto"/>
      </w:pPr>
      <w:r>
        <w:rPr>
          <w:rFonts w:ascii="Consolas" w:hAnsi="Consolas" w:eastAsia="Consolas" w:cs="Consolas"/>
          <w:b w:val="0"/>
          <w:bCs w:val="0"/>
          <w:i w:val="0"/>
          <w:iCs w:val="0"/>
          <w:color w:val="8B1E2D"/>
          <w:sz w:val="19"/>
          <w:szCs w:val="19"/>
        </w:rPr>
        <w:t>get_my_role()</w:t>
      </w:r>
      <w:r>
        <w:rPr>
          <w:rFonts w:ascii="Calibri" w:hAnsi="Calibri" w:eastAsia="Calibri" w:cs="Calibri"/>
          <w:b w:val="0"/>
          <w:bCs w:val="0"/>
          <w:i w:val="0"/>
          <w:iCs w:val="0"/>
          <w:color w:val="1A1A1A"/>
          <w:sz w:val="21"/>
          <w:szCs w:val="21"/>
        </w:rPr>
        <w:t xml:space="preserve"> in the database — the same order, or the two will disagree.</w:t>
      </w:r>
    </w:p>
    <w:p w14:paraId="54D846EC">
      <w:pPr>
        <w:pStyle w:val="16"/>
        <w:numPr>
          <w:ilvl w:val="0"/>
          <w:numId w:val="5"/>
        </w:numPr>
        <w:spacing w:after="80" w:line="276" w:lineRule="auto"/>
      </w:pPr>
      <w:r>
        <w:rPr>
          <w:rFonts w:ascii="Calibri" w:hAnsi="Calibri" w:eastAsia="Calibri" w:cs="Calibri"/>
          <w:b w:val="0"/>
          <w:bCs w:val="0"/>
          <w:i w:val="0"/>
          <w:iCs w:val="0"/>
          <w:color w:val="1A1A1A"/>
          <w:sz w:val="21"/>
          <w:szCs w:val="21"/>
        </w:rPr>
        <w:t>The Row Level Security policies on every table the role must reach.</w:t>
      </w:r>
    </w:p>
    <w:p w14:paraId="7671DAFC">
      <w:pPr>
        <w:pStyle w:val="16"/>
        <w:numPr>
          <w:ilvl w:val="0"/>
          <w:numId w:val="5"/>
        </w:numPr>
        <w:spacing w:after="80" w:line="276" w:lineRule="auto"/>
      </w:pPr>
      <w:r>
        <w:rPr>
          <w:rFonts w:ascii="Calibri" w:hAnsi="Calibri" w:eastAsia="Calibri" w:cs="Calibri"/>
          <w:b w:val="0"/>
          <w:bCs w:val="0"/>
          <w:i w:val="0"/>
          <w:iCs w:val="0"/>
          <w:color w:val="1A1A1A"/>
          <w:sz w:val="21"/>
          <w:szCs w:val="21"/>
        </w:rPr>
        <w:t>The SECURITY DEFINER functions whose guards name specific roles, and the Edge Functions' own checks.</w:t>
      </w:r>
    </w:p>
    <w:p w14:paraId="4F3F9E4F">
      <w:pPr>
        <w:pBdr>
          <w:left w:val="single" w:color="8B1E2D" w:sz="18" w:space="10"/>
        </w:pBdr>
        <w:spacing w:before="60" w:after="170" w:line="276" w:lineRule="auto"/>
        <w:ind w:left="220"/>
      </w:pPr>
      <w:r>
        <w:rPr>
          <w:rFonts w:ascii="Calibri" w:hAnsi="Calibri" w:eastAsia="Calibri" w:cs="Calibri"/>
          <w:b w:val="0"/>
          <w:bCs w:val="0"/>
          <w:i/>
          <w:iCs/>
          <w:color w:val="5A5A5A"/>
          <w:sz w:val="20"/>
          <w:szCs w:val="20"/>
        </w:rPr>
        <w:t>Steps 5, 6 and 7 are the ones that actually matter. Steps 1 to 4 only change what people see.</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9773A">
    <w:pPr>
      <w:pBdr>
        <w:top w:val="single" w:color="C9C9C9" w:sz="4" w:space="8"/>
      </w:pBdr>
      <w:jc w:val="center"/>
    </w:pPr>
    <w:r>
      <w:rPr>
        <w:rFonts w:ascii="Calibri" w:hAnsi="Calibri" w:eastAsia="Calibri" w:cs="Calibri"/>
        <w:color w:val="5A5A5A"/>
        <w:sz w:val="17"/>
        <w:szCs w:val="17"/>
      </w:rPr>
      <w:t xml:space="preserve">PES Study Guide  ·  page </w:t>
    </w:r>
    <w:r>
      <w:rPr>
        <w:rFonts w:ascii="Calibri" w:hAnsi="Calibri" w:eastAsia="Calibri" w:cs="Calibri"/>
        <w:color w:val="5A5A5A"/>
        <w:sz w:val="17"/>
        <w:szCs w:val="17"/>
      </w:rPr>
      <w:fldChar w:fldCharType="begin"/>
    </w:r>
    <w:r>
      <w:rPr>
        <w:rFonts w:ascii="Calibri" w:hAnsi="Calibri" w:eastAsia="Calibri" w:cs="Calibri"/>
        <w:color w:val="5A5A5A"/>
        <w:sz w:val="17"/>
        <w:szCs w:val="17"/>
      </w:rPr>
      <w:instrText xml:space="preserve">PAGE</w:instrText>
    </w:r>
    <w:r>
      <w:rPr>
        <w:rFonts w:ascii="Calibri" w:hAnsi="Calibri" w:eastAsia="Calibri" w:cs="Calibri"/>
        <w:color w:val="5A5A5A"/>
        <w:sz w:val="17"/>
        <w:szCs w:val="17"/>
      </w:rPr>
      <w:fldChar w:fldCharType="separate"/>
    </w:r>
    <w:r>
      <w:rPr>
        <w:rFonts w:ascii="Calibri" w:hAnsi="Calibri" w:eastAsia="Calibri" w:cs="Calibri"/>
        <w:color w:val="5A5A5A"/>
        <w:sz w:val="17"/>
        <w:szCs w:val="17"/>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A1655D"/>
    <w:multiLevelType w:val="singleLevel"/>
    <w:tmpl w:val="0FA1655D"/>
    <w:lvl w:ilvl="0" w:tentative="0">
      <w:start w:val="1"/>
      <w:numFmt w:val="decimal"/>
      <w:lvlText w:val="%1."/>
      <w:lvlJc w:val="left"/>
      <w:pPr>
        <w:ind w:left="489" w:hanging="316"/>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6E0D79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1"/>
      <w:szCs w:val="21"/>
    </w:rPr>
  </w:style>
  <w:style w:type="paragraph" w:styleId="2">
    <w:name w:val="heading 1"/>
    <w:next w:val="1"/>
    <w:qFormat/>
    <w:uiPriority w:val="0"/>
    <w:pPr>
      <w:spacing w:before="380" w:after="170"/>
      <w:outlineLvl w:val="0"/>
    </w:pPr>
    <w:rPr>
      <w:rFonts w:ascii="Calibri" w:hAnsi="Calibri" w:eastAsia="Calibri" w:cs="Calibri"/>
      <w:b/>
      <w:bCs/>
      <w:color w:val="8B1E2D"/>
      <w:sz w:val="32"/>
      <w:szCs w:val="32"/>
    </w:rPr>
  </w:style>
  <w:style w:type="paragraph" w:styleId="3">
    <w:name w:val="heading 2"/>
    <w:next w:val="1"/>
    <w:qFormat/>
    <w:uiPriority w:val="0"/>
    <w:pPr>
      <w:spacing w:before="300" w:after="120"/>
      <w:outlineLvl w:val="1"/>
    </w:pPr>
    <w:rPr>
      <w:rFonts w:ascii="Calibri" w:hAnsi="Calibri" w:eastAsia="Calibri" w:cs="Calibri"/>
      <w:b/>
      <w:bCs/>
      <w:color w:val="1A1A1A"/>
      <w:sz w:val="26"/>
      <w:szCs w:val="26"/>
    </w:rPr>
  </w:style>
  <w:style w:type="paragraph" w:styleId="4">
    <w:name w:val="heading 3"/>
    <w:next w:val="1"/>
    <w:qFormat/>
    <w:uiPriority w:val="0"/>
    <w:pPr>
      <w:spacing w:before="220" w:after="90"/>
      <w:outlineLvl w:val="2"/>
    </w:pPr>
    <w:rPr>
      <w:rFonts w:ascii="Calibri" w:hAnsi="Calibri" w:eastAsia="Calibri" w:cs="Calibri"/>
      <w:b/>
      <w:bCs/>
      <w:color w:val="8B1E2D"/>
      <w:sz w:val="23"/>
      <w:szCs w:val="23"/>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1A1A1A"/>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2832</Words>
  <Characters>14092</Characters>
  <TotalTime>194</TotalTime>
  <ScaleCrop>false</ScaleCrop>
  <LinksUpToDate>false</LinksUpToDate>
  <CharactersWithSpaces>16762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2026-09-11T12:17:00Z</dcterms:created>
  <dc:creator>PES</dc:creator>
  <cp:lastModifiedBy>lahir</cp:lastModifiedBy>
  <dcterms:modified xsi:type="dcterms:W3CDTF">2026-10-30T12:23:26Z</dcterms:modified>
  <dc:title>PES — Login, Roles and Permissions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eyJoZGlkIjoiYjZhYmI2ZGUyM2JjZDFkODA0ZTg0ZmM5NDRlYTkyMWYiLCJ1c2VySWQiOiI1MjQwNTYzNTI2MDQ5In0=</vt:lpwstr>
  </property>
  <property fmtid="{D5CDD505-2E9C-101B-9397-08002B2CF9AE}" pid="3" name="KSOProductBuildVer">
    <vt:lpwstr>1033-12.1.0.29162</vt:lpwstr>
  </property>
  <property fmtid="{D5CDD505-2E9C-101B-9397-08002B2CF9AE}" pid="4" name="ICV">
    <vt:lpwstr>F6AAB891FBDC48CCB16489DBE9155946_12</vt:lpwstr>
  </property>
</Properties>
</file>