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3864"/>
          <w:sz w:val="56"/>
          <w:szCs w:val="56"/>
        </w:rPr>
        <w:t xml:space="preserve">Performance Evaluation System</w:t>
      </w:r>
    </w:p>
    <w:p>
      <w:pPr>
        <w:spacing w:after="600"/>
        <w:jc w:val="center"/>
      </w:pPr>
      <w:r>
        <w:rPr>
          <w:color w:val="C41E3A"/>
          <w:sz w:val="26"/>
          <w:szCs w:val="26"/>
        </w:rPr>
        <w:t xml:space="preserve">Database Reference — Tables, Attributes, Keys and Purpose</w:t>
      </w:r>
    </w:p>
    <w:p>
      <w:pPr>
        <w:spacing w:after="60"/>
        <w:jc w:val="center"/>
      </w:pPr>
      <w:r>
        <w:rPr>
          <w:color w:val="595959"/>
          <w:sz w:val="20"/>
          <w:szCs w:val="20"/>
        </w:rPr>
        <w:t xml:space="preserve">Supabase project: pes-faculty-engineering</w:t>
      </w:r>
    </w:p>
    <w:p>
      <w:pPr>
        <w:spacing w:after="60"/>
        <w:jc w:val="center"/>
      </w:pPr>
      <w:r>
        <w:rPr>
          <w:color w:val="595959"/>
          <w:sz w:val="20"/>
          <w:szCs w:val="20"/>
        </w:rPr>
        <w:t xml:space="preserve">PostgreSQL 17  ·  as of 27 September 2026</w:t>
      </w:r>
    </w:p>
    <w:p>
      <w:pPr>
        <w:spacing w:after="60"/>
        <w:jc w:val="center"/>
      </w:pPr>
      <w:r>
        <w:rPr>
          <w:color w:val="595959"/>
          <w:sz w:val="20"/>
          <w:szCs w:val="20"/>
        </w:rPr>
        <w:t xml:space="preserve"/>
      </w:r>
    </w:p>
    <w:p>
      <w:pPr>
        <w:spacing w:after="60"/>
        <w:jc w:val="center"/>
      </w:pPr>
      <w:r>
        <w:rPr>
          <w:color w:val="595959"/>
          <w:sz w:val="20"/>
          <w:szCs w:val="20"/>
        </w:rPr>
        <w:t xml:space="preserve">K.M.L.N. Senadheera  ·  22/ENG/079  ·  EN108953</w:t>
      </w:r>
    </w:p>
    <w:p>
      <w:pPr>
        <w:spacing w:after="60"/>
        <w:jc w:val="center"/>
      </w:pPr>
      <w:r>
        <w:rPr>
          <w:color w:val="595959"/>
          <w:sz w:val="20"/>
          <w:szCs w:val="20"/>
        </w:rPr>
        <w:t xml:space="preserve">Data Management (CO3554)</w:t>
      </w:r>
    </w:p>
    <w:p>
      <w:r>
        <w:br w:type="page"/>
      </w:r>
    </w:p>
    <w:p>
      <w:pPr>
        <w:pStyle w:val="Heading1"/>
        <w:spacing w:after="160" w:before="360"/>
      </w:pPr>
      <w:r>
        <w:t xml:space="preserve">1. Overview</w:t>
      </w:r>
    </w:p>
    <w:p>
      <w:pPr>
        <w:spacing w:after="120"/>
      </w:pPr>
      <w:r>
        <w:t xml:space="preserve">The PES database is a single PostgreSQL 17 schema hosted on Supabase. It holds 41 tables in the public schema. Row Level Security is enabled on every one of them, and the schema history is kept as 247 migration files in the repository under supabase/migrations. The first nine tables (students, courses, enrollments, attendance, results, lecturers, feedback, medical_submissions and timetables) were created before that history begins, so a complete rebuild needs a schema dump as well as the migrations.</w:t>
      </w:r>
    </w:p>
    <w:p>
      <w:pPr>
        <w:pStyle w:val="Heading2"/>
        <w:spacing w:after="120" w:before="280"/>
      </w:pPr>
      <w:r>
        <w:t xml:space="preserve">1.1 Size</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5500"/>
        <w:gridCol w:w="3500"/>
      </w:tblGrid>
      <w:tr>
        <w:trPr>
          <w:tblHeader/>
        </w:trPr>
        <w:tc>
          <w:tcPr>
            <w:tcW w:type="dxa" w:w="5500"/>
            <w:shd w:fill="1F3864" w:color="auto" w:val="clear"/>
            <w:tcMar>
              <w:top w:type="dxa" w:w="60"/>
              <w:left w:type="dxa" w:w="100"/>
              <w:bottom w:type="dxa" w:w="60"/>
              <w:right w:type="dxa" w:w="100"/>
            </w:tcMar>
          </w:tcPr>
          <w:p>
            <w:r>
              <w:rPr>
                <w:b/>
                <w:bCs/>
                <w:color w:val="FFFFFF"/>
                <w:sz w:val="19"/>
                <w:szCs w:val="19"/>
              </w:rPr>
              <w:t xml:space="preserve">Table</w:t>
            </w:r>
          </w:p>
        </w:tc>
        <w:tc>
          <w:tcPr>
            <w:tcW w:type="dxa" w:w="3500"/>
            <w:shd w:fill="1F3864" w:color="auto" w:val="clear"/>
            <w:tcMar>
              <w:top w:type="dxa" w:w="60"/>
              <w:left w:type="dxa" w:w="100"/>
              <w:bottom w:type="dxa" w:w="60"/>
              <w:right w:type="dxa" w:w="100"/>
            </w:tcMar>
          </w:tcPr>
          <w:p>
            <w:r>
              <w:rPr>
                <w:b/>
                <w:bCs/>
                <w:color w:val="FFFFFF"/>
                <w:sz w:val="19"/>
                <w:szCs w:val="19"/>
              </w:rPr>
              <w:t xml:space="preserve">Rows</w:t>
            </w:r>
          </w:p>
        </w:tc>
      </w:tr>
      <w:tr>
        <w:tc>
          <w:tcPr>
            <w:tcW w:type="dxa" w:w="5500"/>
            <w:tcMar>
              <w:top w:type="dxa" w:w="60"/>
              <w:left w:type="dxa" w:w="100"/>
              <w:bottom w:type="dxa" w:w="60"/>
              <w:right w:type="dxa" w:w="100"/>
            </w:tcMar>
          </w:tcPr>
          <w:p>
            <w:r>
              <w:rPr>
                <w:sz w:val="19"/>
                <w:szCs w:val="19"/>
              </w:rPr>
              <w:t xml:space="preserve">results</w:t>
            </w:r>
          </w:p>
        </w:tc>
        <w:tc>
          <w:tcPr>
            <w:tcW w:type="dxa" w:w="3500"/>
            <w:tcMar>
              <w:top w:type="dxa" w:w="60"/>
              <w:left w:type="dxa" w:w="100"/>
              <w:bottom w:type="dxa" w:w="60"/>
              <w:right w:type="dxa" w:w="100"/>
            </w:tcMar>
          </w:tcPr>
          <w:p>
            <w:r>
              <w:rPr>
                <w:sz w:val="19"/>
                <w:szCs w:val="19"/>
              </w:rPr>
              <w:t xml:space="preserve">7,392</w:t>
            </w:r>
          </w:p>
        </w:tc>
      </w:tr>
      <w:tr>
        <w:tc>
          <w:tcPr>
            <w:tcW w:type="dxa" w:w="5500"/>
            <w:tcMar>
              <w:top w:type="dxa" w:w="60"/>
              <w:left w:type="dxa" w:w="100"/>
              <w:bottom w:type="dxa" w:w="60"/>
              <w:right w:type="dxa" w:w="100"/>
            </w:tcMar>
          </w:tcPr>
          <w:p>
            <w:r>
              <w:rPr>
                <w:sz w:val="19"/>
                <w:szCs w:val="19"/>
              </w:rPr>
              <w:t xml:space="preserve">enrollments</w:t>
            </w:r>
          </w:p>
        </w:tc>
        <w:tc>
          <w:tcPr>
            <w:tcW w:type="dxa" w:w="3500"/>
            <w:tcMar>
              <w:top w:type="dxa" w:w="60"/>
              <w:left w:type="dxa" w:w="100"/>
              <w:bottom w:type="dxa" w:w="60"/>
              <w:right w:type="dxa" w:w="100"/>
            </w:tcMar>
          </w:tcPr>
          <w:p>
            <w:r>
              <w:rPr>
                <w:sz w:val="19"/>
                <w:szCs w:val="19"/>
              </w:rPr>
              <w:t xml:space="preserve">5,624</w:t>
            </w:r>
          </w:p>
        </w:tc>
      </w:tr>
      <w:tr>
        <w:tc>
          <w:tcPr>
            <w:tcW w:type="dxa" w:w="5500"/>
            <w:tcMar>
              <w:top w:type="dxa" w:w="60"/>
              <w:left w:type="dxa" w:w="100"/>
              <w:bottom w:type="dxa" w:w="60"/>
              <w:right w:type="dxa" w:w="100"/>
            </w:tcMar>
          </w:tcPr>
          <w:p>
            <w:r>
              <w:rPr>
                <w:sz w:val="19"/>
                <w:szCs w:val="19"/>
              </w:rPr>
              <w:t xml:space="preserve">notifications</w:t>
            </w:r>
          </w:p>
        </w:tc>
        <w:tc>
          <w:tcPr>
            <w:tcW w:type="dxa" w:w="3500"/>
            <w:tcMar>
              <w:top w:type="dxa" w:w="60"/>
              <w:left w:type="dxa" w:w="100"/>
              <w:bottom w:type="dxa" w:w="60"/>
              <w:right w:type="dxa" w:w="100"/>
            </w:tcMar>
          </w:tcPr>
          <w:p>
            <w:r>
              <w:rPr>
                <w:sz w:val="19"/>
                <w:szCs w:val="19"/>
              </w:rPr>
              <w:t xml:space="preserve">461</w:t>
            </w:r>
          </w:p>
        </w:tc>
      </w:tr>
      <w:tr>
        <w:tc>
          <w:tcPr>
            <w:tcW w:type="dxa" w:w="5500"/>
            <w:tcMar>
              <w:top w:type="dxa" w:w="60"/>
              <w:left w:type="dxa" w:w="100"/>
              <w:bottom w:type="dxa" w:w="60"/>
              <w:right w:type="dxa" w:w="100"/>
            </w:tcMar>
          </w:tcPr>
          <w:p>
            <w:r>
              <w:rPr>
                <w:sz w:val="19"/>
                <w:szCs w:val="19"/>
              </w:rPr>
              <w:t xml:space="preserve">curriculum_slots</w:t>
            </w:r>
          </w:p>
        </w:tc>
        <w:tc>
          <w:tcPr>
            <w:tcW w:type="dxa" w:w="3500"/>
            <w:tcMar>
              <w:top w:type="dxa" w:w="60"/>
              <w:left w:type="dxa" w:w="100"/>
              <w:bottom w:type="dxa" w:w="60"/>
              <w:right w:type="dxa" w:w="100"/>
            </w:tcMar>
          </w:tcPr>
          <w:p>
            <w:r>
              <w:rPr>
                <w:sz w:val="19"/>
                <w:szCs w:val="19"/>
              </w:rPr>
              <w:t xml:space="preserve">336</w:t>
            </w:r>
          </w:p>
        </w:tc>
      </w:tr>
      <w:tr>
        <w:tc>
          <w:tcPr>
            <w:tcW w:type="dxa" w:w="5500"/>
            <w:tcMar>
              <w:top w:type="dxa" w:w="60"/>
              <w:left w:type="dxa" w:w="100"/>
              <w:bottom w:type="dxa" w:w="60"/>
              <w:right w:type="dxa" w:w="100"/>
            </w:tcMar>
          </w:tcPr>
          <w:p>
            <w:r>
              <w:rPr>
                <w:sz w:val="19"/>
                <w:szCs w:val="19"/>
              </w:rPr>
              <w:t xml:space="preserve">courses</w:t>
            </w:r>
          </w:p>
        </w:tc>
        <w:tc>
          <w:tcPr>
            <w:tcW w:type="dxa" w:w="3500"/>
            <w:tcMar>
              <w:top w:type="dxa" w:w="60"/>
              <w:left w:type="dxa" w:w="100"/>
              <w:bottom w:type="dxa" w:w="60"/>
              <w:right w:type="dxa" w:w="100"/>
            </w:tcMar>
          </w:tcPr>
          <w:p>
            <w:r>
              <w:rPr>
                <w:sz w:val="19"/>
                <w:szCs w:val="19"/>
              </w:rPr>
              <w:t xml:space="preserve">230</w:t>
            </w:r>
          </w:p>
        </w:tc>
      </w:tr>
      <w:tr>
        <w:tc>
          <w:tcPr>
            <w:tcW w:type="dxa" w:w="5500"/>
            <w:tcMar>
              <w:top w:type="dxa" w:w="60"/>
              <w:left w:type="dxa" w:w="100"/>
              <w:bottom w:type="dxa" w:w="60"/>
              <w:right w:type="dxa" w:w="100"/>
            </w:tcMar>
          </w:tcPr>
          <w:p>
            <w:r>
              <w:rPr>
                <w:sz w:val="19"/>
                <w:szCs w:val="19"/>
              </w:rPr>
              <w:t xml:space="preserve">students</w:t>
            </w:r>
          </w:p>
        </w:tc>
        <w:tc>
          <w:tcPr>
            <w:tcW w:type="dxa" w:w="3500"/>
            <w:tcMar>
              <w:top w:type="dxa" w:w="60"/>
              <w:left w:type="dxa" w:w="100"/>
              <w:bottom w:type="dxa" w:w="60"/>
              <w:right w:type="dxa" w:w="100"/>
            </w:tcMar>
          </w:tcPr>
          <w:p>
            <w:r>
              <w:rPr>
                <w:sz w:val="19"/>
                <w:szCs w:val="19"/>
              </w:rPr>
              <w:t xml:space="preserve">167</w:t>
            </w:r>
          </w:p>
        </w:tc>
      </w:tr>
      <w:tr>
        <w:tc>
          <w:tcPr>
            <w:tcW w:type="dxa" w:w="5500"/>
            <w:tcMar>
              <w:top w:type="dxa" w:w="60"/>
              <w:left w:type="dxa" w:w="100"/>
              <w:bottom w:type="dxa" w:w="60"/>
              <w:right w:type="dxa" w:w="100"/>
            </w:tcMar>
          </w:tcPr>
          <w:p>
            <w:r>
              <w:rPr>
                <w:sz w:val="19"/>
                <w:szCs w:val="19"/>
              </w:rPr>
              <w:t xml:space="preserve">handbook_chunks</w:t>
            </w:r>
          </w:p>
        </w:tc>
        <w:tc>
          <w:tcPr>
            <w:tcW w:type="dxa" w:w="3500"/>
            <w:tcMar>
              <w:top w:type="dxa" w:w="60"/>
              <w:left w:type="dxa" w:w="100"/>
              <w:bottom w:type="dxa" w:w="60"/>
              <w:right w:type="dxa" w:w="100"/>
            </w:tcMar>
          </w:tcPr>
          <w:p>
            <w:r>
              <w:rPr>
                <w:sz w:val="19"/>
                <w:szCs w:val="19"/>
              </w:rPr>
              <w:t xml:space="preserve">131</w:t>
            </w:r>
          </w:p>
        </w:tc>
      </w:tr>
      <w:tr>
        <w:tc>
          <w:tcPr>
            <w:tcW w:type="dxa" w:w="5500"/>
            <w:tcMar>
              <w:top w:type="dxa" w:w="60"/>
              <w:left w:type="dxa" w:w="100"/>
              <w:bottom w:type="dxa" w:w="60"/>
              <w:right w:type="dxa" w:w="100"/>
            </w:tcMar>
          </w:tcPr>
          <w:p>
            <w:r>
              <w:rPr>
                <w:sz w:val="19"/>
                <w:szCs w:val="19"/>
              </w:rPr>
              <w:t xml:space="preserve">course_offerings</w:t>
            </w:r>
          </w:p>
        </w:tc>
        <w:tc>
          <w:tcPr>
            <w:tcW w:type="dxa" w:w="3500"/>
            <w:tcMar>
              <w:top w:type="dxa" w:w="60"/>
              <w:left w:type="dxa" w:w="100"/>
              <w:bottom w:type="dxa" w:w="60"/>
              <w:right w:type="dxa" w:w="100"/>
            </w:tcMar>
          </w:tcPr>
          <w:p>
            <w:r>
              <w:rPr>
                <w:sz w:val="19"/>
                <w:szCs w:val="19"/>
              </w:rPr>
              <w:t xml:space="preserve">129</w:t>
            </w:r>
          </w:p>
        </w:tc>
      </w:tr>
      <w:tr>
        <w:tc>
          <w:tcPr>
            <w:tcW w:type="dxa" w:w="5500"/>
            <w:tcMar>
              <w:top w:type="dxa" w:w="60"/>
              <w:left w:type="dxa" w:w="100"/>
              <w:bottom w:type="dxa" w:w="60"/>
              <w:right w:type="dxa" w:w="100"/>
            </w:tcMar>
          </w:tcPr>
          <w:p>
            <w:r>
              <w:rPr>
                <w:sz w:val="19"/>
                <w:szCs w:val="19"/>
              </w:rPr>
              <w:t xml:space="preserve">mentor_assignments</w:t>
            </w:r>
          </w:p>
        </w:tc>
        <w:tc>
          <w:tcPr>
            <w:tcW w:type="dxa" w:w="3500"/>
            <w:tcMar>
              <w:top w:type="dxa" w:w="60"/>
              <w:left w:type="dxa" w:w="100"/>
              <w:bottom w:type="dxa" w:w="60"/>
              <w:right w:type="dxa" w:w="100"/>
            </w:tcMar>
          </w:tcPr>
          <w:p>
            <w:r>
              <w:rPr>
                <w:sz w:val="19"/>
                <w:szCs w:val="19"/>
              </w:rPr>
              <w:t xml:space="preserve">50</w:t>
            </w:r>
          </w:p>
        </w:tc>
      </w:tr>
      <w:tr>
        <w:tc>
          <w:tcPr>
            <w:tcW w:type="dxa" w:w="5500"/>
            <w:tcMar>
              <w:top w:type="dxa" w:w="60"/>
              <w:left w:type="dxa" w:w="100"/>
              <w:bottom w:type="dxa" w:w="60"/>
              <w:right w:type="dxa" w:w="100"/>
            </w:tcMar>
          </w:tcPr>
          <w:p>
            <w:r>
              <w:rPr>
                <w:sz w:val="19"/>
                <w:szCs w:val="19"/>
              </w:rPr>
              <w:t xml:space="preserve">feedback_questions</w:t>
            </w:r>
          </w:p>
        </w:tc>
        <w:tc>
          <w:tcPr>
            <w:tcW w:type="dxa" w:w="3500"/>
            <w:tcMar>
              <w:top w:type="dxa" w:w="60"/>
              <w:left w:type="dxa" w:w="100"/>
              <w:bottom w:type="dxa" w:w="60"/>
              <w:right w:type="dxa" w:w="100"/>
            </w:tcMar>
          </w:tcPr>
          <w:p>
            <w:r>
              <w:rPr>
                <w:sz w:val="19"/>
                <w:szCs w:val="19"/>
              </w:rPr>
              <w:t xml:space="preserve">49</w:t>
            </w:r>
          </w:p>
        </w:tc>
      </w:tr>
      <w:tr>
        <w:tc>
          <w:tcPr>
            <w:tcW w:type="dxa" w:w="5500"/>
            <w:tcMar>
              <w:top w:type="dxa" w:w="60"/>
              <w:left w:type="dxa" w:w="100"/>
              <w:bottom w:type="dxa" w:w="60"/>
              <w:right w:type="dxa" w:w="100"/>
            </w:tcMar>
          </w:tcPr>
          <w:p>
            <w:r>
              <w:rPr>
                <w:sz w:val="19"/>
                <w:szCs w:val="19"/>
              </w:rPr>
              <w:t xml:space="preserve">feedback_period_questions</w:t>
            </w:r>
          </w:p>
        </w:tc>
        <w:tc>
          <w:tcPr>
            <w:tcW w:type="dxa" w:w="3500"/>
            <w:tcMar>
              <w:top w:type="dxa" w:w="60"/>
              <w:left w:type="dxa" w:w="100"/>
              <w:bottom w:type="dxa" w:w="60"/>
              <w:right w:type="dxa" w:w="100"/>
            </w:tcMar>
          </w:tcPr>
          <w:p>
            <w:r>
              <w:rPr>
                <w:sz w:val="19"/>
                <w:szCs w:val="19"/>
              </w:rPr>
              <w:t xml:space="preserve">49</w:t>
            </w:r>
          </w:p>
        </w:tc>
      </w:tr>
      <w:tr>
        <w:tc>
          <w:tcPr>
            <w:tcW w:type="dxa" w:w="5500"/>
            <w:tcMar>
              <w:top w:type="dxa" w:w="60"/>
              <w:left w:type="dxa" w:w="100"/>
              <w:bottom w:type="dxa" w:w="60"/>
              <w:right w:type="dxa" w:w="100"/>
            </w:tcMar>
          </w:tcPr>
          <w:p>
            <w:r>
              <w:rPr>
                <w:sz w:val="19"/>
                <w:szCs w:val="19"/>
              </w:rPr>
              <w:t xml:space="preserve">ai_assistant_usage_log</w:t>
            </w:r>
          </w:p>
        </w:tc>
        <w:tc>
          <w:tcPr>
            <w:tcW w:type="dxa" w:w="3500"/>
            <w:tcMar>
              <w:top w:type="dxa" w:w="60"/>
              <w:left w:type="dxa" w:w="100"/>
              <w:bottom w:type="dxa" w:w="60"/>
              <w:right w:type="dxa" w:w="100"/>
            </w:tcMar>
          </w:tcPr>
          <w:p>
            <w:r>
              <w:rPr>
                <w:sz w:val="19"/>
                <w:szCs w:val="19"/>
              </w:rPr>
              <w:t xml:space="preserve">47</w:t>
            </w:r>
          </w:p>
        </w:tc>
      </w:tr>
      <w:tr>
        <w:tc>
          <w:tcPr>
            <w:tcW w:type="dxa" w:w="5500"/>
            <w:tcMar>
              <w:top w:type="dxa" w:w="60"/>
              <w:left w:type="dxa" w:w="100"/>
              <w:bottom w:type="dxa" w:w="60"/>
              <w:right w:type="dxa" w:w="100"/>
            </w:tcMar>
          </w:tcPr>
          <w:p>
            <w:r>
              <w:rPr>
                <w:sz w:val="19"/>
                <w:szCs w:val="19"/>
              </w:rPr>
              <w:t xml:space="preserve">lecturers</w:t>
            </w:r>
          </w:p>
        </w:tc>
        <w:tc>
          <w:tcPr>
            <w:tcW w:type="dxa" w:w="3500"/>
            <w:tcMar>
              <w:top w:type="dxa" w:w="60"/>
              <w:left w:type="dxa" w:w="100"/>
              <w:bottom w:type="dxa" w:w="60"/>
              <w:right w:type="dxa" w:w="100"/>
            </w:tcMar>
          </w:tcPr>
          <w:p>
            <w:r>
              <w:rPr>
                <w:sz w:val="19"/>
                <w:szCs w:val="19"/>
              </w:rPr>
              <w:t xml:space="preserve">41</w:t>
            </w:r>
          </w:p>
        </w:tc>
      </w:tr>
      <w:tr>
        <w:tc>
          <w:tcPr>
            <w:tcW w:type="dxa" w:w="5500"/>
            <w:tcMar>
              <w:top w:type="dxa" w:w="60"/>
              <w:left w:type="dxa" w:w="100"/>
              <w:bottom w:type="dxa" w:w="60"/>
              <w:right w:type="dxa" w:w="100"/>
            </w:tcMar>
          </w:tcPr>
          <w:p>
            <w:r>
              <w:rPr>
                <w:sz w:val="19"/>
                <w:szCs w:val="19"/>
              </w:rPr>
              <w:t xml:space="preserve">course_lecturers</w:t>
            </w:r>
          </w:p>
        </w:tc>
        <w:tc>
          <w:tcPr>
            <w:tcW w:type="dxa" w:w="3500"/>
            <w:tcMar>
              <w:top w:type="dxa" w:w="60"/>
              <w:left w:type="dxa" w:w="100"/>
              <w:bottom w:type="dxa" w:w="60"/>
              <w:right w:type="dxa" w:w="100"/>
            </w:tcMar>
          </w:tcPr>
          <w:p>
            <w:r>
              <w:rPr>
                <w:sz w:val="19"/>
                <w:szCs w:val="19"/>
              </w:rPr>
              <w:t xml:space="preserve">20</w:t>
            </w:r>
          </w:p>
        </w:tc>
      </w:tr>
      <w:tr>
        <w:tc>
          <w:tcPr>
            <w:tcW w:type="dxa" w:w="5500"/>
            <w:tcMar>
              <w:top w:type="dxa" w:w="60"/>
              <w:left w:type="dxa" w:w="100"/>
              <w:bottom w:type="dxa" w:w="60"/>
              <w:right w:type="dxa" w:w="100"/>
            </w:tcMar>
          </w:tcPr>
          <w:p>
            <w:r>
              <w:rPr>
                <w:sz w:val="19"/>
                <w:szCs w:val="19"/>
              </w:rPr>
              <w:t xml:space="preserve">system_settings</w:t>
            </w:r>
          </w:p>
        </w:tc>
        <w:tc>
          <w:tcPr>
            <w:tcW w:type="dxa" w:w="3500"/>
            <w:tcMar>
              <w:top w:type="dxa" w:w="60"/>
              <w:left w:type="dxa" w:w="100"/>
              <w:bottom w:type="dxa" w:w="60"/>
              <w:right w:type="dxa" w:w="100"/>
            </w:tcMar>
          </w:tcPr>
          <w:p>
            <w:r>
              <w:rPr>
                <w:sz w:val="19"/>
                <w:szCs w:val="19"/>
              </w:rPr>
              <w:t xml:space="preserve">18</w:t>
            </w:r>
          </w:p>
        </w:tc>
      </w:tr>
    </w:tbl>
    <w:p>
      <w:pPr>
        <w:pStyle w:val="Heading2"/>
        <w:spacing w:after="120" w:before="280"/>
      </w:pPr>
      <w:r>
        <w:t xml:space="preserve">1.2 How access control works</w:t>
      </w:r>
    </w:p>
    <w:p>
      <w:pPr>
        <w:spacing w:after="120"/>
      </w:pPr>
      <w:r>
        <w:t xml:space="preserve">Three mechanisms work together, and none of them lives in the front end.</w:t>
      </w:r>
    </w:p>
    <w:p>
      <w:pPr>
        <w:pStyle w:val="ListParagraph"/>
        <w:numPr>
          <w:ilvl w:val="0"/>
          <w:numId w:val="2"/>
        </w:numPr>
        <w:spacing w:after="60"/>
      </w:pPr>
      <w:r>
        <w:t xml:space="preserve">Row Level Security on every table. A policy decides which rows a signed-in user may read or write. A student's policies resolve to their own id; a department admin's to their own department; a lecturer's to the offerings they are assigned to; a head of department's to the department they head.</w:t>
      </w:r>
    </w:p>
    <w:p>
      <w:pPr>
        <w:pStyle w:val="ListParagraph"/>
        <w:numPr>
          <w:ilvl w:val="0"/>
          <w:numId w:val="2"/>
        </w:numPr>
        <w:spacing w:after="60"/>
      </w:pPr>
      <w:r>
        <w:t xml:space="preserve">SECURITY DEFINER functions for anything that must reach across a table the caller has no grant on. A lecturer has no read access to students at all, so a class roster is assembled by a function that resolves the caller's own teaching on the server and returns only that.</w:t>
      </w:r>
    </w:p>
    <w:p>
      <w:pPr>
        <w:pStyle w:val="ListParagraph"/>
        <w:numPr>
          <w:ilvl w:val="0"/>
          <w:numId w:val="2"/>
        </w:numPr>
        <w:spacing w:after="60"/>
      </w:pPr>
      <w:r>
        <w:t xml:space="preserve">A self-scoping view for hiding a column rather than a row. Row Level Security filters rows, not columns, and every signed-in user is the same 'authenticated' role, so the end-semester mark is hidden by exposing only the permitted columns through a view, with the students' direct policies on results removed.</w:t>
      </w:r>
    </w:p>
    <w:p>
      <w:pPr>
        <w:pStyle w:val="ListParagraph"/>
        <w:numPr>
          <w:ilvl w:val="0"/>
          <w:numId w:val="2"/>
        </w:numPr>
        <w:spacing w:after="60"/>
      </w:pPr>
      <w:r>
        <w:t xml:space="preserve">Nothing before signing in. Since 27 September 2026 the anonymous role can call no function in the schema, and a newly created function starts that way by default.</w:t>
      </w:r>
    </w:p>
    <w:p>
      <w:pPr>
        <w:pStyle w:val="Heading2"/>
        <w:spacing w:after="120" w:before="280"/>
      </w:pPr>
      <w:r>
        <w:t xml:space="preserve">1.3 Helper functions used by policies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3600"/>
        <w:gridCol w:w="5400"/>
      </w:tblGrid>
      <w:tr>
        <w:trPr>
          <w:tblHeader/>
        </w:trPr>
        <w:tc>
          <w:tcPr>
            <w:tcW w:type="dxa" w:w="3600"/>
            <w:shd w:fill="1F3864" w:color="auto" w:val="clear"/>
            <w:tcMar>
              <w:top w:type="dxa" w:w="60"/>
              <w:left w:type="dxa" w:w="100"/>
              <w:bottom w:type="dxa" w:w="60"/>
              <w:right w:type="dxa" w:w="100"/>
            </w:tcMar>
          </w:tcPr>
          <w:p>
            <w:r>
              <w:rPr>
                <w:b/>
                <w:bCs/>
                <w:color w:val="FFFFFF"/>
                <w:sz w:val="19"/>
                <w:szCs w:val="19"/>
              </w:rPr>
              <w:t xml:space="preserve">Function</w:t>
            </w:r>
          </w:p>
        </w:tc>
        <w:tc>
          <w:tcPr>
            <w:tcW w:type="dxa" w:w="5400"/>
            <w:shd w:fill="1F3864" w:color="auto" w:val="clear"/>
            <w:tcMar>
              <w:top w:type="dxa" w:w="60"/>
              <w:left w:type="dxa" w:w="100"/>
              <w:bottom w:type="dxa" w:w="60"/>
              <w:right w:type="dxa" w:w="100"/>
            </w:tcMar>
          </w:tcPr>
          <w:p>
            <w:r>
              <w:rPr>
                <w:b/>
                <w:bCs/>
                <w:color w:val="FFFFFF"/>
                <w:sz w:val="19"/>
                <w:szCs w:val="19"/>
              </w:rPr>
              <w:t xml:space="preserve">Returns</w:t>
            </w:r>
          </w:p>
        </w:tc>
      </w:tr>
      <w:tr>
        <w:tc>
          <w:tcPr>
            <w:tcW w:type="dxa" w:w="3600"/>
            <w:tcMar>
              <w:top w:type="dxa" w:w="60"/>
              <w:left w:type="dxa" w:w="100"/>
              <w:bottom w:type="dxa" w:w="60"/>
              <w:right w:type="dxa" w:w="100"/>
            </w:tcMar>
          </w:tcPr>
          <w:p>
            <w:r>
              <w:rPr>
                <w:rFonts w:ascii="Consolas" w:cs="Consolas" w:eastAsia="Consolas" w:hAnsi="Consolas"/>
                <w:sz w:val="17"/>
                <w:szCs w:val="17"/>
              </w:rPr>
              <w:t xml:space="preserve">get_my_role()</w:t>
            </w:r>
          </w:p>
        </w:tc>
        <w:tc>
          <w:tcPr>
            <w:tcW w:type="dxa" w:w="5400"/>
            <w:tcMar>
              <w:top w:type="dxa" w:w="60"/>
              <w:left w:type="dxa" w:w="100"/>
              <w:bottom w:type="dxa" w:w="60"/>
              <w:right w:type="dxa" w:w="100"/>
            </w:tcMar>
          </w:tcPr>
          <w:p>
            <w:r>
              <w:rPr>
                <w:sz w:val="19"/>
                <w:szCs w:val="19"/>
              </w:rPr>
              <w:t xml:space="preserve">'student', 'dept_admin', 'super_admin', or '' — never NULL, so a guard that compares it fails closed</w:t>
            </w:r>
          </w:p>
        </w:tc>
      </w:tr>
      <w:tr>
        <w:tc>
          <w:tcPr>
            <w:tcW w:type="dxa" w:w="3600"/>
            <w:tcMar>
              <w:top w:type="dxa" w:w="60"/>
              <w:left w:type="dxa" w:w="100"/>
              <w:bottom w:type="dxa" w:w="60"/>
              <w:right w:type="dxa" w:w="100"/>
            </w:tcMar>
          </w:tcPr>
          <w:p>
            <w:r>
              <w:rPr>
                <w:rFonts w:ascii="Consolas" w:cs="Consolas" w:eastAsia="Consolas" w:hAnsi="Consolas"/>
                <w:sz w:val="17"/>
                <w:szCs w:val="17"/>
              </w:rPr>
              <w:t xml:space="preserve">get_my_department()</w:t>
            </w:r>
          </w:p>
        </w:tc>
        <w:tc>
          <w:tcPr>
            <w:tcW w:type="dxa" w:w="5400"/>
            <w:tcMar>
              <w:top w:type="dxa" w:w="60"/>
              <w:left w:type="dxa" w:w="100"/>
              <w:bottom w:type="dxa" w:w="60"/>
              <w:right w:type="dxa" w:w="100"/>
            </w:tcMar>
          </w:tcPr>
          <w:p>
            <w:r>
              <w:rPr>
                <w:sz w:val="19"/>
                <w:szCs w:val="19"/>
              </w:rPr>
              <w:t xml:space="preserve">The caller's department</w:t>
            </w:r>
          </w:p>
        </w:tc>
      </w:tr>
      <w:tr>
        <w:tc>
          <w:tcPr>
            <w:tcW w:type="dxa" w:w="3600"/>
            <w:tcMar>
              <w:top w:type="dxa" w:w="60"/>
              <w:left w:type="dxa" w:w="100"/>
              <w:bottom w:type="dxa" w:w="60"/>
              <w:right w:type="dxa" w:w="100"/>
            </w:tcMar>
          </w:tcPr>
          <w:p>
            <w:r>
              <w:rPr>
                <w:rFonts w:ascii="Consolas" w:cs="Consolas" w:eastAsia="Consolas" w:hAnsi="Consolas"/>
                <w:sz w:val="17"/>
                <w:szCs w:val="17"/>
              </w:rPr>
              <w:t xml:space="preserve">my_lecturer_id()</w:t>
            </w:r>
          </w:p>
        </w:tc>
        <w:tc>
          <w:tcPr>
            <w:tcW w:type="dxa" w:w="5400"/>
            <w:tcMar>
              <w:top w:type="dxa" w:w="60"/>
              <w:left w:type="dxa" w:w="100"/>
              <w:bottom w:type="dxa" w:w="60"/>
              <w:right w:type="dxa" w:w="100"/>
            </w:tcMar>
          </w:tcPr>
          <w:p>
            <w:r>
              <w:rPr>
                <w:sz w:val="19"/>
                <w:szCs w:val="19"/>
              </w:rPr>
              <w:t xml:space="preserve">The lecturers.id for the signed-in user, or null</w:t>
            </w:r>
          </w:p>
        </w:tc>
      </w:tr>
      <w:tr>
        <w:tc>
          <w:tcPr>
            <w:tcW w:type="dxa" w:w="3600"/>
            <w:tcMar>
              <w:top w:type="dxa" w:w="60"/>
              <w:left w:type="dxa" w:w="100"/>
              <w:bottom w:type="dxa" w:w="60"/>
              <w:right w:type="dxa" w:w="100"/>
            </w:tcMar>
          </w:tcPr>
          <w:p>
            <w:r>
              <w:rPr>
                <w:rFonts w:ascii="Consolas" w:cs="Consolas" w:eastAsia="Consolas" w:hAnsi="Consolas"/>
                <w:sz w:val="17"/>
                <w:szCs w:val="17"/>
              </w:rPr>
              <w:t xml:space="preserve">my_hod_department()</w:t>
            </w:r>
          </w:p>
        </w:tc>
        <w:tc>
          <w:tcPr>
            <w:tcW w:type="dxa" w:w="5400"/>
            <w:tcMar>
              <w:top w:type="dxa" w:w="60"/>
              <w:left w:type="dxa" w:w="100"/>
              <w:bottom w:type="dxa" w:w="60"/>
              <w:right w:type="dxa" w:w="100"/>
            </w:tcMar>
          </w:tcPr>
          <w:p>
            <w:r>
              <w:rPr>
                <w:sz w:val="19"/>
                <w:szCs w:val="19"/>
              </w:rPr>
              <w:t xml:space="preserve">The department the caller heads, or null</w:t>
            </w:r>
          </w:p>
        </w:tc>
      </w:tr>
      <w:tr>
        <w:tc>
          <w:tcPr>
            <w:tcW w:type="dxa" w:w="3600"/>
            <w:tcMar>
              <w:top w:type="dxa" w:w="60"/>
              <w:left w:type="dxa" w:w="100"/>
              <w:bottom w:type="dxa" w:w="60"/>
              <w:right w:type="dxa" w:w="100"/>
            </w:tcMar>
          </w:tcPr>
          <w:p>
            <w:r>
              <w:rPr>
                <w:rFonts w:ascii="Consolas" w:cs="Consolas" w:eastAsia="Consolas" w:hAnsi="Consolas"/>
                <w:sz w:val="17"/>
                <w:szCs w:val="17"/>
              </w:rPr>
              <w:t xml:space="preserve">is_active_hod_of(dept)</w:t>
            </w:r>
          </w:p>
        </w:tc>
        <w:tc>
          <w:tcPr>
            <w:tcW w:type="dxa" w:w="5400"/>
            <w:tcMar>
              <w:top w:type="dxa" w:w="60"/>
              <w:left w:type="dxa" w:w="100"/>
              <w:bottom w:type="dxa" w:w="60"/>
              <w:right w:type="dxa" w:w="100"/>
            </w:tcMar>
          </w:tcPr>
          <w:p>
            <w:r>
              <w:rPr>
                <w:sz w:val="19"/>
                <w:szCs w:val="19"/>
              </w:rPr>
              <w:t xml:space="preserve">Whether the caller is the sitting head of that department</w:t>
            </w:r>
          </w:p>
        </w:tc>
      </w:tr>
      <w:tr>
        <w:tc>
          <w:tcPr>
            <w:tcW w:type="dxa" w:w="3600"/>
            <w:tcMar>
              <w:top w:type="dxa" w:w="60"/>
              <w:left w:type="dxa" w:w="100"/>
              <w:bottom w:type="dxa" w:w="60"/>
              <w:right w:type="dxa" w:w="100"/>
            </w:tcMar>
          </w:tcPr>
          <w:p>
            <w:r>
              <w:rPr>
                <w:rFonts w:ascii="Consolas" w:cs="Consolas" w:eastAsia="Consolas" w:hAnsi="Consolas"/>
                <w:sz w:val="17"/>
                <w:szCs w:val="17"/>
              </w:rPr>
              <w:t xml:space="preserve">is_assigned_lecturer(offering)</w:t>
            </w:r>
          </w:p>
        </w:tc>
        <w:tc>
          <w:tcPr>
            <w:tcW w:type="dxa" w:w="5400"/>
            <w:tcMar>
              <w:top w:type="dxa" w:w="60"/>
              <w:left w:type="dxa" w:w="100"/>
              <w:bottom w:type="dxa" w:w="60"/>
              <w:right w:type="dxa" w:w="100"/>
            </w:tcMar>
          </w:tcPr>
          <w:p>
            <w:r>
              <w:rPr>
                <w:sz w:val="19"/>
                <w:szCs w:val="19"/>
              </w:rPr>
              <w:t xml:space="preserve">Whether the caller teaches that offering</w:t>
            </w:r>
          </w:p>
        </w:tc>
      </w:tr>
      <w:tr>
        <w:tc>
          <w:tcPr>
            <w:tcW w:type="dxa" w:w="3600"/>
            <w:tcMar>
              <w:top w:type="dxa" w:w="60"/>
              <w:left w:type="dxa" w:w="100"/>
              <w:bottom w:type="dxa" w:w="60"/>
              <w:right w:type="dxa" w:w="100"/>
            </w:tcMar>
          </w:tcPr>
          <w:p>
            <w:r>
              <w:rPr>
                <w:rFonts w:ascii="Consolas" w:cs="Consolas" w:eastAsia="Consolas" w:hAnsi="Consolas"/>
                <w:sz w:val="17"/>
                <w:szCs w:val="17"/>
              </w:rPr>
              <w:t xml:space="preserve">offering_department(offering)</w:t>
            </w:r>
          </w:p>
        </w:tc>
        <w:tc>
          <w:tcPr>
            <w:tcW w:type="dxa" w:w="5400"/>
            <w:tcMar>
              <w:top w:type="dxa" w:w="60"/>
              <w:left w:type="dxa" w:w="100"/>
              <w:bottom w:type="dxa" w:w="60"/>
              <w:right w:type="dxa" w:w="100"/>
            </w:tcMar>
          </w:tcPr>
          <w:p>
            <w:r>
              <w:rPr>
                <w:sz w:val="19"/>
                <w:szCs w:val="19"/>
              </w:rPr>
              <w:t xml:space="preserve">The department that owns an offering</w:t>
            </w:r>
          </w:p>
        </w:tc>
      </w:tr>
      <w:tr>
        <w:tc>
          <w:tcPr>
            <w:tcW w:type="dxa" w:w="3600"/>
            <w:tcMar>
              <w:top w:type="dxa" w:w="60"/>
              <w:left w:type="dxa" w:w="100"/>
              <w:bottom w:type="dxa" w:w="60"/>
              <w:right w:type="dxa" w:w="100"/>
            </w:tcMar>
          </w:tcPr>
          <w:p>
            <w:r>
              <w:rPr>
                <w:rFonts w:ascii="Consolas" w:cs="Consolas" w:eastAsia="Consolas" w:hAnsi="Consolas"/>
                <w:sz w:val="17"/>
                <w:szCs w:val="17"/>
              </w:rPr>
              <w:t xml:space="preserve">student_took_course(student, course)</w:t>
            </w:r>
          </w:p>
        </w:tc>
        <w:tc>
          <w:tcPr>
            <w:tcW w:type="dxa" w:w="5400"/>
            <w:tcMar>
              <w:top w:type="dxa" w:w="60"/>
              <w:left w:type="dxa" w:w="100"/>
              <w:bottom w:type="dxa" w:w="60"/>
              <w:right w:type="dxa" w:w="100"/>
            </w:tcMar>
          </w:tcPr>
          <w:p>
            <w:r>
              <w:rPr>
                <w:sz w:val="19"/>
                <w:szCs w:val="19"/>
              </w:rPr>
              <w:t xml:space="preserve">Eligibility, from results and enrolments together</w:t>
            </w:r>
          </w:p>
        </w:tc>
      </w:tr>
      <w:tr>
        <w:tc>
          <w:tcPr>
            <w:tcW w:type="dxa" w:w="3600"/>
            <w:tcMar>
              <w:top w:type="dxa" w:w="60"/>
              <w:left w:type="dxa" w:w="100"/>
              <w:bottom w:type="dxa" w:w="60"/>
              <w:right w:type="dxa" w:w="100"/>
            </w:tcMar>
          </w:tcPr>
          <w:p>
            <w:r>
              <w:rPr>
                <w:rFonts w:ascii="Consolas" w:cs="Consolas" w:eastAsia="Consolas" w:hAnsi="Consolas"/>
                <w:sz w:val="17"/>
                <w:szCs w:val="17"/>
              </w:rPr>
              <w:t xml:space="preserve">can_view_student_record(student)</w:t>
            </w:r>
          </w:p>
        </w:tc>
        <w:tc>
          <w:tcPr>
            <w:tcW w:type="dxa" w:w="5400"/>
            <w:tcMar>
              <w:top w:type="dxa" w:w="60"/>
              <w:left w:type="dxa" w:w="100"/>
              <w:bottom w:type="dxa" w:w="60"/>
              <w:right w:type="dxa" w:w="100"/>
            </w:tcMar>
          </w:tcPr>
          <w:p>
            <w:r>
              <w:rPr>
                <w:sz w:val="19"/>
                <w:szCs w:val="19"/>
              </w:rPr>
              <w:t xml:space="preserve">Whether the caller may see that student at all</w:t>
            </w:r>
          </w:p>
        </w:tc>
      </w:tr>
      <w:tr>
        <w:tc>
          <w:tcPr>
            <w:tcW w:type="dxa" w:w="3600"/>
            <w:tcMar>
              <w:top w:type="dxa" w:w="60"/>
              <w:left w:type="dxa" w:w="100"/>
              <w:bottom w:type="dxa" w:w="60"/>
              <w:right w:type="dxa" w:w="100"/>
            </w:tcMar>
          </w:tcPr>
          <w:p>
            <w:r>
              <w:rPr>
                <w:rFonts w:ascii="Consolas" w:cs="Consolas" w:eastAsia="Consolas" w:hAnsi="Consolas"/>
                <w:sz w:val="17"/>
                <w:szCs w:val="17"/>
              </w:rPr>
              <w:t xml:space="preserve">is_my_mentee(student)</w:t>
            </w:r>
          </w:p>
        </w:tc>
        <w:tc>
          <w:tcPr>
            <w:tcW w:type="dxa" w:w="5400"/>
            <w:tcMar>
              <w:top w:type="dxa" w:w="60"/>
              <w:left w:type="dxa" w:w="100"/>
              <w:bottom w:type="dxa" w:w="60"/>
              <w:right w:type="dxa" w:w="100"/>
            </w:tcMar>
          </w:tcPr>
          <w:p>
            <w:r>
              <w:rPr>
                <w:sz w:val="19"/>
                <w:szCs w:val="19"/>
              </w:rPr>
              <w:t xml:space="preserve">Whether that student is the caller's mentee</w:t>
            </w:r>
          </w:p>
        </w:tc>
      </w:tr>
      <w:tr>
        <w:tc>
          <w:tcPr>
            <w:tcW w:type="dxa" w:w="3600"/>
            <w:tcMar>
              <w:top w:type="dxa" w:w="60"/>
              <w:left w:type="dxa" w:w="100"/>
              <w:bottom w:type="dxa" w:w="60"/>
              <w:right w:type="dxa" w:w="100"/>
            </w:tcMar>
          </w:tcPr>
          <w:p>
            <w:r>
              <w:rPr>
                <w:rFonts w:ascii="Consolas" w:cs="Consolas" w:eastAsia="Consolas" w:hAnsi="Consolas"/>
                <w:sz w:val="17"/>
                <w:szCs w:val="17"/>
              </w:rPr>
              <w:t xml:space="preserve">is_mentor_thread_participant(assignment)</w:t>
            </w:r>
          </w:p>
        </w:tc>
        <w:tc>
          <w:tcPr>
            <w:tcW w:type="dxa" w:w="5400"/>
            <w:tcMar>
              <w:top w:type="dxa" w:w="60"/>
              <w:left w:type="dxa" w:w="100"/>
              <w:bottom w:type="dxa" w:w="60"/>
              <w:right w:type="dxa" w:w="100"/>
            </w:tcMar>
          </w:tcPr>
          <w:p>
            <w:r>
              <w:rPr>
                <w:sz w:val="19"/>
                <w:szCs w:val="19"/>
              </w:rPr>
              <w:t xml:space="preserve">Whether the caller is one of the two people in a mentoring thread</w:t>
            </w:r>
          </w:p>
        </w:tc>
      </w:tr>
      <w:tr>
        <w:tc>
          <w:tcPr>
            <w:tcW w:type="dxa" w:w="3600"/>
            <w:tcMar>
              <w:top w:type="dxa" w:w="60"/>
              <w:left w:type="dxa" w:w="100"/>
              <w:bottom w:type="dxa" w:w="60"/>
              <w:right w:type="dxa" w:w="100"/>
            </w:tcMar>
          </w:tcPr>
          <w:p>
            <w:r>
              <w:rPr>
                <w:rFonts w:ascii="Consolas" w:cs="Consolas" w:eastAsia="Consolas" w:hAnsi="Consolas"/>
                <w:sz w:val="17"/>
                <w:szCs w:val="17"/>
              </w:rPr>
              <w:t xml:space="preserve">current_semester_for_batch(year)</w:t>
            </w:r>
          </w:p>
        </w:tc>
        <w:tc>
          <w:tcPr>
            <w:tcW w:type="dxa" w:w="5400"/>
            <w:tcMar>
              <w:top w:type="dxa" w:w="60"/>
              <w:left w:type="dxa" w:w="100"/>
              <w:bottom w:type="dxa" w:w="60"/>
              <w:right w:type="dxa" w:w="100"/>
            </w:tcMar>
          </w:tcPr>
          <w:p>
            <w:r>
              <w:rPr>
                <w:sz w:val="19"/>
                <w:szCs w:val="19"/>
              </w:rPr>
              <w:t xml:space="preserve">Which semester a batch is in now, worked out rather than stored</w:t>
            </w:r>
          </w:p>
        </w:tc>
      </w:tr>
      <w:tr>
        <w:tc>
          <w:tcPr>
            <w:tcW w:type="dxa" w:w="3600"/>
            <w:tcMar>
              <w:top w:type="dxa" w:w="60"/>
              <w:left w:type="dxa" w:w="100"/>
              <w:bottom w:type="dxa" w:w="60"/>
              <w:right w:type="dxa" w:w="100"/>
            </w:tcMar>
          </w:tcPr>
          <w:p>
            <w:r>
              <w:rPr>
                <w:rFonts w:ascii="Consolas" w:cs="Consolas" w:eastAsia="Consolas" w:hAnsi="Consolas"/>
                <w:sz w:val="17"/>
                <w:szCs w:val="17"/>
              </w:rPr>
              <w:t xml:space="preserve">feedback_privacy_threshold()</w:t>
            </w:r>
          </w:p>
        </w:tc>
        <w:tc>
          <w:tcPr>
            <w:tcW w:type="dxa" w:w="5400"/>
            <w:tcMar>
              <w:top w:type="dxa" w:w="60"/>
              <w:left w:type="dxa" w:w="100"/>
              <w:bottom w:type="dxa" w:w="60"/>
              <w:right w:type="dxa" w:w="100"/>
            </w:tcMar>
          </w:tcPr>
          <w:p>
            <w:r>
              <w:rPr>
                <w:sz w:val="19"/>
                <w:szCs w:val="19"/>
              </w:rPr>
              <w:t xml:space="preserve">Minimum responses before feedback detail is shown — the feedback_min_responses_for_analytics setting</w:t>
            </w:r>
          </w:p>
        </w:tc>
      </w:tr>
    </w:tbl>
    <w:p>
      <w:pPr>
        <w:spacing w:after="120"/>
      </w:pPr>
      <w:r>
        <w:t xml:space="preserve">These are wrapped in plpgsql rather than plain SQL so a policy calling them cannot recurse back into the table it is protecting, and policies call them as (select f()) so they are evaluated once per query rather than once per row.</w:t>
      </w:r>
    </w:p>
    <w:p>
      <w:pPr>
        <w:pStyle w:val="Heading2"/>
        <w:spacing w:after="120" w:before="280"/>
      </w:pPr>
      <w:r>
        <w:t xml:space="preserve">1.4 Conventions</w:t>
      </w:r>
    </w:p>
    <w:p>
      <w:pPr>
        <w:pStyle w:val="ListParagraph"/>
        <w:numPr>
          <w:ilvl w:val="0"/>
          <w:numId w:val="2"/>
        </w:numPr>
        <w:spacing w:after="60"/>
      </w:pPr>
      <w:r>
        <w:t xml:space="preserve">Primary keys are uuid, generated with gen_random_uuid(), except where the key is deliberately the Supabase Auth user id (students, admins) or a natural key (system_settings, elective_credit_norms, minor_requirements, notice_categories).</w:t>
      </w:r>
    </w:p>
    <w:p>
      <w:pPr>
        <w:pStyle w:val="ListParagraph"/>
        <w:numPr>
          <w:ilvl w:val="0"/>
          <w:numId w:val="2"/>
        </w:numPr>
        <w:spacing w:after="60"/>
      </w:pPr>
      <w:r>
        <w:t xml:space="preserve">Timestamps are timestamptz.</w:t>
      </w:r>
    </w:p>
    <w:p>
      <w:pPr>
        <w:pStyle w:val="ListParagraph"/>
        <w:numPr>
          <w:ilvl w:val="0"/>
          <w:numId w:val="2"/>
        </w:numPr>
        <w:spacing w:after="60"/>
      </w:pPr>
      <w:r>
        <w:t xml:space="preserve">Records that other rows depend on are retired with a flag or an end date rather than deleted — an ended lecturer assignment, an ended headship or mentoring pair, a retired feedback question — so history keeps its meaning.</w:t>
      </w:r>
    </w:p>
    <w:p>
      <w:pPr>
        <w:pStyle w:val="ListParagraph"/>
        <w:numPr>
          <w:ilvl w:val="0"/>
          <w:numId w:val="2"/>
        </w:numPr>
        <w:spacing w:after="60"/>
      </w:pPr>
      <w:r>
        <w:t xml:space="preserve">Where a nullable column takes part in a uniqueness rule, the index is declared NULLS NOT DISTINCT, so null behaves as a value rather than as 'always unique'.</w:t>
      </w:r>
    </w:p>
    <w:p>
      <w:r>
        <w:br w:type="page"/>
      </w:r>
    </w:p>
    <w:p>
      <w:pPr>
        <w:pStyle w:val="Heading1"/>
        <w:spacing w:after="160" w:before="360"/>
      </w:pPr>
      <w:r>
        <w:t xml:space="preserve">2. Table reference</w:t>
      </w:r>
    </w:p>
    <w:p>
      <w:pPr>
        <w:spacing w:after="120"/>
      </w:pPr>
      <w:r>
        <w:t xml:space="preserve">Grouped by the part of the system each table belongs to. Arrow notation (→) marks a foreign key target. Columns, types and keys are taken from the live database on 27 September 2026.</w:t>
      </w:r>
    </w:p>
    <w:p>
      <w:pPr>
        <w:pStyle w:val="Heading1"/>
        <w:spacing w:after="160" w:before="360"/>
      </w:pPr>
      <w:r>
        <w:t xml:space="preserve">2.1 Identity and access</w:t>
      </w:r>
    </w:p>
    <w:p>
      <w:pPr>
        <w:pStyle w:val="Heading2"/>
        <w:spacing w:after="120" w:before="280"/>
      </w:pPr>
      <w:r>
        <w:t xml:space="preserve">students</w:t>
      </w:r>
    </w:p>
    <w:p>
      <w:pPr>
        <w:spacing w:after="120"/>
      </w:pPr>
      <w:r>
        <w:t xml:space="preserve">One row per undergraduate. The primary key is the Supabase Auth user id, so a student's login and their record are the same identity.</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 — = auth.users.id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reg_number</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unique — e.g. EN108953</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name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email</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unique — faculty address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department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batch_year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e.g. 2021 for Batch 7</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role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'student'</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avatar_url</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status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'active' — active | withdrawn | transferred | graduated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index_number</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e.g. 22/ENG/079</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UNIQUE (email)</w:t>
      </w:r>
    </w:p>
    <w:p>
      <w:pPr>
        <w:pStyle w:val="ListParagraph"/>
        <w:numPr>
          <w:ilvl w:val="0"/>
          <w:numId w:val="2"/>
        </w:numPr>
        <w:spacing w:after="60"/>
      </w:pPr>
      <w:r>
        <w:t xml:space="preserve">UNIQUE (reg_number)</w:t>
      </w:r>
    </w:p>
    <w:p>
      <w:pPr>
        <w:pStyle w:val="ListParagraph"/>
        <w:numPr>
          <w:ilvl w:val="0"/>
          <w:numId w:val="2"/>
        </w:numPr>
        <w:spacing w:after="60"/>
      </w:pPr>
      <w:r>
        <w:t xml:space="preserve">CHECK (role = 'student')</w:t>
      </w:r>
    </w:p>
    <w:p>
      <w:pPr>
        <w:pStyle w:val="Heading3"/>
        <w:spacing w:after="100" w:before="220"/>
      </w:pPr>
      <w:r>
        <w:t xml:space="preserve">Notes</w:t>
      </w:r>
    </w:p>
    <w:p>
      <w:pPr>
        <w:spacing w:after="120"/>
      </w:pPr>
      <w:r>
        <w:t xml:space="preserve">Self-registration was removed; student rows are created by the department. department is null for a first-year student until the faculty divides the batch into departments.</w:t>
      </w:r>
    </w:p>
    <w:p>
      <w:pPr>
        <w:pStyle w:val="Heading2"/>
        <w:spacing w:after="120" w:before="280"/>
      </w:pPr>
      <w:r>
        <w:t xml:space="preserve">admins</w:t>
      </w:r>
    </w:p>
    <w:p>
      <w:pPr>
        <w:spacing w:after="120"/>
      </w:pPr>
      <w:r>
        <w:t xml:space="preserve">Department and faculty administrators. Like students, the primary key is the Auth user id.</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 → auth.users — = auth.users.id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name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email</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unique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role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 dept_admin | super_admin</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department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null for super_admin</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status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'active' — active | inactive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(id) → auth.users(id) ON DELETE CASCADE</w:t>
      </w:r>
    </w:p>
    <w:p>
      <w:pPr>
        <w:pStyle w:val="ListParagraph"/>
        <w:numPr>
          <w:ilvl w:val="0"/>
          <w:numId w:val="2"/>
        </w:numPr>
        <w:spacing w:after="60"/>
      </w:pPr>
      <w:r>
        <w:t xml:space="preserve">UNIQUE (email)</w:t>
      </w:r>
    </w:p>
    <w:p>
      <w:pPr>
        <w:pStyle w:val="Heading3"/>
        <w:spacing w:after="100" w:before="220"/>
      </w:pPr>
      <w:r>
        <w:t xml:space="preserve">Notes</w:t>
      </w:r>
    </w:p>
    <w:p>
      <w:pPr>
        <w:spacing w:after="120"/>
      </w:pPr>
      <w:r>
        <w:t xml:space="preserve">role and department here are what every department-scoping rule in the system reads.</w:t>
      </w:r>
    </w:p>
    <w:p>
      <w:pPr>
        <w:pStyle w:val="Heading2"/>
        <w:spacing w:after="120" w:before="280"/>
      </w:pPr>
      <w:r>
        <w:t xml:space="preserve">lecturers</w:t>
      </w:r>
    </w:p>
    <w:p>
      <w:pPr>
        <w:spacing w:after="120"/>
      </w:pPr>
      <w:r>
        <w:t xml:space="preserve">Academic staff, seeded from Faculty Handbook 2026. A lecturer only has a login once auth_user_id is set, which keeps staff records and accounts separable.</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name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email</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unique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department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auth_user_id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 unique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title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Dr., Mr., Ms., Prof.</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staff_no</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status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'active' — active | inactive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updated_at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(auth_user_id) → auth.users(id) ON DELETE SET NULL</w:t>
      </w:r>
    </w:p>
    <w:p>
      <w:pPr>
        <w:pStyle w:val="ListParagraph"/>
        <w:numPr>
          <w:ilvl w:val="0"/>
          <w:numId w:val="2"/>
        </w:numPr>
        <w:spacing w:after="60"/>
      </w:pPr>
      <w:r>
        <w:t xml:space="preserve">UNIQUE (auth_user_id)</w:t>
      </w:r>
    </w:p>
    <w:p>
      <w:pPr>
        <w:pStyle w:val="ListParagraph"/>
        <w:numPr>
          <w:ilvl w:val="0"/>
          <w:numId w:val="2"/>
        </w:numPr>
        <w:spacing w:after="60"/>
      </w:pPr>
      <w:r>
        <w:t xml:space="preserve">UNIQUE (email)</w:t>
      </w:r>
    </w:p>
    <w:p>
      <w:pPr>
        <w:pStyle w:val="Heading3"/>
        <w:spacing w:after="100" w:before="220"/>
      </w:pPr>
      <w:r>
        <w:t xml:space="preserve">Notes</w:t>
      </w:r>
    </w:p>
    <w:p>
      <w:pPr>
        <w:spacing w:after="120"/>
      </w:pPr>
      <w:r>
        <w:t xml:space="preserve">41 rows; one has no login yet. Since 9 September 2026 a lecturer can read only their own row.</w:t>
      </w:r>
    </w:p>
    <w:p>
      <w:pPr>
        <w:pStyle w:val="Heading2"/>
        <w:spacing w:after="120" w:before="280"/>
      </w:pPr>
      <w:r>
        <w:t xml:space="preserve">hod_appointments</w:t>
      </w:r>
    </w:p>
    <w:p>
      <w:pPr>
        <w:spacing w:after="120"/>
      </w:pPr>
      <w:r>
        <w:t xml:space="preserve">Which lecturer heads which department. An appointment rather than a role, so headship can start and end without touching the account.</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lecturer_id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lecturers,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department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valid_from</w:t>
            </w:r>
          </w:p>
        </w:tc>
        <w:tc>
          <w:tcPr>
            <w:tcW w:type="dxa" w:w="1700"/>
            <w:tcMar>
              <w:top w:type="dxa" w:w="60"/>
              <w:left w:type="dxa" w:w="100"/>
              <w:bottom w:type="dxa" w:w="60"/>
              <w:right w:type="dxa" w:w="100"/>
            </w:tcMar>
          </w:tcPr>
          <w:p>
            <w:r>
              <w:rPr>
                <w:rFonts w:ascii="Consolas" w:cs="Consolas" w:eastAsia="Consolas" w:hAnsi="Consolas"/>
                <w:sz w:val="17"/>
                <w:szCs w:val="17"/>
              </w:rPr>
              <w:t xml:space="preserve">date</w:t>
            </w:r>
          </w:p>
        </w:tc>
        <w:tc>
          <w:tcPr>
            <w:tcW w:type="dxa" w:w="4800"/>
            <w:tcMar>
              <w:top w:type="dxa" w:w="60"/>
              <w:left w:type="dxa" w:w="100"/>
              <w:bottom w:type="dxa" w:w="60"/>
              <w:right w:type="dxa" w:w="100"/>
            </w:tcMar>
          </w:tcPr>
          <w:p>
            <w:r>
              <w:rPr>
                <w:sz w:val="19"/>
                <w:szCs w:val="19"/>
              </w:rPr>
              <w:t xml:space="preserve">NOT NULL, default today</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valid_to</w:t>
            </w:r>
          </w:p>
        </w:tc>
        <w:tc>
          <w:tcPr>
            <w:tcW w:type="dxa" w:w="1700"/>
            <w:tcMar>
              <w:top w:type="dxa" w:w="60"/>
              <w:left w:type="dxa" w:w="100"/>
              <w:bottom w:type="dxa" w:w="60"/>
              <w:right w:type="dxa" w:w="100"/>
            </w:tcMar>
          </w:tcPr>
          <w:p>
            <w:r>
              <w:rPr>
                <w:rFonts w:ascii="Consolas" w:cs="Consolas" w:eastAsia="Consolas" w:hAnsi="Consolas"/>
                <w:sz w:val="17"/>
                <w:szCs w:val="17"/>
              </w:rPr>
              <w:t xml:space="preserve">date</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is_active</w:t>
            </w:r>
          </w:p>
        </w:tc>
        <w:tc>
          <w:tcPr>
            <w:tcW w:type="dxa" w:w="1700"/>
            <w:tcMar>
              <w:top w:type="dxa" w:w="60"/>
              <w:left w:type="dxa" w:w="100"/>
              <w:bottom w:type="dxa" w:w="60"/>
              <w:right w:type="dxa" w:w="100"/>
            </w:tcMar>
          </w:tcPr>
          <w:p>
            <w:r>
              <w:rPr>
                <w:rFonts w:ascii="Consolas" w:cs="Consolas" w:eastAsia="Consolas" w:hAnsi="Consolas"/>
                <w:sz w:val="17"/>
                <w:szCs w:val="17"/>
              </w:rPr>
              <w:t xml:space="preserve">boolean</w:t>
            </w:r>
          </w:p>
        </w:tc>
        <w:tc>
          <w:tcPr>
            <w:tcW w:type="dxa" w:w="4800"/>
            <w:tcMar>
              <w:top w:type="dxa" w:w="60"/>
              <w:left w:type="dxa" w:w="100"/>
              <w:bottom w:type="dxa" w:w="60"/>
              <w:right w:type="dxa" w:w="100"/>
            </w:tcMar>
          </w:tcPr>
          <w:p>
            <w:r>
              <w:rPr>
                <w:sz w:val="19"/>
                <w:szCs w:val="19"/>
              </w:rPr>
              <w:t xml:space="preserve">NOT NULL, default true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assigned_by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assigned_at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ended_by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ended_at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notes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(assigned_by) → auth.users(id) ON DELETE SET NULL</w:t>
      </w:r>
    </w:p>
    <w:p>
      <w:pPr>
        <w:pStyle w:val="ListParagraph"/>
        <w:numPr>
          <w:ilvl w:val="0"/>
          <w:numId w:val="2"/>
        </w:numPr>
        <w:spacing w:after="60"/>
      </w:pPr>
      <w:r>
        <w:t xml:space="preserve">FK (ended_by) → auth.users(id) ON DELETE SET NULL</w:t>
      </w:r>
    </w:p>
    <w:p>
      <w:pPr>
        <w:pStyle w:val="ListParagraph"/>
        <w:numPr>
          <w:ilvl w:val="0"/>
          <w:numId w:val="2"/>
        </w:numPr>
        <w:spacing w:after="60"/>
      </w:pPr>
      <w:r>
        <w:t xml:space="preserve">FK (lecturer_id) → lecturers(id) ON DELETE CASCADE</w:t>
      </w:r>
    </w:p>
    <w:p>
      <w:pPr>
        <w:pStyle w:val="ListParagraph"/>
        <w:numPr>
          <w:ilvl w:val="0"/>
          <w:numId w:val="2"/>
        </w:numPr>
        <w:spacing w:after="60"/>
      </w:pPr>
      <w:r>
        <w:t xml:space="preserve">CHECK ((is_active AND (valid_to IS NULL)) OR (NOT is_active))</w:t>
      </w:r>
    </w:p>
    <w:p>
      <w:pPr>
        <w:pStyle w:val="ListParagraph"/>
        <w:numPr>
          <w:ilvl w:val="0"/>
          <w:numId w:val="2"/>
        </w:numPr>
        <w:spacing w:after="60"/>
      </w:pPr>
      <w:r>
        <w:t xml:space="preserve">CHECK ((valid_to IS NULL) OR (valid_to &gt;= valid_from))</w:t>
      </w:r>
    </w:p>
    <w:p>
      <w:pPr>
        <w:pStyle w:val="ListParagraph"/>
        <w:numPr>
          <w:ilvl w:val="0"/>
          <w:numId w:val="2"/>
        </w:numPr>
        <w:spacing w:after="60"/>
      </w:pPr>
      <w:r>
        <w:t xml:space="preserve">UNIQUE (department) WHERE is_active</w:t>
      </w:r>
    </w:p>
    <w:p>
      <w:pPr>
        <w:pStyle w:val="ListParagraph"/>
        <w:numPr>
          <w:ilvl w:val="0"/>
          <w:numId w:val="2"/>
        </w:numPr>
        <w:spacing w:after="60"/>
      </w:pPr>
      <w:r>
        <w:t xml:space="preserve">UNIQUE (lecturer_id) WHERE is_active</w:t>
      </w:r>
    </w:p>
    <w:p>
      <w:pPr>
        <w:pStyle w:val="Heading3"/>
        <w:spacing w:after="100" w:before="220"/>
      </w:pPr>
      <w:r>
        <w:t xml:space="preserve">Notes</w:t>
      </w:r>
    </w:p>
    <w:p>
      <w:pPr>
        <w:spacing w:after="120"/>
      </w:pPr>
      <w:r>
        <w:t xml:space="preserve">Partial unique indexes enforce one active head per department and one per lecturer. A trigger refuses an appointment whose department is not the lecturer's own.</w:t>
      </w:r>
    </w:p>
    <w:p>
      <w:pPr>
        <w:pStyle w:val="Heading1"/>
        <w:spacing w:after="160" w:before="360"/>
      </w:pPr>
      <w:r>
        <w:t xml:space="preserve">2.2 Curriculum</w:t>
      </w:r>
    </w:p>
    <w:p>
      <w:pPr>
        <w:pStyle w:val="Heading2"/>
        <w:spacing w:after="120" w:before="280"/>
      </w:pPr>
      <w:r>
        <w:t xml:space="preserve">courses</w:t>
      </w:r>
    </w:p>
    <w:p>
      <w:pPr>
        <w:spacing w:after="120"/>
      </w:pPr>
      <w:r>
        <w:t xml:space="preserve">The course catalogue — what the degree contains, independent of any particular year or batch.</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course_code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 e.g. CO3264</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title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credits</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semester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year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department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 the owning department</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category</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 Compulsory | Elective | Optional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minor_category</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minor stream, if any</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contributes_to_gpa</w:t>
            </w:r>
          </w:p>
        </w:tc>
        <w:tc>
          <w:tcPr>
            <w:tcW w:type="dxa" w:w="1700"/>
            <w:tcMar>
              <w:top w:type="dxa" w:w="60"/>
              <w:left w:type="dxa" w:w="100"/>
              <w:bottom w:type="dxa" w:w="60"/>
              <w:right w:type="dxa" w:w="100"/>
            </w:tcMar>
          </w:tcPr>
          <w:p>
            <w:r>
              <w:rPr>
                <w:rFonts w:ascii="Consolas" w:cs="Consolas" w:eastAsia="Consolas" w:hAnsi="Consolas"/>
                <w:sz w:val="17"/>
                <w:szCs w:val="17"/>
              </w:rPr>
              <w:t xml:space="preserve">boolean</w:t>
            </w:r>
          </w:p>
        </w:tc>
        <w:tc>
          <w:tcPr>
            <w:tcW w:type="dxa" w:w="4800"/>
            <w:tcMar>
              <w:top w:type="dxa" w:w="60"/>
              <w:left w:type="dxa" w:w="100"/>
              <w:bottom w:type="dxa" w:w="60"/>
              <w:right w:type="dxa" w:w="100"/>
            </w:tcMar>
          </w:tcPr>
          <w:p>
            <w:r>
              <w:rPr>
                <w:sz w:val="19"/>
                <w:szCs w:val="19"/>
              </w:rPr>
              <w:t xml:space="preserve">default true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lecturer_name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legacy free-text; superseded by course_lecturers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ca_weight</w:t>
            </w:r>
          </w:p>
        </w:tc>
        <w:tc>
          <w:tcPr>
            <w:tcW w:type="dxa" w:w="1700"/>
            <w:tcMar>
              <w:top w:type="dxa" w:w="60"/>
              <w:left w:type="dxa" w:w="100"/>
              <w:bottom w:type="dxa" w:w="60"/>
              <w:right w:type="dxa" w:w="100"/>
            </w:tcMar>
          </w:tcPr>
          <w:p>
            <w:r>
              <w:rPr>
                <w:rFonts w:ascii="Consolas" w:cs="Consolas" w:eastAsia="Consolas" w:hAnsi="Consolas"/>
                <w:sz w:val="17"/>
                <w:szCs w:val="17"/>
              </w:rPr>
              <w:t xml:space="preserve">numeric(4,3)</w:t>
            </w:r>
          </w:p>
        </w:tc>
        <w:tc>
          <w:tcPr>
            <w:tcW w:type="dxa" w:w="4800"/>
            <w:tcMar>
              <w:top w:type="dxa" w:w="60"/>
              <w:left w:type="dxa" w:w="100"/>
              <w:bottom w:type="dxa" w:w="60"/>
              <w:right w:type="dxa" w:w="100"/>
            </w:tcMar>
          </w:tcPr>
          <w:p>
            <w:r>
              <w:rPr>
                <w:sz w:val="19"/>
                <w:szCs w:val="19"/>
              </w:rPr>
              <w:t xml:space="preserve">NOT NULL — share of the overall mark from CA; with ese_weight sums to 1</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ese_weight</w:t>
            </w:r>
          </w:p>
        </w:tc>
        <w:tc>
          <w:tcPr>
            <w:tcW w:type="dxa" w:w="1700"/>
            <w:tcMar>
              <w:top w:type="dxa" w:w="60"/>
              <w:left w:type="dxa" w:w="100"/>
              <w:bottom w:type="dxa" w:w="60"/>
              <w:right w:type="dxa" w:w="100"/>
            </w:tcMar>
          </w:tcPr>
          <w:p>
            <w:r>
              <w:rPr>
                <w:rFonts w:ascii="Consolas" w:cs="Consolas" w:eastAsia="Consolas" w:hAnsi="Consolas"/>
                <w:sz w:val="17"/>
                <w:szCs w:val="17"/>
              </w:rPr>
              <w:t xml:space="preserve">numeric(4,3)</w:t>
            </w:r>
          </w:p>
        </w:tc>
        <w:tc>
          <w:tcPr>
            <w:tcW w:type="dxa" w:w="4800"/>
            <w:tcMar>
              <w:top w:type="dxa" w:w="60"/>
              <w:left w:type="dxa" w:w="100"/>
              <w:bottom w:type="dxa" w:w="60"/>
              <w:right w:type="dxa" w:w="100"/>
            </w:tcMar>
          </w:tcPr>
          <w:p>
            <w:r>
              <w:rPr>
                <w:sz w:val="19"/>
                <w:szCs w:val="19"/>
              </w:rPr>
              <w:t xml:space="preserve">NOT NULL — share from the end-of-semester exam</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UNIQUE (course_code, department, semester)</w:t>
      </w:r>
    </w:p>
    <w:p>
      <w:pPr>
        <w:pStyle w:val="ListParagraph"/>
        <w:numPr>
          <w:ilvl w:val="0"/>
          <w:numId w:val="2"/>
        </w:numPr>
        <w:spacing w:after="60"/>
      </w:pPr>
      <w:r>
        <w:t xml:space="preserve">CHECK (((ca_weight + ese_weight) = 1) AND ((ca_weight &gt;= 0) AND (ca_weight &lt;= 1)) AND ((ese_weight &gt;= 0) AND (ese_weight &lt;= 1)))</w:t>
      </w:r>
    </w:p>
    <w:p>
      <w:pPr>
        <w:pStyle w:val="Heading3"/>
        <w:spacing w:after="100" w:before="220"/>
      </w:pPr>
      <w:r>
        <w:t xml:space="preserve">Notes</w:t>
      </w:r>
    </w:p>
    <w:p>
      <w:pPr>
        <w:spacing w:after="120"/>
      </w:pPr>
      <w:r>
        <w:t xml:space="preserve">230 rows. Writable by the owning department's admin, its sitting head of department and the super admin. A course with enrolments, results, attendance or feedback behind it cannot be deleted.</w:t>
      </w:r>
    </w:p>
    <w:p>
      <w:pPr>
        <w:pStyle w:val="Heading2"/>
        <w:spacing w:after="120" w:before="280"/>
      </w:pPr>
      <w:r>
        <w:t xml:space="preserve">course_offerings</w:t>
      </w:r>
    </w:p>
    <w:p>
      <w:pPr>
        <w:spacing w:after="120"/>
      </w:pPr>
      <w:r>
        <w:t xml:space="preserve">One delivery of a course to one batch in one academic year. This is the layer that makes teaching history stable.</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course_id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academic_year</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semester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batch_year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department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status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'active' — active | archived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updated_at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(course_id) → courses(id) ON DELETE CASCADE</w:t>
      </w:r>
    </w:p>
    <w:p>
      <w:pPr>
        <w:pStyle w:val="ListParagraph"/>
        <w:numPr>
          <w:ilvl w:val="0"/>
          <w:numId w:val="2"/>
        </w:numPr>
        <w:spacing w:after="60"/>
      </w:pPr>
      <w:r>
        <w:t xml:space="preserve">UNIQUE (course_id, academic_year, batch_year)</w:t>
      </w:r>
    </w:p>
    <w:p>
      <w:pPr>
        <w:pStyle w:val="Heading3"/>
        <w:spacing w:after="100" w:before="220"/>
      </w:pPr>
      <w:r>
        <w:t xml:space="preserve">Notes</w:t>
      </w:r>
    </w:p>
    <w:p>
      <w:pPr>
        <w:spacing w:after="120"/>
      </w:pPr>
      <w:r>
        <w:t xml:space="preserve">129 rows, backfilled from existing results and enrolments. Whether an offering is "this semester" is worked out from its batch's progress, not stored.</w:t>
      </w:r>
    </w:p>
    <w:p>
      <w:pPr>
        <w:pStyle w:val="Heading2"/>
        <w:spacing w:after="120" w:before="280"/>
      </w:pPr>
      <w:r>
        <w:t xml:space="preserve">course_lecturers</w:t>
      </w:r>
    </w:p>
    <w:p>
      <w:pPr>
        <w:spacing w:after="120"/>
      </w:pPr>
      <w:r>
        <w:t xml:space="preserve">Who teaches an offering. Attached to the offering, never to the catalogue course, so changing next year's teaching cannot rewrite who taught this year's.</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offering_id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course_offerings,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lecturer_id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lecturers,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assignment_role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'lecturer' — lecturer | coordinator</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is_active</w:t>
            </w:r>
          </w:p>
        </w:tc>
        <w:tc>
          <w:tcPr>
            <w:tcW w:type="dxa" w:w="1700"/>
            <w:tcMar>
              <w:top w:type="dxa" w:w="60"/>
              <w:left w:type="dxa" w:w="100"/>
              <w:bottom w:type="dxa" w:w="60"/>
              <w:right w:type="dxa" w:w="100"/>
            </w:tcMar>
          </w:tcPr>
          <w:p>
            <w:r>
              <w:rPr>
                <w:rFonts w:ascii="Consolas" w:cs="Consolas" w:eastAsia="Consolas" w:hAnsi="Consolas"/>
                <w:sz w:val="17"/>
                <w:szCs w:val="17"/>
              </w:rPr>
              <w:t xml:space="preserve">boolean</w:t>
            </w:r>
          </w:p>
        </w:tc>
        <w:tc>
          <w:tcPr>
            <w:tcW w:type="dxa" w:w="4800"/>
            <w:tcMar>
              <w:top w:type="dxa" w:w="60"/>
              <w:left w:type="dxa" w:w="100"/>
              <w:bottom w:type="dxa" w:w="60"/>
              <w:right w:type="dxa" w:w="100"/>
            </w:tcMar>
          </w:tcPr>
          <w:p>
            <w:r>
              <w:rPr>
                <w:sz w:val="19"/>
                <w:szCs w:val="19"/>
              </w:rPr>
              <w:t xml:space="preserve">NOT NULL, default true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assigned_by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assigned_at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ended_by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ended_at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(assigned_by) → auth.users(id) ON DELETE SET NULL</w:t>
      </w:r>
    </w:p>
    <w:p>
      <w:pPr>
        <w:pStyle w:val="ListParagraph"/>
        <w:numPr>
          <w:ilvl w:val="0"/>
          <w:numId w:val="2"/>
        </w:numPr>
        <w:spacing w:after="60"/>
      </w:pPr>
      <w:r>
        <w:t xml:space="preserve">FK (ended_by) → auth.users(id) ON DELETE SET NULL</w:t>
      </w:r>
    </w:p>
    <w:p>
      <w:pPr>
        <w:pStyle w:val="ListParagraph"/>
        <w:numPr>
          <w:ilvl w:val="0"/>
          <w:numId w:val="2"/>
        </w:numPr>
        <w:spacing w:after="60"/>
      </w:pPr>
      <w:r>
        <w:t xml:space="preserve">FK (lecturer_id) → lecturers(id) ON DELETE CASCADE</w:t>
      </w:r>
    </w:p>
    <w:p>
      <w:pPr>
        <w:pStyle w:val="ListParagraph"/>
        <w:numPr>
          <w:ilvl w:val="0"/>
          <w:numId w:val="2"/>
        </w:numPr>
        <w:spacing w:after="60"/>
      </w:pPr>
      <w:r>
        <w:t xml:space="preserve">FK (offering_id) → course_offerings(id) ON DELETE CASCADE</w:t>
      </w:r>
    </w:p>
    <w:p>
      <w:pPr>
        <w:pStyle w:val="ListParagraph"/>
        <w:numPr>
          <w:ilvl w:val="0"/>
          <w:numId w:val="2"/>
        </w:numPr>
        <w:spacing w:after="60"/>
      </w:pPr>
      <w:r>
        <w:t xml:space="preserve">CHECK ((is_active AND (ended_at IS NULL)) OR (NOT is_active))</w:t>
      </w:r>
    </w:p>
    <w:p>
      <w:pPr>
        <w:pStyle w:val="ListParagraph"/>
        <w:numPr>
          <w:ilvl w:val="0"/>
          <w:numId w:val="2"/>
        </w:numPr>
        <w:spacing w:after="60"/>
      </w:pPr>
      <w:r>
        <w:t xml:space="preserve">UNIQUE (offering_id, lecturer_id) WHERE is_active</w:t>
      </w:r>
    </w:p>
    <w:p>
      <w:pPr>
        <w:pStyle w:val="ListParagraph"/>
        <w:numPr>
          <w:ilvl w:val="0"/>
          <w:numId w:val="2"/>
        </w:numPr>
        <w:spacing w:after="60"/>
      </w:pPr>
      <w:r>
        <w:t xml:space="preserve">UNIQUE (offering_id) WHERE (is_active AND (assignment_role = 'coordinator'))</w:t>
      </w:r>
    </w:p>
    <w:p>
      <w:pPr>
        <w:pStyle w:val="Heading3"/>
        <w:spacing w:after="100" w:before="220"/>
      </w:pPr>
      <w:r>
        <w:t xml:space="preserve">Notes</w:t>
      </w:r>
    </w:p>
    <w:p>
      <w:pPr>
        <w:spacing w:after="120"/>
      </w:pPr>
      <w:r>
        <w:t xml:space="preserve">Partial unique indexes: one live row per lecturer+offering, one coordinator per offering. Ended rows are kept, not deleted, so past results and feedback keep their context.</w:t>
      </w:r>
    </w:p>
    <w:p>
      <w:pPr>
        <w:pStyle w:val="Heading2"/>
        <w:spacing w:after="120" w:before="280"/>
      </w:pPr>
      <w:r>
        <w:t xml:space="preserve">curriculum_slots</w:t>
      </w:r>
    </w:p>
    <w:p>
      <w:pPr>
        <w:spacing w:after="120"/>
      </w:pPr>
      <w:r>
        <w:t xml:space="preserve">What the Faculty Handbook says each department's degree contains: which course sits in which semester and which basket, and how many credits a basket needs.</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department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semester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course_id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basket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 e.g. compulsory or an elective basket</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required_credits</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handbook_gpa</w:t>
            </w:r>
          </w:p>
        </w:tc>
        <w:tc>
          <w:tcPr>
            <w:tcW w:type="dxa" w:w="1700"/>
            <w:tcMar>
              <w:top w:type="dxa" w:w="60"/>
              <w:left w:type="dxa" w:w="100"/>
              <w:bottom w:type="dxa" w:w="60"/>
              <w:right w:type="dxa" w:w="100"/>
            </w:tcMar>
          </w:tcPr>
          <w:p>
            <w:r>
              <w:rPr>
                <w:rFonts w:ascii="Consolas" w:cs="Consolas" w:eastAsia="Consolas" w:hAnsi="Consolas"/>
                <w:sz w:val="17"/>
                <w:szCs w:val="17"/>
              </w:rPr>
              <w:t xml:space="preserve">boolean</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(course_id) → courses(id) ON DELETE CASCADE</w:t>
      </w:r>
    </w:p>
    <w:p>
      <w:pPr>
        <w:pStyle w:val="ListParagraph"/>
        <w:numPr>
          <w:ilvl w:val="0"/>
          <w:numId w:val="2"/>
        </w:numPr>
        <w:spacing w:after="60"/>
      </w:pPr>
      <w:r>
        <w:t xml:space="preserve">UNIQUE (department, semester, course_id)</w:t>
      </w:r>
    </w:p>
    <w:p>
      <w:pPr>
        <w:pStyle w:val="ListParagraph"/>
        <w:numPr>
          <w:ilvl w:val="0"/>
          <w:numId w:val="2"/>
        </w:numPr>
        <w:spacing w:after="60"/>
      </w:pPr>
      <w:r>
        <w:t xml:space="preserve">CHECK ((semester &gt;= 1) AND (semester &lt;= 8))</w:t>
      </w:r>
    </w:p>
    <w:p>
      <w:pPr>
        <w:pStyle w:val="Heading3"/>
        <w:spacing w:after="100" w:before="220"/>
      </w:pPr>
      <w:r>
        <w:t xml:space="preserve">Notes</w:t>
      </w:r>
    </w:p>
    <w:p>
      <w:pPr>
        <w:spacing w:after="120"/>
      </w:pPr>
      <w:r>
        <w:t xml:space="preserve">336 rows, seeded from the Faculty Handbook 2026. The Graduation Planner and the enrolment page read a semester as these baskets.</w:t>
      </w:r>
    </w:p>
    <w:p>
      <w:pPr>
        <w:pStyle w:val="Heading2"/>
        <w:spacing w:after="120" w:before="280"/>
      </w:pPr>
      <w:r>
        <w:t xml:space="preserve">minor_requirements</w:t>
      </w:r>
    </w:p>
    <w:p>
      <w:pPr>
        <w:spacing w:after="120"/>
      </w:pPr>
      <w:r>
        <w:t xml:space="preserve">How many credits each minor stream of a department requires.</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department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PK part</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minor</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PK part</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required_credits</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w:t>
            </w:r>
          </w:p>
        </w:tc>
      </w:tr>
    </w:tbl>
    <w:p>
      <w:pPr>
        <w:pStyle w:val="Heading3"/>
        <w:spacing w:after="100" w:before="220"/>
      </w:pPr>
      <w:r>
        <w:t xml:space="preserve">Keys</w:t>
      </w:r>
    </w:p>
    <w:p>
      <w:pPr>
        <w:pStyle w:val="ListParagraph"/>
        <w:numPr>
          <w:ilvl w:val="0"/>
          <w:numId w:val="2"/>
        </w:numPr>
        <w:spacing w:after="60"/>
      </w:pPr>
      <w:r>
        <w:t xml:space="preserve">PK (department, minor)</w:t>
      </w:r>
    </w:p>
    <w:p>
      <w:pPr>
        <w:pStyle w:val="ListParagraph"/>
        <w:numPr>
          <w:ilvl w:val="0"/>
          <w:numId w:val="2"/>
        </w:numPr>
        <w:spacing w:after="60"/>
      </w:pPr>
      <w:r>
        <w:t xml:space="preserve">CHECK (required_credits &gt; 0)</w:t>
      </w:r>
    </w:p>
    <w:p>
      <w:pPr>
        <w:pStyle w:val="Heading3"/>
        <w:spacing w:after="100" w:before="220"/>
      </w:pPr>
      <w:r>
        <w:t xml:space="preserve">Notes</w:t>
      </w:r>
    </w:p>
    <w:p>
      <w:pPr>
        <w:spacing w:after="120"/>
      </w:pPr>
      <w:r>
        <w:t xml:space="preserve">A minor is a name two tables share: courses.minor_category and this table. rename_minor() and delete_minor() change both together, so a rename cannot leave courses pointing at a minor nothing defines.</w:t>
      </w:r>
    </w:p>
    <w:p>
      <w:pPr>
        <w:pStyle w:val="Heading2"/>
        <w:spacing w:after="120" w:before="280"/>
      </w:pPr>
      <w:r>
        <w:t xml:space="preserve">elective_credit_norms</w:t>
      </w:r>
    </w:p>
    <w:p>
      <w:pPr>
        <w:spacing w:after="120"/>
      </w:pPr>
      <w:r>
        <w:t xml:space="preserve">How many elective credits a department expects at each semester, used by the graduation planner.</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department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PK part</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semester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PK part</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elective_credits</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w:t>
            </w:r>
          </w:p>
        </w:tc>
      </w:tr>
    </w:tbl>
    <w:p>
      <w:pPr>
        <w:pStyle w:val="Heading3"/>
        <w:spacing w:after="100" w:before="220"/>
      </w:pPr>
      <w:r>
        <w:t xml:space="preserve">Keys</w:t>
      </w:r>
    </w:p>
    <w:p>
      <w:pPr>
        <w:pStyle w:val="ListParagraph"/>
        <w:numPr>
          <w:ilvl w:val="0"/>
          <w:numId w:val="2"/>
        </w:numPr>
        <w:spacing w:after="60"/>
      </w:pPr>
      <w:r>
        <w:t xml:space="preserve">PK (department, semester)</w:t>
      </w:r>
    </w:p>
    <w:p>
      <w:pPr>
        <w:pStyle w:val="Heading3"/>
        <w:spacing w:after="100" w:before="220"/>
      </w:pPr>
      <w:r>
        <w:t xml:space="preserve">Notes</w:t>
      </w:r>
    </w:p>
    <w:p>
      <w:pPr>
        <w:spacing w:after="120"/>
      </w:pPr>
      <w:r>
        <w:t xml:space="preserve">8 rows.</w:t>
      </w:r>
    </w:p>
    <w:p>
      <w:pPr>
        <w:pStyle w:val="Heading2"/>
        <w:spacing w:after="120" w:before="280"/>
      </w:pPr>
      <w:r>
        <w:t xml:space="preserve">timetables</w:t>
      </w:r>
    </w:p>
    <w:p>
      <w:pPr>
        <w:spacing w:after="120"/>
      </w:pPr>
      <w:r>
        <w:t xml:space="preserve">Lecture slots for a course in a semester.</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course_id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academic_year</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semester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day</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start_time</w:t>
            </w:r>
          </w:p>
        </w:tc>
        <w:tc>
          <w:tcPr>
            <w:tcW w:type="dxa" w:w="1700"/>
            <w:tcMar>
              <w:top w:type="dxa" w:w="60"/>
              <w:left w:type="dxa" w:w="100"/>
              <w:bottom w:type="dxa" w:w="60"/>
              <w:right w:type="dxa" w:w="100"/>
            </w:tcMar>
          </w:tcPr>
          <w:p>
            <w:r>
              <w:rPr>
                <w:rFonts w:ascii="Consolas" w:cs="Consolas" w:eastAsia="Consolas" w:hAnsi="Consolas"/>
                <w:sz w:val="17"/>
                <w:szCs w:val="17"/>
              </w:rPr>
              <w:t xml:space="preserve">time</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end_time</w:t>
            </w:r>
          </w:p>
        </w:tc>
        <w:tc>
          <w:tcPr>
            <w:tcW w:type="dxa" w:w="1700"/>
            <w:tcMar>
              <w:top w:type="dxa" w:w="60"/>
              <w:left w:type="dxa" w:w="100"/>
              <w:bottom w:type="dxa" w:w="60"/>
              <w:right w:type="dxa" w:w="100"/>
            </w:tcMar>
          </w:tcPr>
          <w:p>
            <w:r>
              <w:rPr>
                <w:rFonts w:ascii="Consolas" w:cs="Consolas" w:eastAsia="Consolas" w:hAnsi="Consolas"/>
                <w:sz w:val="17"/>
                <w:szCs w:val="17"/>
              </w:rPr>
              <w:t xml:space="preserve">time</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venue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(course_id) → courses(id) ON DELETE CASCADE</w:t>
      </w:r>
    </w:p>
    <w:p>
      <w:pPr>
        <w:pStyle w:val="Heading3"/>
        <w:spacing w:after="100" w:before="220"/>
      </w:pPr>
      <w:r>
        <w:t xml:space="preserve">Notes</w:t>
      </w:r>
    </w:p>
    <w:p>
      <w:pPr>
        <w:spacing w:after="120"/>
      </w:pPr>
      <w:r>
        <w:t xml:space="preserve">Present but not used by any screen yet.</w:t>
      </w:r>
    </w:p>
    <w:p>
      <w:pPr>
        <w:pStyle w:val="Heading1"/>
        <w:spacing w:after="160" w:before="360"/>
      </w:pPr>
      <w:r>
        <w:t xml:space="preserve">2.3 Academic record</w:t>
      </w:r>
    </w:p>
    <w:p>
      <w:pPr>
        <w:pStyle w:val="Heading2"/>
        <w:spacing w:after="120" w:before="280"/>
      </w:pPr>
      <w:r>
        <w:t xml:space="preserve">results</w:t>
      </w:r>
    </w:p>
    <w:p>
      <w:pPr>
        <w:spacing w:after="120"/>
      </w:pPr>
      <w:r>
        <w:t xml:space="preserve">Marks and grade for one student on one course in one academic year, together with the review workflow that gets them published.</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student_id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students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course_id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academic_year</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mid_sem_mark</w:t>
            </w:r>
          </w:p>
        </w:tc>
        <w:tc>
          <w:tcPr>
            <w:tcW w:type="dxa" w:w="1700"/>
            <w:tcMar>
              <w:top w:type="dxa" w:w="60"/>
              <w:left w:type="dxa" w:w="100"/>
              <w:bottom w:type="dxa" w:w="60"/>
              <w:right w:type="dxa" w:w="100"/>
            </w:tcMar>
          </w:tcPr>
          <w:p>
            <w:r>
              <w:rPr>
                <w:rFonts w:ascii="Consolas" w:cs="Consolas" w:eastAsia="Consolas" w:hAnsi="Consolas"/>
                <w:sz w:val="17"/>
                <w:szCs w:val="17"/>
              </w:rPr>
              <w:t xml:space="preserve">float8</w:t>
            </w:r>
          </w:p>
        </w:tc>
        <w:tc>
          <w:tcPr>
            <w:tcW w:type="dxa" w:w="4800"/>
            <w:tcMar>
              <w:top w:type="dxa" w:w="60"/>
              <w:left w:type="dxa" w:w="100"/>
              <w:bottom w:type="dxa" w:w="60"/>
              <w:right w:type="dxa" w:w="100"/>
            </w:tcMar>
          </w:tcPr>
          <w:p>
            <w:r>
              <w:rPr>
                <w:sz w:val="19"/>
                <w:szCs w:val="19"/>
              </w:rPr>
              <w:t xml:space="preserve">visible to the student</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ca_mark</w:t>
            </w:r>
          </w:p>
        </w:tc>
        <w:tc>
          <w:tcPr>
            <w:tcW w:type="dxa" w:w="1700"/>
            <w:tcMar>
              <w:top w:type="dxa" w:w="60"/>
              <w:left w:type="dxa" w:w="100"/>
              <w:bottom w:type="dxa" w:w="60"/>
              <w:right w:type="dxa" w:w="100"/>
            </w:tcMar>
          </w:tcPr>
          <w:p>
            <w:r>
              <w:rPr>
                <w:rFonts w:ascii="Consolas" w:cs="Consolas" w:eastAsia="Consolas" w:hAnsi="Consolas"/>
                <w:sz w:val="17"/>
                <w:szCs w:val="17"/>
              </w:rPr>
              <w:t xml:space="preserve">float8</w:t>
            </w:r>
          </w:p>
        </w:tc>
        <w:tc>
          <w:tcPr>
            <w:tcW w:type="dxa" w:w="4800"/>
            <w:tcMar>
              <w:top w:type="dxa" w:w="60"/>
              <w:left w:type="dxa" w:w="100"/>
              <w:bottom w:type="dxa" w:w="60"/>
              <w:right w:type="dxa" w:w="100"/>
            </w:tcMar>
          </w:tcPr>
          <w:p>
            <w:r>
              <w:rPr>
                <w:sz w:val="19"/>
                <w:szCs w:val="19"/>
              </w:rPr>
              <w:t xml:space="preserve">visible to the student</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ese_mark</w:t>
            </w:r>
          </w:p>
        </w:tc>
        <w:tc>
          <w:tcPr>
            <w:tcW w:type="dxa" w:w="1700"/>
            <w:tcMar>
              <w:top w:type="dxa" w:w="60"/>
              <w:left w:type="dxa" w:w="100"/>
              <w:bottom w:type="dxa" w:w="60"/>
              <w:right w:type="dxa" w:w="100"/>
            </w:tcMar>
          </w:tcPr>
          <w:p>
            <w:r>
              <w:rPr>
                <w:rFonts w:ascii="Consolas" w:cs="Consolas" w:eastAsia="Consolas" w:hAnsi="Consolas"/>
                <w:sz w:val="17"/>
                <w:szCs w:val="17"/>
              </w:rPr>
              <w:t xml:space="preserve">float8</w:t>
            </w:r>
          </w:p>
        </w:tc>
        <w:tc>
          <w:tcPr>
            <w:tcW w:type="dxa" w:w="4800"/>
            <w:tcMar>
              <w:top w:type="dxa" w:w="60"/>
              <w:left w:type="dxa" w:w="100"/>
              <w:bottom w:type="dxa" w:w="60"/>
              <w:right w:type="dxa" w:w="100"/>
            </w:tcMar>
          </w:tcPr>
          <w:p>
            <w:r>
              <w:rPr>
                <w:sz w:val="19"/>
                <w:szCs w:val="19"/>
              </w:rPr>
              <w:t xml:space="preserve">HIDDEN from the student; no longer entered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oa_mark</w:t>
            </w:r>
          </w:p>
        </w:tc>
        <w:tc>
          <w:tcPr>
            <w:tcW w:type="dxa" w:w="1700"/>
            <w:tcMar>
              <w:top w:type="dxa" w:w="60"/>
              <w:left w:type="dxa" w:w="100"/>
              <w:bottom w:type="dxa" w:w="60"/>
              <w:right w:type="dxa" w:w="100"/>
            </w:tcMar>
          </w:tcPr>
          <w:p>
            <w:r>
              <w:rPr>
                <w:rFonts w:ascii="Consolas" w:cs="Consolas" w:eastAsia="Consolas" w:hAnsi="Consolas"/>
                <w:sz w:val="17"/>
                <w:szCs w:val="17"/>
              </w:rPr>
              <w:t xml:space="preserve">float8</w:t>
            </w:r>
          </w:p>
        </w:tc>
        <w:tc>
          <w:tcPr>
            <w:tcW w:type="dxa" w:w="4800"/>
            <w:tcMar>
              <w:top w:type="dxa" w:w="60"/>
              <w:left w:type="dxa" w:w="100"/>
              <w:bottom w:type="dxa" w:w="60"/>
              <w:right w:type="dxa" w:w="100"/>
            </w:tcMar>
          </w:tcPr>
          <w:p>
            <w:r>
              <w:rPr>
                <w:sz w:val="19"/>
                <w:szCs w:val="19"/>
              </w:rPr>
              <w:t xml:space="preserve">HIDDEN from the student; no longer entered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grade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awarded by the examiners: A+ … C, F, R or 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gpv</w:t>
            </w:r>
          </w:p>
        </w:tc>
        <w:tc>
          <w:tcPr>
            <w:tcW w:type="dxa" w:w="1700"/>
            <w:tcMar>
              <w:top w:type="dxa" w:w="60"/>
              <w:left w:type="dxa" w:w="100"/>
              <w:bottom w:type="dxa" w:w="60"/>
              <w:right w:type="dxa" w:w="100"/>
            </w:tcMar>
          </w:tcPr>
          <w:p>
            <w:r>
              <w:rPr>
                <w:rFonts w:ascii="Consolas" w:cs="Consolas" w:eastAsia="Consolas" w:hAnsi="Consolas"/>
                <w:sz w:val="17"/>
                <w:szCs w:val="17"/>
              </w:rPr>
              <w:t xml:space="preserve">float8</w:t>
            </w:r>
          </w:p>
        </w:tc>
        <w:tc>
          <w:tcPr>
            <w:tcW w:type="dxa" w:w="4800"/>
            <w:tcMar>
              <w:top w:type="dxa" w:w="60"/>
              <w:left w:type="dxa" w:w="100"/>
              <w:bottom w:type="dxa" w:w="60"/>
              <w:right w:type="dxa" w:w="100"/>
            </w:tcMar>
          </w:tcPr>
          <w:p>
            <w:r>
              <w:rPr>
                <w:sz w:val="19"/>
                <w:szCs w:val="19"/>
              </w:rPr>
              <w:t xml:space="preserve">derived from grade by a trigger; never typed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is_published</w:t>
            </w:r>
          </w:p>
        </w:tc>
        <w:tc>
          <w:tcPr>
            <w:tcW w:type="dxa" w:w="1700"/>
            <w:tcMar>
              <w:top w:type="dxa" w:w="60"/>
              <w:left w:type="dxa" w:w="100"/>
              <w:bottom w:type="dxa" w:w="60"/>
              <w:right w:type="dxa" w:w="100"/>
            </w:tcMar>
          </w:tcPr>
          <w:p>
            <w:r>
              <w:rPr>
                <w:rFonts w:ascii="Consolas" w:cs="Consolas" w:eastAsia="Consolas" w:hAnsi="Consolas"/>
                <w:sz w:val="17"/>
                <w:szCs w:val="17"/>
              </w:rPr>
              <w:t xml:space="preserve">boolean</w:t>
            </w:r>
          </w:p>
        </w:tc>
        <w:tc>
          <w:tcPr>
            <w:tcW w:type="dxa" w:w="4800"/>
            <w:tcMar>
              <w:top w:type="dxa" w:w="60"/>
              <w:left w:type="dxa" w:w="100"/>
              <w:bottom w:type="dxa" w:w="60"/>
              <w:right w:type="dxa" w:w="100"/>
            </w:tcMar>
          </w:tcPr>
          <w:p>
            <w:r>
              <w:rPr>
                <w:sz w:val="19"/>
                <w:szCs w:val="19"/>
              </w:rPr>
              <w:t xml:space="preserve">default false — kept in step with status by a trigger</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published_at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published_by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offering_id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course_offerings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status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'draft' — draft | submitted | published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entered_by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submitted_by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submitted_at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returned_by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returned_at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return_notes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why it came back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original_grade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the outcome a re-sit replaced (R or 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corrected_by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corrected_at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correction_reason</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why a grade was corrected outside the workflow</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(corrected_by) → auth.users(id) ON DELETE SET NULL</w:t>
      </w:r>
    </w:p>
    <w:p>
      <w:pPr>
        <w:pStyle w:val="ListParagraph"/>
        <w:numPr>
          <w:ilvl w:val="0"/>
          <w:numId w:val="2"/>
        </w:numPr>
        <w:spacing w:after="60"/>
      </w:pPr>
      <w:r>
        <w:t xml:space="preserve">FK (course_id) → courses(id) ON DELETE CASCADE</w:t>
      </w:r>
    </w:p>
    <w:p>
      <w:pPr>
        <w:pStyle w:val="ListParagraph"/>
        <w:numPr>
          <w:ilvl w:val="0"/>
          <w:numId w:val="2"/>
        </w:numPr>
        <w:spacing w:after="60"/>
      </w:pPr>
      <w:r>
        <w:t xml:space="preserve">FK (entered_by) → auth.users(id) ON DELETE SET NULL</w:t>
      </w:r>
    </w:p>
    <w:p>
      <w:pPr>
        <w:pStyle w:val="ListParagraph"/>
        <w:numPr>
          <w:ilvl w:val="0"/>
          <w:numId w:val="2"/>
        </w:numPr>
        <w:spacing w:after="60"/>
      </w:pPr>
      <w:r>
        <w:t xml:space="preserve">FK (offering_id) → course_offerings(id) ON DELETE SET NULL</w:t>
      </w:r>
    </w:p>
    <w:p>
      <w:pPr>
        <w:pStyle w:val="ListParagraph"/>
        <w:numPr>
          <w:ilvl w:val="0"/>
          <w:numId w:val="2"/>
        </w:numPr>
        <w:spacing w:after="60"/>
      </w:pPr>
      <w:r>
        <w:t xml:space="preserve">FK (published_by) → auth.users(id) ON DELETE SET NULL</w:t>
      </w:r>
    </w:p>
    <w:p>
      <w:pPr>
        <w:pStyle w:val="ListParagraph"/>
        <w:numPr>
          <w:ilvl w:val="0"/>
          <w:numId w:val="2"/>
        </w:numPr>
        <w:spacing w:after="60"/>
      </w:pPr>
      <w:r>
        <w:t xml:space="preserve">FK (returned_by) → auth.users(id) ON DELETE SET NULL</w:t>
      </w:r>
    </w:p>
    <w:p>
      <w:pPr>
        <w:pStyle w:val="ListParagraph"/>
        <w:numPr>
          <w:ilvl w:val="0"/>
          <w:numId w:val="2"/>
        </w:numPr>
        <w:spacing w:after="60"/>
      </w:pPr>
      <w:r>
        <w:t xml:space="preserve">FK (student_id) → students(id) ON DELETE CASCADE</w:t>
      </w:r>
    </w:p>
    <w:p>
      <w:pPr>
        <w:pStyle w:val="ListParagraph"/>
        <w:numPr>
          <w:ilvl w:val="0"/>
          <w:numId w:val="2"/>
        </w:numPr>
        <w:spacing w:after="60"/>
      </w:pPr>
      <w:r>
        <w:t xml:space="preserve">FK (submitted_by) → auth.users(id) ON DELETE SET NULL</w:t>
      </w:r>
    </w:p>
    <w:p>
      <w:pPr>
        <w:pStyle w:val="ListParagraph"/>
        <w:numPr>
          <w:ilvl w:val="0"/>
          <w:numId w:val="2"/>
        </w:numPr>
        <w:spacing w:after="60"/>
      </w:pPr>
      <w:r>
        <w:t xml:space="preserve">UNIQUE (student_id, course_id, academic_year)</w:t>
      </w:r>
    </w:p>
    <w:p>
      <w:pPr>
        <w:pStyle w:val="ListParagraph"/>
        <w:numPr>
          <w:ilvl w:val="0"/>
          <w:numId w:val="2"/>
        </w:numPr>
        <w:spacing w:after="60"/>
      </w:pPr>
      <w:r>
        <w:t xml:space="preserve">CHECK ((ca_mark IS NULL) OR ((ca_mark &gt;= 0) AND (ca_mark &lt;= 100)))</w:t>
      </w:r>
    </w:p>
    <w:p>
      <w:pPr>
        <w:pStyle w:val="ListParagraph"/>
        <w:numPr>
          <w:ilvl w:val="0"/>
          <w:numId w:val="2"/>
        </w:numPr>
        <w:spacing w:after="60"/>
      </w:pPr>
      <w:r>
        <w:t xml:space="preserve">CHECK ((mid_sem_mark IS NULL) OR ((mid_sem_mark &gt;= 0) AND (mid_sem_mark &lt;= 100)))</w:t>
      </w:r>
    </w:p>
    <w:p>
      <w:pPr>
        <w:pStyle w:val="Heading3"/>
        <w:spacing w:after="100" w:before="220"/>
      </w:pPr>
      <w:r>
        <w:t xml:space="preserve">Notes</w:t>
      </w:r>
    </w:p>
    <w:p>
      <w:pPr>
        <w:spacing w:after="120"/>
      </w:pPr>
      <w:r>
        <w:t xml:space="preserve">7,392 rows. The unique key is what lets a whole sheet be saved in one upsert rather than one round trip per student.</w:t>
      </w:r>
    </w:p>
    <w:p>
      <w:pPr>
        <w:spacing w:after="120"/>
      </w:pPr>
      <w:r>
        <w:t xml:space="preserve">Triggers fill offering_id when a writer leaves it out, derive gpv from grade on every write, cap a re-sit at C, keep is_published in step with status, and take the grade point off an attempt a later one has replaced — so a course sat twice counts once.</w:t>
      </w:r>
    </w:p>
    <w:p>
      <w:pPr>
        <w:pStyle w:val="Heading2"/>
        <w:spacing w:after="120" w:before="280"/>
      </w:pPr>
      <w:r>
        <w:t xml:space="preserve">enrollments</w:t>
      </w:r>
    </w:p>
    <w:p>
      <w:pPr>
        <w:spacing w:after="120"/>
      </w:pPr>
      <w:r>
        <w:t xml:space="preserve">Which student took which course in which academic year. Feeds eligibility for results, attendance and feedback.</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student_id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students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course_id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academic_year</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status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default 'enrolled' — enrolled | dropped | completed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enrolled_at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enrollment_kind</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'regular' — regular | repeat_r | repeat_l | repeat_f — why the student is sitting it</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enrolled_with_batch</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the batch of the window used; differs on a repeat</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(course_id) → courses(id) ON DELETE CASCADE</w:t>
      </w:r>
    </w:p>
    <w:p>
      <w:pPr>
        <w:pStyle w:val="ListParagraph"/>
        <w:numPr>
          <w:ilvl w:val="0"/>
          <w:numId w:val="2"/>
        </w:numPr>
        <w:spacing w:after="60"/>
      </w:pPr>
      <w:r>
        <w:t xml:space="preserve">FK (student_id) → students(id) ON DELETE CASCADE</w:t>
      </w:r>
    </w:p>
    <w:p>
      <w:pPr>
        <w:pStyle w:val="ListParagraph"/>
        <w:numPr>
          <w:ilvl w:val="0"/>
          <w:numId w:val="2"/>
        </w:numPr>
        <w:spacing w:after="60"/>
      </w:pPr>
      <w:r>
        <w:t xml:space="preserve">UNIQUE (student_id, course_id, academic_year)</w:t>
      </w:r>
    </w:p>
    <w:p>
      <w:pPr>
        <w:pStyle w:val="Heading3"/>
        <w:spacing w:after="100" w:before="220"/>
      </w:pPr>
      <w:r>
        <w:t xml:space="preserve">Notes</w:t>
      </w:r>
    </w:p>
    <w:p>
      <w:pPr>
        <w:spacing w:after="120"/>
      </w:pPr>
      <w:r>
        <w:t xml:space="preserve">5,624 rows. enrollment_kind says why a student is sitting a course: regular, or repeating after an R, F or L grade, usually with a later batch.</w:t>
      </w:r>
    </w:p>
    <w:p>
      <w:pPr>
        <w:pStyle w:val="Heading2"/>
        <w:spacing w:after="120" w:before="280"/>
      </w:pPr>
      <w:r>
        <w:t xml:space="preserve">student_batch_changes</w:t>
      </w:r>
    </w:p>
    <w:p>
      <w:pPr>
        <w:spacing w:after="120"/>
      </w:pPr>
      <w:r>
        <w:t xml:space="preserve">Every time a student moves batch, and why. A trigger makes the recorded route the only route.</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student_id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students,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from_batch_year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to_batch_year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reason</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reference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e.g. a senate decision</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changed_by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changed_at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(changed_by) → auth.users(id) ON DELETE SET NULL</w:t>
      </w:r>
    </w:p>
    <w:p>
      <w:pPr>
        <w:pStyle w:val="ListParagraph"/>
        <w:numPr>
          <w:ilvl w:val="0"/>
          <w:numId w:val="2"/>
        </w:numPr>
        <w:spacing w:after="60"/>
      </w:pPr>
      <w:r>
        <w:t xml:space="preserve">FK (student_id) → students(id) ON DELETE CASCADE</w:t>
      </w:r>
    </w:p>
    <w:p>
      <w:pPr>
        <w:pStyle w:val="ListParagraph"/>
        <w:numPr>
          <w:ilvl w:val="0"/>
          <w:numId w:val="2"/>
        </w:numPr>
        <w:spacing w:after="60"/>
      </w:pPr>
      <w:r>
        <w:t xml:space="preserve">CHECK (from_batch_year &lt;&gt; to_batch_year)</w:t>
      </w:r>
    </w:p>
    <w:p>
      <w:pPr>
        <w:pStyle w:val="Heading3"/>
        <w:spacing w:after="100" w:before="220"/>
      </w:pPr>
      <w:r>
        <w:t xml:space="preserve">Notes</w:t>
      </w:r>
    </w:p>
    <w:p>
      <w:pPr>
        <w:spacing w:after="120"/>
      </w:pPr>
      <w:r>
        <w:t xml:space="preserve">A direct update to students.batch_year is refused; the change must go through the function that writes this row.</w:t>
      </w:r>
    </w:p>
    <w:p>
      <w:pPr>
        <w:pStyle w:val="Heading1"/>
        <w:spacing w:after="160" w:before="360"/>
      </w:pPr>
      <w:r>
        <w:t xml:space="preserve">2.4 Attendance</w:t>
      </w:r>
    </w:p>
    <w:p>
      <w:pPr>
        <w:pStyle w:val="Heading2"/>
        <w:spacing w:after="120" w:before="280"/>
      </w:pPr>
      <w:r>
        <w:t xml:space="preserve">attendance</w:t>
      </w:r>
    </w:p>
    <w:p>
      <w:pPr>
        <w:spacing w:after="120"/>
      </w:pPr>
      <w:r>
        <w:t xml:space="preserve">One row per student per course per lecture date — the official register, whoever marked it.</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student_id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students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course_id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lecture_date</w:t>
            </w:r>
          </w:p>
        </w:tc>
        <w:tc>
          <w:tcPr>
            <w:tcW w:type="dxa" w:w="1700"/>
            <w:tcMar>
              <w:top w:type="dxa" w:w="60"/>
              <w:left w:type="dxa" w:w="100"/>
              <w:bottom w:type="dxa" w:w="60"/>
              <w:right w:type="dxa" w:w="100"/>
            </w:tcMar>
          </w:tcPr>
          <w:p>
            <w:r>
              <w:rPr>
                <w:rFonts w:ascii="Consolas" w:cs="Consolas" w:eastAsia="Consolas" w:hAnsi="Consolas"/>
                <w:sz w:val="17"/>
                <w:szCs w:val="17"/>
              </w:rPr>
              <w:t xml:space="preserve">date</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status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 present | absent | excused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recorded_at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excused_via_submission_id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medical_submissions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offering_id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course_offerings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recorded_by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method</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'manual' — manual | qr — marked by staff, or signed by the student</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(course_id) → courses(id) ON DELETE CASCADE</w:t>
      </w:r>
    </w:p>
    <w:p>
      <w:pPr>
        <w:pStyle w:val="ListParagraph"/>
        <w:numPr>
          <w:ilvl w:val="0"/>
          <w:numId w:val="2"/>
        </w:numPr>
        <w:spacing w:after="60"/>
      </w:pPr>
      <w:r>
        <w:t xml:space="preserve">FK (excused_via_submission_id) → medical_submissions(id) ON DELETE SET NULL</w:t>
      </w:r>
    </w:p>
    <w:p>
      <w:pPr>
        <w:pStyle w:val="ListParagraph"/>
        <w:numPr>
          <w:ilvl w:val="0"/>
          <w:numId w:val="2"/>
        </w:numPr>
        <w:spacing w:after="60"/>
      </w:pPr>
      <w:r>
        <w:t xml:space="preserve">FK (offering_id) → course_offerings(id) ON DELETE SET NULL</w:t>
      </w:r>
    </w:p>
    <w:p>
      <w:pPr>
        <w:pStyle w:val="ListParagraph"/>
        <w:numPr>
          <w:ilvl w:val="0"/>
          <w:numId w:val="2"/>
        </w:numPr>
        <w:spacing w:after="60"/>
      </w:pPr>
      <w:r>
        <w:t xml:space="preserve">FK (recorded_by) → auth.users(id) ON DELETE SET NULL</w:t>
      </w:r>
    </w:p>
    <w:p>
      <w:pPr>
        <w:pStyle w:val="ListParagraph"/>
        <w:numPr>
          <w:ilvl w:val="0"/>
          <w:numId w:val="2"/>
        </w:numPr>
        <w:spacing w:after="60"/>
      </w:pPr>
      <w:r>
        <w:t xml:space="preserve">FK (student_id) → students(id) ON DELETE CASCADE</w:t>
      </w:r>
    </w:p>
    <w:p>
      <w:pPr>
        <w:pStyle w:val="ListParagraph"/>
        <w:numPr>
          <w:ilvl w:val="0"/>
          <w:numId w:val="2"/>
        </w:numPr>
        <w:spacing w:after="60"/>
      </w:pPr>
      <w:r>
        <w:t xml:space="preserve">UNIQUE (student_id, course_id, lecture_date)</w:t>
      </w:r>
    </w:p>
    <w:p>
      <w:pPr>
        <w:pStyle w:val="Heading3"/>
        <w:spacing w:after="100" w:before="220"/>
      </w:pPr>
      <w:r>
        <w:t xml:space="preserve">Notes</w:t>
      </w:r>
    </w:p>
    <w:p>
      <w:pPr>
        <w:spacing w:after="120"/>
      </w:pPr>
      <w:r>
        <w:t xml:space="preserve">excused_via_submission_id is the audit trail from an excused absence back to the medical certificate that excused it.</w:t>
      </w:r>
    </w:p>
    <w:p>
      <w:pPr>
        <w:spacing w:after="120"/>
      </w:pPr>
      <w:r>
        <w:t xml:space="preserve">A trigger fills offering_id when a writer leaves it out, so the lecturer and the department office mark the same register. Percentages are counted per offering, so a repeated course has a register per attempt.</w:t>
      </w:r>
    </w:p>
    <w:p>
      <w:pPr>
        <w:pStyle w:val="Heading2"/>
        <w:spacing w:after="120" w:before="280"/>
      </w:pPr>
      <w:r>
        <w:t xml:space="preserve">attendance_sessions</w:t>
      </w:r>
    </w:p>
    <w:p>
      <w:pPr>
        <w:spacing w:after="120"/>
      </w:pPr>
      <w:r>
        <w:t xml:space="preserve">One live register a lecturer opens for one lecture, with the secret its rotating codes are computed from.</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offering_id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course_offerings,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lecture_date</w:t>
            </w:r>
          </w:p>
        </w:tc>
        <w:tc>
          <w:tcPr>
            <w:tcW w:type="dxa" w:w="1700"/>
            <w:tcMar>
              <w:top w:type="dxa" w:w="60"/>
              <w:left w:type="dxa" w:w="100"/>
              <w:bottom w:type="dxa" w:w="60"/>
              <w:right w:type="dxa" w:w="100"/>
            </w:tcMar>
          </w:tcPr>
          <w:p>
            <w:r>
              <w:rPr>
                <w:rFonts w:ascii="Consolas" w:cs="Consolas" w:eastAsia="Consolas" w:hAnsi="Consolas"/>
                <w:sz w:val="17"/>
                <w:szCs w:val="17"/>
              </w:rPr>
              <w:t xml:space="preserve">date</w:t>
            </w:r>
          </w:p>
        </w:tc>
        <w:tc>
          <w:tcPr>
            <w:tcW w:type="dxa" w:w="4800"/>
            <w:tcMar>
              <w:top w:type="dxa" w:w="60"/>
              <w:left w:type="dxa" w:w="100"/>
              <w:bottom w:type="dxa" w:w="60"/>
              <w:right w:type="dxa" w:w="100"/>
            </w:tcMar>
          </w:tcPr>
          <w:p>
            <w:r>
              <w:rPr>
                <w:sz w:val="19"/>
                <w:szCs w:val="19"/>
              </w:rPr>
              <w:t xml:space="preserve">NOT NULL, default today</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opened_by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opens_at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closes_at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status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'open' — open | closed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secret</w:t>
            </w:r>
          </w:p>
        </w:tc>
        <w:tc>
          <w:tcPr>
            <w:tcW w:type="dxa" w:w="1700"/>
            <w:tcMar>
              <w:top w:type="dxa" w:w="60"/>
              <w:left w:type="dxa" w:w="100"/>
              <w:bottom w:type="dxa" w:w="60"/>
              <w:right w:type="dxa" w:w="100"/>
            </w:tcMar>
          </w:tcPr>
          <w:p>
            <w:r>
              <w:rPr>
                <w:rFonts w:ascii="Consolas" w:cs="Consolas" w:eastAsia="Consolas" w:hAnsi="Consolas"/>
                <w:sz w:val="17"/>
                <w:szCs w:val="17"/>
              </w:rPr>
              <w:t xml:space="preserve">bytea</w:t>
            </w:r>
          </w:p>
        </w:tc>
        <w:tc>
          <w:tcPr>
            <w:tcW w:type="dxa" w:w="4800"/>
            <w:tcMar>
              <w:top w:type="dxa" w:w="60"/>
              <w:left w:type="dxa" w:w="100"/>
              <w:bottom w:type="dxa" w:w="60"/>
              <w:right w:type="dxa" w:w="100"/>
            </w:tcMar>
          </w:tcPr>
          <w:p>
            <w:r>
              <w:rPr>
                <w:sz w:val="19"/>
                <w:szCs w:val="19"/>
              </w:rPr>
              <w:t xml:space="preserve">NOT NULL, default gen_random_bytes(32) — private key for this register's codes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rotate_seconds</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 default 10 — how often the QR code changes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closed_at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closed_by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lat</w:t>
            </w:r>
          </w:p>
        </w:tc>
        <w:tc>
          <w:tcPr>
            <w:tcW w:type="dxa" w:w="1700"/>
            <w:tcMar>
              <w:top w:type="dxa" w:w="60"/>
              <w:left w:type="dxa" w:w="100"/>
              <w:bottom w:type="dxa" w:w="60"/>
              <w:right w:type="dxa" w:w="100"/>
            </w:tcMar>
          </w:tcPr>
          <w:p>
            <w:r>
              <w:rPr>
                <w:rFonts w:ascii="Consolas" w:cs="Consolas" w:eastAsia="Consolas" w:hAnsi="Consolas"/>
                <w:sz w:val="17"/>
                <w:szCs w:val="17"/>
              </w:rPr>
              <w:t xml:space="preserve">float8</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lng</w:t>
            </w:r>
          </w:p>
        </w:tc>
        <w:tc>
          <w:tcPr>
            <w:tcW w:type="dxa" w:w="1700"/>
            <w:tcMar>
              <w:top w:type="dxa" w:w="60"/>
              <w:left w:type="dxa" w:w="100"/>
              <w:bottom w:type="dxa" w:w="60"/>
              <w:right w:type="dxa" w:w="100"/>
            </w:tcMar>
          </w:tcPr>
          <w:p>
            <w:r>
              <w:rPr>
                <w:rFonts w:ascii="Consolas" w:cs="Consolas" w:eastAsia="Consolas" w:hAnsi="Consolas"/>
                <w:sz w:val="17"/>
                <w:szCs w:val="17"/>
              </w:rPr>
              <w:t xml:space="preserve">float8</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radius_m</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 default 250</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(closed_by) → auth.users(id)</w:t>
      </w:r>
    </w:p>
    <w:p>
      <w:pPr>
        <w:pStyle w:val="ListParagraph"/>
        <w:numPr>
          <w:ilvl w:val="0"/>
          <w:numId w:val="2"/>
        </w:numPr>
        <w:spacing w:after="60"/>
      </w:pPr>
      <w:r>
        <w:t xml:space="preserve">FK (offering_id) → course_offerings(id) ON DELETE CASCADE</w:t>
      </w:r>
    </w:p>
    <w:p>
      <w:pPr>
        <w:pStyle w:val="ListParagraph"/>
        <w:numPr>
          <w:ilvl w:val="0"/>
          <w:numId w:val="2"/>
        </w:numPr>
        <w:spacing w:after="60"/>
      </w:pPr>
      <w:r>
        <w:t xml:space="preserve">FK (opened_by) → auth.users(id)</w:t>
      </w:r>
    </w:p>
    <w:p>
      <w:pPr>
        <w:pStyle w:val="ListParagraph"/>
        <w:numPr>
          <w:ilvl w:val="0"/>
          <w:numId w:val="2"/>
        </w:numPr>
        <w:spacing w:after="60"/>
      </w:pPr>
      <w:r>
        <w:t xml:space="preserve">CHECK ((rotate_seconds &gt;= 5) AND (rotate_seconds &lt;= 60))</w:t>
      </w:r>
    </w:p>
    <w:p>
      <w:pPr>
        <w:pStyle w:val="ListParagraph"/>
        <w:numPr>
          <w:ilvl w:val="0"/>
          <w:numId w:val="2"/>
        </w:numPr>
        <w:spacing w:after="60"/>
      </w:pPr>
      <w:r>
        <w:t xml:space="preserve">CHECK (closes_at &gt; opens_at)</w:t>
      </w:r>
    </w:p>
    <w:p>
      <w:pPr>
        <w:pStyle w:val="ListParagraph"/>
        <w:numPr>
          <w:ilvl w:val="0"/>
          <w:numId w:val="2"/>
        </w:numPr>
        <w:spacing w:after="60"/>
      </w:pPr>
      <w:r>
        <w:t xml:space="preserve">UNIQUE (offering_id) WHERE (status = 'open')</w:t>
      </w:r>
    </w:p>
    <w:p>
      <w:pPr>
        <w:pStyle w:val="Heading3"/>
        <w:spacing w:after="100" w:before="220"/>
      </w:pPr>
      <w:r>
        <w:t xml:space="preserve">Notes</w:t>
      </w:r>
    </w:p>
    <w:p>
      <w:pPr>
        <w:spacing w:after="120"/>
      </w:pPr>
      <w:r>
        <w:t xml:space="preserve">The code students scan or type is computed from secret and the current time window; it is never stored. A partial unique index allows one open register per offering. Check-ins become attendance rows only when the register closes.</w:t>
      </w:r>
    </w:p>
    <w:p>
      <w:pPr>
        <w:pStyle w:val="Heading2"/>
        <w:spacing w:after="120" w:before="280"/>
      </w:pPr>
      <w:r>
        <w:t xml:space="preserve">attendance_checkins</w:t>
      </w:r>
    </w:p>
    <w:p>
      <w:pPr>
        <w:spacing w:after="120"/>
      </w:pPr>
      <w:r>
        <w:t xml:space="preserve">One student signing in to one open register, by scanning the QR code or typing the six digits.</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session_id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attendance_sessions,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student_id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students,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checked_in_at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device_hash</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anonymous id of the phone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token_age_ms</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how old the scanned code was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flags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lat</w:t>
            </w:r>
          </w:p>
        </w:tc>
        <w:tc>
          <w:tcPr>
            <w:tcW w:type="dxa" w:w="1700"/>
            <w:tcMar>
              <w:top w:type="dxa" w:w="60"/>
              <w:left w:type="dxa" w:w="100"/>
              <w:bottom w:type="dxa" w:w="60"/>
              <w:right w:type="dxa" w:w="100"/>
            </w:tcMar>
          </w:tcPr>
          <w:p>
            <w:r>
              <w:rPr>
                <w:rFonts w:ascii="Consolas" w:cs="Consolas" w:eastAsia="Consolas" w:hAnsi="Consolas"/>
                <w:sz w:val="17"/>
                <w:szCs w:val="17"/>
              </w:rPr>
              <w:t xml:space="preserve">float8</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lng</w:t>
            </w:r>
          </w:p>
        </w:tc>
        <w:tc>
          <w:tcPr>
            <w:tcW w:type="dxa" w:w="1700"/>
            <w:tcMar>
              <w:top w:type="dxa" w:w="60"/>
              <w:left w:type="dxa" w:w="100"/>
              <w:bottom w:type="dxa" w:w="60"/>
              <w:right w:type="dxa" w:w="100"/>
            </w:tcMar>
          </w:tcPr>
          <w:p>
            <w:r>
              <w:rPr>
                <w:rFonts w:ascii="Consolas" w:cs="Consolas" w:eastAsia="Consolas" w:hAnsi="Consolas"/>
                <w:sz w:val="17"/>
                <w:szCs w:val="17"/>
              </w:rPr>
              <w:t xml:space="preserve">float8</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distance_m</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(session_id) → attendance_sessions(id) ON DELETE CASCADE</w:t>
      </w:r>
    </w:p>
    <w:p>
      <w:pPr>
        <w:pStyle w:val="ListParagraph"/>
        <w:numPr>
          <w:ilvl w:val="0"/>
          <w:numId w:val="2"/>
        </w:numPr>
        <w:spacing w:after="60"/>
      </w:pPr>
      <w:r>
        <w:t xml:space="preserve">FK (student_id) → students(id) ON DELETE CASCADE</w:t>
      </w:r>
    </w:p>
    <w:p>
      <w:pPr>
        <w:pStyle w:val="ListParagraph"/>
        <w:numPr>
          <w:ilvl w:val="0"/>
          <w:numId w:val="2"/>
        </w:numPr>
        <w:spacing w:after="60"/>
      </w:pPr>
      <w:r>
        <w:t xml:space="preserve">UNIQUE (session_id, student_id)</w:t>
      </w:r>
    </w:p>
    <w:p>
      <w:pPr>
        <w:pStyle w:val="ListParagraph"/>
        <w:numPr>
          <w:ilvl w:val="0"/>
          <w:numId w:val="2"/>
        </w:numPr>
        <w:spacing w:after="60"/>
      </w:pPr>
      <w:r>
        <w:t xml:space="preserve">UNIQUE (session_id, device_hash) WHERE (device_hash IS NOT NULL)</w:t>
      </w:r>
    </w:p>
    <w:p>
      <w:pPr>
        <w:pStyle w:val="Heading3"/>
        <w:spacing w:after="100" w:before="220"/>
      </w:pPr>
      <w:r>
        <w:t xml:space="preserve">Notes</w:t>
      </w:r>
    </w:p>
    <w:p>
      <w:pPr>
        <w:spacing w:after="120"/>
      </w:pPr>
      <w:r>
        <w:t xml:space="preserve">Two partial unique indexes: one check-in per student per register, and one student per device per register — the rule that stops one phone signing in a row of friends. flags carries notes for the lecturer, such as far_from_lecture.</w:t>
      </w:r>
    </w:p>
    <w:p>
      <w:pPr>
        <w:pStyle w:val="Heading2"/>
        <w:spacing w:after="120" w:before="280"/>
      </w:pPr>
      <w:r>
        <w:t xml:space="preserve">attendance_presence_checks</w:t>
      </w:r>
    </w:p>
    <w:p>
      <w:pPr>
        <w:spacing w:after="120"/>
      </w:pPr>
      <w:r>
        <w:t xml:space="preserve">A mid-lecture "are you still here?" prompt, and how long students have to answer it.</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session_id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attendance_sessions,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triggered_by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triggered_at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window_seconds</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 default 90</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(session_id) → attendance_sessions(id) ON DELETE CASCADE</w:t>
      </w:r>
    </w:p>
    <w:p>
      <w:pPr>
        <w:pStyle w:val="ListParagraph"/>
        <w:numPr>
          <w:ilvl w:val="0"/>
          <w:numId w:val="2"/>
        </w:numPr>
        <w:spacing w:after="60"/>
      </w:pPr>
      <w:r>
        <w:t xml:space="preserve">FK (triggered_by) → auth.users(id)</w:t>
      </w:r>
    </w:p>
    <w:p>
      <w:pPr>
        <w:pStyle w:val="ListParagraph"/>
        <w:numPr>
          <w:ilvl w:val="0"/>
          <w:numId w:val="2"/>
        </w:numPr>
        <w:spacing w:after="60"/>
      </w:pPr>
      <w:r>
        <w:t xml:space="preserve">CHECK ((window_seconds &gt;= 30) AND (window_seconds &lt;= 300))</w:t>
      </w:r>
    </w:p>
    <w:p>
      <w:pPr>
        <w:pStyle w:val="Heading3"/>
        <w:spacing w:after="100" w:before="220"/>
      </w:pPr>
      <w:r>
        <w:t xml:space="preserve">Notes</w:t>
      </w:r>
    </w:p>
    <w:p>
      <w:pPr>
        <w:spacing w:after="120"/>
      </w:pPr>
      <w:r>
        <w:t xml:space="preserve">window_seconds defaults to 90 and must be between 30 and 300.</w:t>
      </w:r>
    </w:p>
    <w:p>
      <w:pPr>
        <w:pStyle w:val="Heading2"/>
        <w:spacing w:after="120" w:before="280"/>
      </w:pPr>
      <w:r>
        <w:t xml:space="preserve">attendance_presence_responses</w:t>
      </w:r>
    </w:p>
    <w:p>
      <w:pPr>
        <w:spacing w:after="120"/>
      </w:pPr>
      <w:r>
        <w:t xml:space="preserve">A student answering a presence check in time.</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check_id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 part, → attendance_presence_checks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student_id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 part, → students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responded_at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device_hash</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bl>
    <w:p>
      <w:pPr>
        <w:pStyle w:val="Heading3"/>
        <w:spacing w:after="100" w:before="220"/>
      </w:pPr>
      <w:r>
        <w:t xml:space="preserve">Keys</w:t>
      </w:r>
    </w:p>
    <w:p>
      <w:pPr>
        <w:pStyle w:val="ListParagraph"/>
        <w:numPr>
          <w:ilvl w:val="0"/>
          <w:numId w:val="2"/>
        </w:numPr>
        <w:spacing w:after="60"/>
      </w:pPr>
      <w:r>
        <w:t xml:space="preserve">PK (check_id, student_id)</w:t>
      </w:r>
    </w:p>
    <w:p>
      <w:pPr>
        <w:pStyle w:val="ListParagraph"/>
        <w:numPr>
          <w:ilvl w:val="0"/>
          <w:numId w:val="2"/>
        </w:numPr>
        <w:spacing w:after="60"/>
      </w:pPr>
      <w:r>
        <w:t xml:space="preserve">FK (check_id) → attendance_presence_checks(id) ON DELETE CASCADE</w:t>
      </w:r>
    </w:p>
    <w:p>
      <w:pPr>
        <w:pStyle w:val="ListParagraph"/>
        <w:numPr>
          <w:ilvl w:val="0"/>
          <w:numId w:val="2"/>
        </w:numPr>
        <w:spacing w:after="60"/>
      </w:pPr>
      <w:r>
        <w:t xml:space="preserve">FK (student_id) → students(id) ON DELETE CASCADE</w:t>
      </w:r>
    </w:p>
    <w:p>
      <w:pPr>
        <w:pStyle w:val="Heading3"/>
        <w:spacing w:after="100" w:before="220"/>
      </w:pPr>
      <w:r>
        <w:t xml:space="preserve">Notes</w:t>
      </w:r>
    </w:p>
    <w:p>
      <w:pPr>
        <w:spacing w:after="120"/>
      </w:pPr>
      <w:r>
        <w:t xml:space="preserve">A response is accepted only from the device that signed in.</w:t>
      </w:r>
    </w:p>
    <w:p>
      <w:pPr>
        <w:pStyle w:val="Heading1"/>
        <w:spacing w:after="160" w:before="360"/>
      </w:pPr>
      <w:r>
        <w:t xml:space="preserve">2.5 Enrolment windows</w:t>
      </w:r>
    </w:p>
    <w:p>
      <w:pPr>
        <w:pStyle w:val="Heading2"/>
        <w:spacing w:after="120" w:before="280"/>
      </w:pPr>
      <w:r>
        <w:t xml:space="preserve">enrollment_periods</w:t>
      </w:r>
    </w:p>
    <w:p>
      <w:pPr>
        <w:spacing w:after="120"/>
      </w:pPr>
      <w:r>
        <w:t xml:space="preserve">The window during which a department lets a batch enrol.</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title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academic_year</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semester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batch_year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department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opens_at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closes_at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status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'draft' — draft | scheduled | open | closed | archived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admins,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instructions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updated_at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(created_by) → admins(id)</w:t>
      </w:r>
    </w:p>
    <w:p>
      <w:pPr>
        <w:pStyle w:val="ListParagraph"/>
        <w:numPr>
          <w:ilvl w:val="0"/>
          <w:numId w:val="2"/>
        </w:numPr>
        <w:spacing w:after="60"/>
      </w:pPr>
      <w:r>
        <w:t xml:space="preserve">CHECK (closes_at &gt; opens_at)</w:t>
      </w:r>
    </w:p>
    <w:p>
      <w:pPr>
        <w:pStyle w:val="Heading3"/>
        <w:spacing w:after="100" w:before="220"/>
      </w:pPr>
      <w:r>
        <w:t xml:space="preserve">Notes</w:t>
      </w:r>
    </w:p>
    <w:p>
      <w:pPr>
        <w:spacing w:after="120"/>
      </w:pPr>
      <w:r>
        <w:t xml:space="preserve">Only the super admin writes windows; department admins and heads of department read them. Only status = 'open' inside the window lets a student enrol, and a window that never opened can be deleted.</w:t>
      </w:r>
    </w:p>
    <w:p>
      <w:pPr>
        <w:pStyle w:val="Heading2"/>
        <w:spacing w:after="120" w:before="280"/>
      </w:pPr>
      <w:r>
        <w:t xml:space="preserve">enrollment_period_courses</w:t>
      </w:r>
    </w:p>
    <w:p>
      <w:pPr>
        <w:spacing w:after="120"/>
      </w:pPr>
      <w:r>
        <w:t xml:space="preserve">Optionally scopes a window to particular courses, with seat capacity.</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period_id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enrollment_periods,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course_id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capacity</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(course_id) → courses(id) ON DELETE CASCADE</w:t>
      </w:r>
    </w:p>
    <w:p>
      <w:pPr>
        <w:pStyle w:val="ListParagraph"/>
        <w:numPr>
          <w:ilvl w:val="0"/>
          <w:numId w:val="2"/>
        </w:numPr>
        <w:spacing w:after="60"/>
      </w:pPr>
      <w:r>
        <w:t xml:space="preserve">FK (period_id) → enrollment_periods(id) ON DELETE CASCADE</w:t>
      </w:r>
    </w:p>
    <w:p>
      <w:pPr>
        <w:pStyle w:val="ListParagraph"/>
        <w:numPr>
          <w:ilvl w:val="0"/>
          <w:numId w:val="2"/>
        </w:numPr>
        <w:spacing w:after="60"/>
      </w:pPr>
      <w:r>
        <w:t xml:space="preserve">UNIQUE (period_id, course_id)</w:t>
      </w:r>
    </w:p>
    <w:p>
      <w:pPr>
        <w:pStyle w:val="Heading3"/>
        <w:spacing w:after="100" w:before="220"/>
      </w:pPr>
      <w:r>
        <w:t xml:space="preserve">Notes</w:t>
      </w:r>
    </w:p>
    <w:p>
      <w:pPr>
        <w:spacing w:after="120"/>
      </w:pPr>
      <w:r>
        <w:t xml:space="preserve">Informational rather than a hard gate: a live window created before this table existed has no rows, and gating on it would have locked its students out.</w:t>
      </w:r>
    </w:p>
    <w:p>
      <w:pPr>
        <w:pStyle w:val="Heading1"/>
        <w:spacing w:after="160" w:before="360"/>
      </w:pPr>
      <w:r>
        <w:t xml:space="preserve">2.6 Course feedback</w:t>
      </w:r>
    </w:p>
    <w:p>
      <w:pPr>
        <w:pStyle w:val="Heading2"/>
        <w:spacing w:after="120" w:before="280"/>
      </w:pPr>
      <w:r>
        <w:t xml:space="preserve">feedback_periods</w:t>
      </w:r>
    </w:p>
    <w:p>
      <w:pPr>
        <w:spacing w:after="120"/>
      </w:pPr>
      <w:r>
        <w:t xml:space="preserve">One feedback round: which cohort, which window, and — when a lecturer asked for it — where it stands in approval.</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title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academic_year</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semester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batch_year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null = every batch</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department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opens_at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closes_at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status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'draft' — draft | scheduled | open | closed | archived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allow_editing</w:t>
            </w:r>
          </w:p>
        </w:tc>
        <w:tc>
          <w:tcPr>
            <w:tcW w:type="dxa" w:w="1700"/>
            <w:tcMar>
              <w:top w:type="dxa" w:w="60"/>
              <w:left w:type="dxa" w:w="100"/>
              <w:bottom w:type="dxa" w:w="60"/>
              <w:right w:type="dxa" w:w="100"/>
            </w:tcMar>
          </w:tcPr>
          <w:p>
            <w:r>
              <w:rPr>
                <w:rFonts w:ascii="Consolas" w:cs="Consolas" w:eastAsia="Consolas" w:hAnsi="Consolas"/>
                <w:sz w:val="17"/>
                <w:szCs w:val="17"/>
              </w:rPr>
              <w:t xml:space="preserve">boolean</w:t>
            </w:r>
          </w:p>
        </w:tc>
        <w:tc>
          <w:tcPr>
            <w:tcW w:type="dxa" w:w="4800"/>
            <w:tcMar>
              <w:top w:type="dxa" w:w="60"/>
              <w:left w:type="dxa" w:w="100"/>
              <w:bottom w:type="dxa" w:w="60"/>
              <w:right w:type="dxa" w:w="100"/>
            </w:tcMar>
          </w:tcPr>
          <w:p>
            <w:r>
              <w:rPr>
                <w:sz w:val="19"/>
                <w:szCs w:val="19"/>
              </w:rPr>
              <w:t xml:space="preserve">NOT NULL, default true — may a student revise?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updated_at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feedback_type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'end_semester' — mid_semester | end_semester</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created_by_lecturer_id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lecturers — set when a lecturer raised it</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approval_status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'not_required' — not_required | pending | approved | rejected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approved_by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approved_at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approval_notes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why it was rejected</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(approved_by) → auth.users(id) ON DELETE SET NULL</w:t>
      </w:r>
    </w:p>
    <w:p>
      <w:pPr>
        <w:pStyle w:val="ListParagraph"/>
        <w:numPr>
          <w:ilvl w:val="0"/>
          <w:numId w:val="2"/>
        </w:numPr>
        <w:spacing w:after="60"/>
      </w:pPr>
      <w:r>
        <w:t xml:space="preserve">FK (created_by) → auth.users(id) ON DELETE SET NULL</w:t>
      </w:r>
    </w:p>
    <w:p>
      <w:pPr>
        <w:pStyle w:val="ListParagraph"/>
        <w:numPr>
          <w:ilvl w:val="0"/>
          <w:numId w:val="2"/>
        </w:numPr>
        <w:spacing w:after="60"/>
      </w:pPr>
      <w:r>
        <w:t xml:space="preserve">FK (created_by_lecturer_id) → lecturers(id) ON DELETE SET NULL</w:t>
      </w:r>
    </w:p>
    <w:p>
      <w:pPr>
        <w:pStyle w:val="ListParagraph"/>
        <w:numPr>
          <w:ilvl w:val="0"/>
          <w:numId w:val="2"/>
        </w:numPr>
        <w:spacing w:after="60"/>
      </w:pPr>
      <w:r>
        <w:t xml:space="preserve">CHECK (closes_at &gt; opens_at)</w:t>
      </w:r>
    </w:p>
    <w:p>
      <w:pPr>
        <w:pStyle w:val="Heading3"/>
        <w:spacing w:after="100" w:before="220"/>
      </w:pPr>
      <w:r>
        <w:t xml:space="preserve">Notes</w:t>
      </w:r>
    </w:p>
    <w:p>
      <w:pPr>
        <w:spacing w:after="120"/>
      </w:pPr>
      <w:r>
        <w:t xml:space="preserve">A trigger refuses to open a round whose approval_status is not 'not_required' or 'approved', so there is no path — policy, function or direct update — that puts an unapproved form in front of a student.</w:t>
      </w:r>
    </w:p>
    <w:p>
      <w:pPr>
        <w:spacing w:after="120"/>
      </w:pPr>
      <w:r>
        <w:t xml:space="preserve">Opening a round is also the release: its lecturers see results as they arrive, subject to the minimum-response threshold.</w:t>
      </w:r>
    </w:p>
    <w:p>
      <w:pPr>
        <w:pStyle w:val="Heading2"/>
        <w:spacing w:after="120" w:before="280"/>
      </w:pPr>
      <w:r>
        <w:t xml:space="preserve">feedback_period_courses</w:t>
      </w:r>
    </w:p>
    <w:p>
      <w:pPr>
        <w:spacing w:after="120"/>
      </w:pPr>
      <w:r>
        <w:t xml:space="preserve">Which courses a round covers.</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feedback_period_id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 part, → feedback_periods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course_id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 part, → courses</w:t>
            </w:r>
          </w:p>
        </w:tc>
      </w:tr>
    </w:tbl>
    <w:p>
      <w:pPr>
        <w:pStyle w:val="Heading3"/>
        <w:spacing w:after="100" w:before="220"/>
      </w:pPr>
      <w:r>
        <w:t xml:space="preserve">Keys</w:t>
      </w:r>
    </w:p>
    <w:p>
      <w:pPr>
        <w:pStyle w:val="ListParagraph"/>
        <w:numPr>
          <w:ilvl w:val="0"/>
          <w:numId w:val="2"/>
        </w:numPr>
        <w:spacing w:after="60"/>
      </w:pPr>
      <w:r>
        <w:t xml:space="preserve">PK (feedback_period_id, course_id)</w:t>
      </w:r>
    </w:p>
    <w:p>
      <w:pPr>
        <w:pStyle w:val="ListParagraph"/>
        <w:numPr>
          <w:ilvl w:val="0"/>
          <w:numId w:val="2"/>
        </w:numPr>
        <w:spacing w:after="60"/>
      </w:pPr>
      <w:r>
        <w:t xml:space="preserve">FK (course_id) → courses(id) ON DELETE CASCADE</w:t>
      </w:r>
    </w:p>
    <w:p>
      <w:pPr>
        <w:pStyle w:val="ListParagraph"/>
        <w:numPr>
          <w:ilvl w:val="0"/>
          <w:numId w:val="2"/>
        </w:numPr>
        <w:spacing w:after="60"/>
      </w:pPr>
      <w:r>
        <w:t xml:space="preserve">FK (feedback_period_id) → feedback_periods(id) ON DELETE CASCADE</w:t>
      </w:r>
    </w:p>
    <w:p>
      <w:pPr>
        <w:pStyle w:val="Heading3"/>
        <w:spacing w:after="100" w:before="220"/>
      </w:pPr>
      <w:r>
        <w:t xml:space="preserve">Notes</w:t>
      </w:r>
    </w:p>
    <w:p>
      <w:pPr>
        <w:spacing w:after="120"/>
      </w:pPr>
      <w:r>
        <w:t xml:space="preserve">Each course listed here answers the round's template until its lecturers edit a copy of their own.</w:t>
      </w:r>
    </w:p>
    <w:p>
      <w:pPr>
        <w:pStyle w:val="Heading2"/>
        <w:spacing w:after="120" w:before="280"/>
      </w:pPr>
      <w:r>
        <w:t xml:space="preserve">feedback_period_questions</w:t>
      </w:r>
    </w:p>
    <w:p>
      <w:pPr>
        <w:spacing w:after="120"/>
      </w:pPr>
      <w:r>
        <w:t xml:space="preserve">Which questions a round asks, in what order, and — once a course has its own form — on which course only.</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feedback_period_id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feedback_periods,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question_id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feedback_questions,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display_order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course_id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courses — null = the round template; set = that course only</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(course_id) → courses(id) ON DELETE CASCADE</w:t>
      </w:r>
    </w:p>
    <w:p>
      <w:pPr>
        <w:pStyle w:val="ListParagraph"/>
        <w:numPr>
          <w:ilvl w:val="0"/>
          <w:numId w:val="2"/>
        </w:numPr>
        <w:spacing w:after="60"/>
      </w:pPr>
      <w:r>
        <w:t xml:space="preserve">FK (feedback_period_id) → feedback_periods(id) ON DELETE CASCADE</w:t>
      </w:r>
    </w:p>
    <w:p>
      <w:pPr>
        <w:pStyle w:val="ListParagraph"/>
        <w:numPr>
          <w:ilvl w:val="0"/>
          <w:numId w:val="2"/>
        </w:numPr>
        <w:spacing w:after="60"/>
      </w:pPr>
      <w:r>
        <w:t xml:space="preserve">FK (question_id) → feedback_questions(id) ON DELETE CASCADE</w:t>
      </w:r>
    </w:p>
    <w:p>
      <w:pPr>
        <w:pStyle w:val="ListParagraph"/>
        <w:numPr>
          <w:ilvl w:val="0"/>
          <w:numId w:val="2"/>
        </w:numPr>
        <w:spacing w:after="60"/>
      </w:pPr>
      <w:r>
        <w:t xml:space="preserve">UNIQUE (feedback_period_id, question_id, course_id) NULLS NOT DISTINCT</w:t>
      </w:r>
    </w:p>
    <w:p>
      <w:pPr>
        <w:pStyle w:val="Heading3"/>
        <w:spacing w:after="100" w:before="220"/>
      </w:pPr>
      <w:r>
        <w:t xml:space="preserve">Notes</w:t>
      </w:r>
    </w:p>
    <w:p>
      <w:pPr>
        <w:spacing w:after="120"/>
      </w:pPr>
      <w:r>
        <w:t xml:space="preserve">course_id null: the round's template, shared by every course. Set: that course's own copy, made the first time one of its lecturers edits the form. NULLS NOT DISTINCT still refuses the same question twice.</w:t>
      </w:r>
    </w:p>
    <w:p>
      <w:pPr>
        <w:pStyle w:val="Heading2"/>
        <w:spacing w:after="120" w:before="280"/>
      </w:pPr>
      <w:r>
        <w:t xml:space="preserve">feedback_questions</w:t>
      </w:r>
    </w:p>
    <w:p>
      <w:pPr>
        <w:spacing w:after="120"/>
      </w:pPr>
      <w:r>
        <w:t xml:space="preserve">The question bank — the faculty's own CO Course Feedback form, question for question.</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question_text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question_type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 rating | short_text | long_text | single_choice | multi_select | yes_no</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category</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display_order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is_required</w:t>
            </w:r>
          </w:p>
        </w:tc>
        <w:tc>
          <w:tcPr>
            <w:tcW w:type="dxa" w:w="1700"/>
            <w:tcMar>
              <w:top w:type="dxa" w:w="60"/>
              <w:left w:type="dxa" w:w="100"/>
              <w:bottom w:type="dxa" w:w="60"/>
              <w:right w:type="dxa" w:w="100"/>
            </w:tcMar>
          </w:tcPr>
          <w:p>
            <w:r>
              <w:rPr>
                <w:rFonts w:ascii="Consolas" w:cs="Consolas" w:eastAsia="Consolas" w:hAnsi="Consolas"/>
                <w:sz w:val="17"/>
                <w:szCs w:val="17"/>
              </w:rPr>
              <w:t xml:space="preserve">boolean</w:t>
            </w:r>
          </w:p>
        </w:tc>
        <w:tc>
          <w:tcPr>
            <w:tcW w:type="dxa" w:w="4800"/>
            <w:tcMar>
              <w:top w:type="dxa" w:w="60"/>
              <w:left w:type="dxa" w:w="100"/>
              <w:bottom w:type="dxa" w:w="60"/>
              <w:right w:type="dxa" w:w="100"/>
            </w:tcMar>
          </w:tcPr>
          <w:p>
            <w:r>
              <w:rPr>
                <w:sz w:val="19"/>
                <w:szCs w:val="19"/>
              </w:rPr>
              <w:t xml:space="preserve">NOT NULL, default true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is_active</w:t>
            </w:r>
          </w:p>
        </w:tc>
        <w:tc>
          <w:tcPr>
            <w:tcW w:type="dxa" w:w="1700"/>
            <w:tcMar>
              <w:top w:type="dxa" w:w="60"/>
              <w:left w:type="dxa" w:w="100"/>
              <w:bottom w:type="dxa" w:w="60"/>
              <w:right w:type="dxa" w:w="100"/>
            </w:tcMar>
          </w:tcPr>
          <w:p>
            <w:r>
              <w:rPr>
                <w:rFonts w:ascii="Consolas" w:cs="Consolas" w:eastAsia="Consolas" w:hAnsi="Consolas"/>
                <w:sz w:val="17"/>
                <w:szCs w:val="17"/>
              </w:rPr>
              <w:t xml:space="preserve">boolean</w:t>
            </w:r>
          </w:p>
        </w:tc>
        <w:tc>
          <w:tcPr>
            <w:tcW w:type="dxa" w:w="4800"/>
            <w:tcMar>
              <w:top w:type="dxa" w:w="60"/>
              <w:left w:type="dxa" w:w="100"/>
              <w:bottom w:type="dxa" w:w="60"/>
              <w:right w:type="dxa" w:w="100"/>
            </w:tcMar>
          </w:tcPr>
          <w:p>
            <w:r>
              <w:rPr>
                <w:sz w:val="19"/>
                <w:szCs w:val="19"/>
              </w:rPr>
              <w:t xml:space="preserve">NOT NULL, default true — retired, never deleted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updated_at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options</w:t>
            </w:r>
          </w:p>
        </w:tc>
        <w:tc>
          <w:tcPr>
            <w:tcW w:type="dxa" w:w="1700"/>
            <w:tcMar>
              <w:top w:type="dxa" w:w="60"/>
              <w:left w:type="dxa" w:w="100"/>
              <w:bottom w:type="dxa" w:w="60"/>
              <w:right w:type="dxa" w:w="100"/>
            </w:tcMar>
          </w:tcPr>
          <w:p>
            <w:r>
              <w:rPr>
                <w:rFonts w:ascii="Consolas" w:cs="Consolas" w:eastAsia="Consolas" w:hAnsi="Consolas"/>
                <w:sz w:val="17"/>
                <w:szCs w:val="17"/>
              </w:rPr>
              <w:t xml:space="preserve">jsonb</w:t>
            </w:r>
          </w:p>
        </w:tc>
        <w:tc>
          <w:tcPr>
            <w:tcW w:type="dxa" w:w="4800"/>
            <w:tcMar>
              <w:top w:type="dxa" w:w="60"/>
              <w:left w:type="dxa" w:w="100"/>
              <w:bottom w:type="dxa" w:w="60"/>
              <w:right w:type="dxa" w:w="100"/>
            </w:tcMar>
          </w:tcPr>
          <w:p>
            <w:r>
              <w:rPr>
                <w:sz w:val="19"/>
                <w:szCs w:val="19"/>
              </w:rPr>
              <w:t xml:space="preserve">named options, for single_choice and multi_select</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target_type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'course' — course | lecturer</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section_key</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section_title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section_order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 default 0</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depends_on_question_id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feedback_questions — the gate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depends_on_values</w:t>
            </w:r>
          </w:p>
        </w:tc>
        <w:tc>
          <w:tcPr>
            <w:tcW w:type="dxa" w:w="1700"/>
            <w:tcMar>
              <w:top w:type="dxa" w:w="60"/>
              <w:left w:type="dxa" w:w="100"/>
              <w:bottom w:type="dxa" w:w="60"/>
              <w:right w:type="dxa" w:w="100"/>
            </w:tcMar>
          </w:tcPr>
          <w:p>
            <w:r>
              <w:rPr>
                <w:rFonts w:ascii="Consolas" w:cs="Consolas" w:eastAsia="Consolas" w:hAnsi="Consolas"/>
                <w:sz w:val="17"/>
                <w:szCs w:val="17"/>
              </w:rPr>
              <w:t xml:space="preserve">jsonb</w:t>
            </w:r>
          </w:p>
        </w:tc>
        <w:tc>
          <w:tcPr>
            <w:tcW w:type="dxa" w:w="4800"/>
            <w:tcMar>
              <w:top w:type="dxa" w:w="60"/>
              <w:left w:type="dxa" w:w="100"/>
              <w:bottom w:type="dxa" w:w="60"/>
              <w:right w:type="dxa" w:w="100"/>
            </w:tcMar>
          </w:tcPr>
          <w:p>
            <w:r>
              <w:rPr>
                <w:sz w:val="19"/>
                <w:szCs w:val="19"/>
              </w:rPr>
              <w:t xml:space="preserve">which answers reveal it</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placeholder</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prompt inside a text box</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section_description</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subtitle under the heading</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section_icon</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emoji beside the section heading</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(created_by) → auth.users(id) ON DELETE SET NULL</w:t>
      </w:r>
    </w:p>
    <w:p>
      <w:pPr>
        <w:pStyle w:val="ListParagraph"/>
        <w:numPr>
          <w:ilvl w:val="0"/>
          <w:numId w:val="2"/>
        </w:numPr>
        <w:spacing w:after="60"/>
      </w:pPr>
      <w:r>
        <w:t xml:space="preserve">FK (depends_on_question_id) → feedback_questions(id) ON DELETE SET NULL</w:t>
      </w:r>
    </w:p>
    <w:p>
      <w:pPr>
        <w:pStyle w:val="ListParagraph"/>
        <w:numPr>
          <w:ilvl w:val="0"/>
          <w:numId w:val="2"/>
        </w:numPr>
        <w:spacing w:after="60"/>
      </w:pPr>
      <w:r>
        <w:t xml:space="preserve">CHECK dependency shape: both depends_on_question_id and depends_on_values, or neither (written as CASE)</w:t>
      </w:r>
    </w:p>
    <w:p>
      <w:pPr>
        <w:pStyle w:val="ListParagraph"/>
        <w:numPr>
          <w:ilvl w:val="0"/>
          <w:numId w:val="2"/>
        </w:numPr>
        <w:spacing w:after="60"/>
      </w:pPr>
      <w:r>
        <w:t xml:space="preserve">CHECK options shape: a non-empty array for single_choice and multi_select, null otherwise (written as CASE)</w:t>
      </w:r>
    </w:p>
    <w:p>
      <w:pPr>
        <w:pStyle w:val="Heading3"/>
        <w:spacing w:after="100" w:before="220"/>
      </w:pPr>
      <w:r>
        <w:t xml:space="preserve">Notes</w:t>
      </w:r>
    </w:p>
    <w:p>
      <w:pPr>
        <w:spacing w:after="120"/>
      </w:pPr>
      <w:r>
        <w:t xml:space="preserve">49 rows across 9 sections. Both CHECK constraints are written as CASE, because an OR of two branches evaluated to NULL for the exact input each was meant to reject, and a CHECK only refuses on false.</w:t>
      </w:r>
    </w:p>
    <w:p>
      <w:pPr>
        <w:pStyle w:val="Heading2"/>
        <w:spacing w:after="120" w:before="280"/>
      </w:pPr>
      <w:r>
        <w:t xml:space="preserve">feedback_submissions</w:t>
      </w:r>
    </w:p>
    <w:p>
      <w:pPr>
        <w:spacing w:after="120"/>
      </w:pPr>
      <w:r>
        <w:t xml:space="preserve">One student's response to one course in one round.</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feedback_period_id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feedback_periods,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student_id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students,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course_id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is_anonymous</w:t>
            </w:r>
          </w:p>
        </w:tc>
        <w:tc>
          <w:tcPr>
            <w:tcW w:type="dxa" w:w="1700"/>
            <w:tcMar>
              <w:top w:type="dxa" w:w="60"/>
              <w:left w:type="dxa" w:w="100"/>
              <w:bottom w:type="dxa" w:w="60"/>
              <w:right w:type="dxa" w:w="100"/>
            </w:tcMar>
          </w:tcPr>
          <w:p>
            <w:r>
              <w:rPr>
                <w:rFonts w:ascii="Consolas" w:cs="Consolas" w:eastAsia="Consolas" w:hAnsi="Consolas"/>
                <w:sz w:val="17"/>
                <w:szCs w:val="17"/>
              </w:rPr>
              <w:t xml:space="preserve">boolean</w:t>
            </w:r>
          </w:p>
        </w:tc>
        <w:tc>
          <w:tcPr>
            <w:tcW w:type="dxa" w:w="4800"/>
            <w:tcMar>
              <w:top w:type="dxa" w:w="60"/>
              <w:left w:type="dxa" w:w="100"/>
              <w:bottom w:type="dxa" w:w="60"/>
              <w:right w:type="dxa" w:w="100"/>
            </w:tcMar>
          </w:tcPr>
          <w:p>
            <w:r>
              <w:rPr>
                <w:sz w:val="19"/>
                <w:szCs w:val="19"/>
              </w:rPr>
              <w:t xml:space="preserve">NOT NULL, default true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status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'draft' — draft | submitted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submitted_at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updated_at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offering_id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course_offerings</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(course_id) → courses(id)</w:t>
      </w:r>
    </w:p>
    <w:p>
      <w:pPr>
        <w:pStyle w:val="ListParagraph"/>
        <w:numPr>
          <w:ilvl w:val="0"/>
          <w:numId w:val="2"/>
        </w:numPr>
        <w:spacing w:after="60"/>
      </w:pPr>
      <w:r>
        <w:t xml:space="preserve">FK (feedback_period_id) → feedback_periods(id)</w:t>
      </w:r>
    </w:p>
    <w:p>
      <w:pPr>
        <w:pStyle w:val="ListParagraph"/>
        <w:numPr>
          <w:ilvl w:val="0"/>
          <w:numId w:val="2"/>
        </w:numPr>
        <w:spacing w:after="60"/>
      </w:pPr>
      <w:r>
        <w:t xml:space="preserve">FK (offering_id) → course_offerings(id) ON DELETE SET NULL</w:t>
      </w:r>
    </w:p>
    <w:p>
      <w:pPr>
        <w:pStyle w:val="ListParagraph"/>
        <w:numPr>
          <w:ilvl w:val="0"/>
          <w:numId w:val="2"/>
        </w:numPr>
        <w:spacing w:after="60"/>
      </w:pPr>
      <w:r>
        <w:t xml:space="preserve">FK (student_id) → students(id)</w:t>
      </w:r>
    </w:p>
    <w:p>
      <w:pPr>
        <w:pStyle w:val="ListParagraph"/>
        <w:numPr>
          <w:ilvl w:val="0"/>
          <w:numId w:val="2"/>
        </w:numPr>
        <w:spacing w:after="60"/>
      </w:pPr>
      <w:r>
        <w:t xml:space="preserve">UNIQUE (feedback_period_id, student_id, course_id)</w:t>
      </w:r>
    </w:p>
    <w:p>
      <w:pPr>
        <w:pStyle w:val="Heading3"/>
        <w:spacing w:after="100" w:before="220"/>
      </w:pPr>
      <w:r>
        <w:t xml:space="preserve">Notes</w:t>
      </w:r>
    </w:p>
    <w:p>
      <w:pPr>
        <w:spacing w:after="120"/>
      </w:pPr>
      <w:r>
        <w:t xml:space="preserve">One submission per student per course per round, even when the course has several lecturers — otherwise a response rate would count the same student twice.</w:t>
      </w:r>
    </w:p>
    <w:p>
      <w:pPr>
        <w:pStyle w:val="Heading2"/>
        <w:spacing w:after="120" w:before="280"/>
      </w:pPr>
      <w:r>
        <w:t xml:space="preserve">feedback_answers</w:t>
      </w:r>
    </w:p>
    <w:p>
      <w:pPr>
        <w:spacing w:after="120"/>
      </w:pPr>
      <w:r>
        <w:t xml:space="preserve">One answer. A question asked about a lecturer produces one row per lecturer.</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submission_id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feedback_submissions,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question_id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feedback_questions,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rating_value</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5 = Strongly Agree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text_value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free text</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updated_at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choice_value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the chosen option's value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lecturer_target_id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lecturers — null for a course-level answer</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choice_values</w:t>
            </w:r>
          </w:p>
        </w:tc>
        <w:tc>
          <w:tcPr>
            <w:tcW w:type="dxa" w:w="1700"/>
            <w:tcMar>
              <w:top w:type="dxa" w:w="60"/>
              <w:left w:type="dxa" w:w="100"/>
              <w:bottom w:type="dxa" w:w="60"/>
              <w:right w:type="dxa" w:w="100"/>
            </w:tcMar>
          </w:tcPr>
          <w:p>
            <w:r>
              <w:rPr>
                <w:rFonts w:ascii="Consolas" w:cs="Consolas" w:eastAsia="Consolas" w:hAnsi="Consolas"/>
                <w:sz w:val="17"/>
                <w:szCs w:val="17"/>
              </w:rPr>
              <w:t xml:space="preserve">jsonb</w:t>
            </w:r>
          </w:p>
        </w:tc>
        <w:tc>
          <w:tcPr>
            <w:tcW w:type="dxa" w:w="4800"/>
            <w:tcMar>
              <w:top w:type="dxa" w:w="60"/>
              <w:left w:type="dxa" w:w="100"/>
              <w:bottom w:type="dxa" w:w="60"/>
              <w:right w:type="dxa" w:w="100"/>
            </w:tcMar>
          </w:tcPr>
          <w:p>
            <w:r>
              <w:rPr>
                <w:sz w:val="19"/>
                <w:szCs w:val="19"/>
              </w:rPr>
              <w:t xml:space="preserve"/>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(lecturer_target_id) → lecturers(id) ON DELETE SET NULL</w:t>
      </w:r>
    </w:p>
    <w:p>
      <w:pPr>
        <w:pStyle w:val="ListParagraph"/>
        <w:numPr>
          <w:ilvl w:val="0"/>
          <w:numId w:val="2"/>
        </w:numPr>
        <w:spacing w:after="60"/>
      </w:pPr>
      <w:r>
        <w:t xml:space="preserve">FK (question_id) → feedback_questions(id)</w:t>
      </w:r>
    </w:p>
    <w:p>
      <w:pPr>
        <w:pStyle w:val="ListParagraph"/>
        <w:numPr>
          <w:ilvl w:val="0"/>
          <w:numId w:val="2"/>
        </w:numPr>
        <w:spacing w:after="60"/>
      </w:pPr>
      <w:r>
        <w:t xml:space="preserve">FK (submission_id) → feedback_submissions(id) ON DELETE CASCADE</w:t>
      </w:r>
    </w:p>
    <w:p>
      <w:pPr>
        <w:pStyle w:val="ListParagraph"/>
        <w:numPr>
          <w:ilvl w:val="0"/>
          <w:numId w:val="2"/>
        </w:numPr>
        <w:spacing w:after="60"/>
      </w:pPr>
      <w:r>
        <w:t xml:space="preserve">CHECK ((choice_values IS NULL) OR (jsonb_typeof(choice_values) = 'array'))</w:t>
      </w:r>
    </w:p>
    <w:p>
      <w:pPr>
        <w:pStyle w:val="ListParagraph"/>
        <w:numPr>
          <w:ilvl w:val="0"/>
          <w:numId w:val="2"/>
        </w:numPr>
        <w:spacing w:after="60"/>
      </w:pPr>
      <w:r>
        <w:t xml:space="preserve">CHECK ((rating_value IS NULL) OR ((rating_value &gt;= 1) AND (rating_value &lt;= 5)))</w:t>
      </w:r>
    </w:p>
    <w:p>
      <w:pPr>
        <w:pStyle w:val="ListParagraph"/>
        <w:numPr>
          <w:ilvl w:val="0"/>
          <w:numId w:val="2"/>
        </w:numPr>
        <w:spacing w:after="60"/>
      </w:pPr>
      <w:r>
        <w:t xml:space="preserve">CHECK ((text_value IS NULL) OR (char_length(text_value) &lt;= 1500))</w:t>
      </w:r>
    </w:p>
    <w:p>
      <w:pPr>
        <w:pStyle w:val="ListParagraph"/>
        <w:numPr>
          <w:ilvl w:val="0"/>
          <w:numId w:val="2"/>
        </w:numPr>
        <w:spacing w:after="60"/>
      </w:pPr>
      <w:r>
        <w:t xml:space="preserve">UNIQUE (submission_id, question_id, lecturer_target_id) NULLS NOT DISTINCT</w:t>
      </w:r>
    </w:p>
    <w:p>
      <w:pPr>
        <w:pStyle w:val="Heading3"/>
        <w:spacing w:after="100" w:before="220"/>
      </w:pPr>
      <w:r>
        <w:t xml:space="preserve">Notes</w:t>
      </w:r>
    </w:p>
    <w:p>
      <w:pPr>
        <w:spacing w:after="120"/>
      </w:pPr>
      <w:r>
        <w:t xml:space="preserve">The lecturer must actually teach that delivery — checked on write, so a crafted request cannot attach ratings to any lecturer in the faculty.</w:t>
      </w:r>
    </w:p>
    <w:p>
      <w:pPr>
        <w:pStyle w:val="Heading2"/>
        <w:spacing w:after="120" w:before="280"/>
      </w:pPr>
      <w:r>
        <w:t xml:space="preserve">feedback</w:t>
      </w:r>
    </w:p>
    <w:p>
      <w:pPr>
        <w:spacing w:after="120"/>
      </w:pPr>
      <w:r>
        <w:t xml:space="preserve">Legacy single-rating table from before the redesign. Superseded by the feedback_* set and retained only so old data is not lost.</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student_id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students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course_id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lecturer_id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lecturers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rating</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comment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is_anonymous</w:t>
            </w:r>
          </w:p>
        </w:tc>
        <w:tc>
          <w:tcPr>
            <w:tcW w:type="dxa" w:w="1700"/>
            <w:tcMar>
              <w:top w:type="dxa" w:w="60"/>
              <w:left w:type="dxa" w:w="100"/>
              <w:bottom w:type="dxa" w:w="60"/>
              <w:right w:type="dxa" w:w="100"/>
            </w:tcMar>
          </w:tcPr>
          <w:p>
            <w:r>
              <w:rPr>
                <w:rFonts w:ascii="Consolas" w:cs="Consolas" w:eastAsia="Consolas" w:hAnsi="Consolas"/>
                <w:sz w:val="17"/>
                <w:szCs w:val="17"/>
              </w:rPr>
              <w:t xml:space="preserve">boolean</w:t>
            </w:r>
          </w:p>
        </w:tc>
        <w:tc>
          <w:tcPr>
            <w:tcW w:type="dxa" w:w="4800"/>
            <w:tcMar>
              <w:top w:type="dxa" w:w="60"/>
              <w:left w:type="dxa" w:w="100"/>
              <w:bottom w:type="dxa" w:w="60"/>
              <w:right w:type="dxa" w:w="100"/>
            </w:tcMar>
          </w:tcPr>
          <w:p>
            <w:r>
              <w:rPr>
                <w:sz w:val="19"/>
                <w:szCs w:val="19"/>
              </w:rPr>
              <w:t xml:space="preserve">default false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submitted_at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default now()</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(course_id) → courses(id) ON DELETE CASCADE</w:t>
      </w:r>
    </w:p>
    <w:p>
      <w:pPr>
        <w:pStyle w:val="ListParagraph"/>
        <w:numPr>
          <w:ilvl w:val="0"/>
          <w:numId w:val="2"/>
        </w:numPr>
        <w:spacing w:after="60"/>
      </w:pPr>
      <w:r>
        <w:t xml:space="preserve">FK (lecturer_id) → lecturers(id) ON DELETE CASCADE</w:t>
      </w:r>
    </w:p>
    <w:p>
      <w:pPr>
        <w:pStyle w:val="ListParagraph"/>
        <w:numPr>
          <w:ilvl w:val="0"/>
          <w:numId w:val="2"/>
        </w:numPr>
        <w:spacing w:after="60"/>
      </w:pPr>
      <w:r>
        <w:t xml:space="preserve">FK (student_id) → students(id) ON DELETE SET NULL</w:t>
      </w:r>
    </w:p>
    <w:p>
      <w:pPr>
        <w:pStyle w:val="ListParagraph"/>
        <w:numPr>
          <w:ilvl w:val="0"/>
          <w:numId w:val="2"/>
        </w:numPr>
        <w:spacing w:after="60"/>
      </w:pPr>
      <w:r>
        <w:t xml:space="preserve">CHECK ((rating &gt;= 1) AND (rating &lt;= 5))</w:t>
      </w:r>
    </w:p>
    <w:p>
      <w:pPr>
        <w:pStyle w:val="Heading3"/>
        <w:spacing w:after="100" w:before="220"/>
      </w:pPr>
      <w:r>
        <w:t xml:space="preserve">Notes</w:t>
      </w:r>
    </w:p>
    <w:p>
      <w:pPr>
        <w:spacing w:after="120"/>
      </w:pPr>
      <w:r>
        <w:t xml:space="preserve">Not written to by any current code path.</w:t>
      </w:r>
    </w:p>
    <w:p>
      <w:pPr>
        <w:pStyle w:val="Heading1"/>
        <w:spacing w:after="160" w:before="360"/>
      </w:pPr>
      <w:r>
        <w:t xml:space="preserve">2.7 Medical certificates</w:t>
      </w:r>
    </w:p>
    <w:p>
      <w:pPr>
        <w:pStyle w:val="Heading2"/>
        <w:spacing w:after="120" w:before="280"/>
      </w:pPr>
      <w:r>
        <w:t xml:space="preserve">medical_submissions</w:t>
      </w:r>
    </w:p>
    <w:p>
      <w:pPr>
        <w:spacing w:after="120"/>
      </w:pPr>
      <w:r>
        <w:t xml:space="preserve">A student's medical or leave request for a date or a date range.</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student_id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students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missed_date</w:t>
            </w:r>
          </w:p>
        </w:tc>
        <w:tc>
          <w:tcPr>
            <w:tcW w:type="dxa" w:w="1700"/>
            <w:tcMar>
              <w:top w:type="dxa" w:w="60"/>
              <w:left w:type="dxa" w:w="100"/>
              <w:bottom w:type="dxa" w:w="60"/>
              <w:right w:type="dxa" w:w="100"/>
            </w:tcMar>
          </w:tcPr>
          <w:p>
            <w:r>
              <w:rPr>
                <w:rFonts w:ascii="Consolas" w:cs="Consolas" w:eastAsia="Consolas" w:hAnsi="Consolas"/>
                <w:sz w:val="17"/>
                <w:szCs w:val="17"/>
              </w:rPr>
              <w:t xml:space="preserve">date</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submitted_at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status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default 'pending' — pending | partially_approved | approved | rejected | mixed — derived from the per-course outcomes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deadline</w:t>
            </w:r>
          </w:p>
        </w:tc>
        <w:tc>
          <w:tcPr>
            <w:tcW w:type="dxa" w:w="1700"/>
            <w:tcMar>
              <w:top w:type="dxa" w:w="60"/>
              <w:left w:type="dxa" w:w="100"/>
              <w:bottom w:type="dxa" w:w="60"/>
              <w:right w:type="dxa" w:w="100"/>
            </w:tcMar>
          </w:tcPr>
          <w:p>
            <w:r>
              <w:rPr>
                <w:rFonts w:ascii="Consolas" w:cs="Consolas" w:eastAsia="Consolas" w:hAnsi="Consolas"/>
                <w:sz w:val="17"/>
                <w:szCs w:val="17"/>
              </w:rPr>
              <w:t xml:space="preserve">date</w:t>
            </w:r>
          </w:p>
        </w:tc>
        <w:tc>
          <w:tcPr>
            <w:tcW w:type="dxa" w:w="4800"/>
            <w:tcMar>
              <w:top w:type="dxa" w:w="60"/>
              <w:left w:type="dxa" w:w="100"/>
              <w:bottom w:type="dxa" w:w="60"/>
              <w:right w:type="dxa" w:w="100"/>
            </w:tcMar>
          </w:tcPr>
          <w:p>
            <w:r>
              <w:rPr>
                <w:sz w:val="19"/>
                <w:szCs w:val="19"/>
              </w:rPr>
              <w:t xml:space="preserve">default missed_date + 14 days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reason_type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'medical' — medical | bereavement | other</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end_date</w:t>
            </w:r>
          </w:p>
        </w:tc>
        <w:tc>
          <w:tcPr>
            <w:tcW w:type="dxa" w:w="1700"/>
            <w:tcMar>
              <w:top w:type="dxa" w:w="60"/>
              <w:left w:type="dxa" w:w="100"/>
              <w:bottom w:type="dxa" w:w="60"/>
              <w:right w:type="dxa" w:w="100"/>
            </w:tcMar>
          </w:tcPr>
          <w:p>
            <w:r>
              <w:rPr>
                <w:rFonts w:ascii="Consolas" w:cs="Consolas" w:eastAsia="Consolas" w:hAnsi="Consolas"/>
                <w:sz w:val="17"/>
                <w:szCs w:val="17"/>
              </w:rPr>
              <w:t xml:space="preserve">date</w:t>
            </w:r>
          </w:p>
        </w:tc>
        <w:tc>
          <w:tcPr>
            <w:tcW w:type="dxa" w:w="4800"/>
            <w:tcMar>
              <w:top w:type="dxa" w:w="60"/>
              <w:left w:type="dxa" w:w="100"/>
              <w:bottom w:type="dxa" w:w="60"/>
              <w:right w:type="dxa" w:w="100"/>
            </w:tcMar>
          </w:tcPr>
          <w:p>
            <w:r>
              <w:rPr>
                <w:sz w:val="19"/>
                <w:szCs w:val="19"/>
              </w:rPr>
              <w:t xml:space="preserve">for a range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description</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reviewed_by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students — legacy; see medical_submission_courses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reviewed_at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review_notes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(reviewed_by) → students(id)</w:t>
      </w:r>
    </w:p>
    <w:p>
      <w:pPr>
        <w:pStyle w:val="ListParagraph"/>
        <w:numPr>
          <w:ilvl w:val="0"/>
          <w:numId w:val="2"/>
        </w:numPr>
        <w:spacing w:after="60"/>
      </w:pPr>
      <w:r>
        <w:t xml:space="preserve">FK (student_id) → students(id) ON DELETE CASCADE</w:t>
      </w:r>
    </w:p>
    <w:p>
      <w:pPr>
        <w:pStyle w:val="Heading3"/>
        <w:spacing w:after="100" w:before="220"/>
      </w:pPr>
      <w:r>
        <w:t xml:space="preserve">Notes</w:t>
      </w:r>
    </w:p>
    <w:p>
      <w:pPr>
        <w:spacing w:after="120"/>
      </w:pPr>
      <w:r>
        <w:t xml:space="preserve">The parent status is derived from the course-level decisions rather than set directly.</w:t>
      </w:r>
    </w:p>
    <w:p>
      <w:pPr>
        <w:spacing w:after="120"/>
      </w:pPr>
      <w:r>
        <w:t xml:space="preserve">reviewed_by is left over from before per-course review; the decisions are in medical_submission_courses.</w:t>
      </w:r>
    </w:p>
    <w:p>
      <w:pPr>
        <w:pStyle w:val="Heading2"/>
        <w:spacing w:after="120" w:before="280"/>
      </w:pPr>
      <w:r>
        <w:t xml:space="preserve">medical_submission_courses</w:t>
      </w:r>
    </w:p>
    <w:p>
      <w:pPr>
        <w:spacing w:after="120"/>
      </w:pPr>
      <w:r>
        <w:t xml:space="preserve">One row per course the request covers, reviewed independently by the department that owns that course.</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submission_id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medical_submissions,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course_id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department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 the course's owner</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review_status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'pending' — pending | approved | rejected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reviewed_by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admins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reviewed_at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review_notes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(course_id) → courses(id)</w:t>
      </w:r>
    </w:p>
    <w:p>
      <w:pPr>
        <w:pStyle w:val="ListParagraph"/>
        <w:numPr>
          <w:ilvl w:val="0"/>
          <w:numId w:val="2"/>
        </w:numPr>
        <w:spacing w:after="60"/>
      </w:pPr>
      <w:r>
        <w:t xml:space="preserve">FK (reviewed_by) → admins(id)</w:t>
      </w:r>
    </w:p>
    <w:p>
      <w:pPr>
        <w:pStyle w:val="ListParagraph"/>
        <w:numPr>
          <w:ilvl w:val="0"/>
          <w:numId w:val="2"/>
        </w:numPr>
        <w:spacing w:after="60"/>
      </w:pPr>
      <w:r>
        <w:t xml:space="preserve">FK (submission_id) → medical_submissions(id) ON DELETE CASCADE</w:t>
      </w:r>
    </w:p>
    <w:p>
      <w:pPr>
        <w:pStyle w:val="ListParagraph"/>
        <w:numPr>
          <w:ilvl w:val="0"/>
          <w:numId w:val="2"/>
        </w:numPr>
        <w:spacing w:after="60"/>
      </w:pPr>
      <w:r>
        <w:t xml:space="preserve">UNIQUE (submission_id, course_id)</w:t>
      </w:r>
    </w:p>
    <w:p>
      <w:pPr>
        <w:pStyle w:val="Heading3"/>
        <w:spacing w:after="100" w:before="220"/>
      </w:pPr>
      <w:r>
        <w:t xml:space="preserve">Notes</w:t>
      </w:r>
    </w:p>
    <w:p>
      <w:pPr>
        <w:spacing w:after="120"/>
      </w:pPr>
      <w:r>
        <w:t xml:space="preserve">This is why a submission spanning CO and IS courses is decided by each department separately. A trigger keeps department in step with the course's own owner.</w:t>
      </w:r>
    </w:p>
    <w:p>
      <w:pPr>
        <w:pStyle w:val="Heading2"/>
        <w:spacing w:after="120" w:before="280"/>
      </w:pPr>
      <w:r>
        <w:t xml:space="preserve">medical_submission_files</w:t>
      </w:r>
    </w:p>
    <w:p>
      <w:pPr>
        <w:spacing w:after="120"/>
      </w:pPr>
      <w:r>
        <w:t xml:space="preserve">The certificate files attached to a submission.</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submission_id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medical_submissions,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file_url</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 Supabase Storage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file_name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uploaded_at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(submission_id) → medical_submissions(id) ON DELETE CASCADE</w:t>
      </w:r>
    </w:p>
    <w:p>
      <w:pPr>
        <w:pStyle w:val="Heading3"/>
        <w:spacing w:after="100" w:before="220"/>
      </w:pPr>
      <w:r>
        <w:t xml:space="preserve">Notes</w:t>
      </w:r>
    </w:p>
    <w:p>
      <w:pPr>
        <w:spacing w:after="120"/>
      </w:pPr>
      <w:r>
        <w:t xml:space="preserve">Files live in a private storage bucket with its own access policies.</w:t>
      </w:r>
    </w:p>
    <w:p>
      <w:pPr>
        <w:pStyle w:val="Heading1"/>
        <w:spacing w:after="160" w:before="360"/>
      </w:pPr>
      <w:r>
        <w:t xml:space="preserve">2.8 Mentoring</w:t>
      </w:r>
    </w:p>
    <w:p>
      <w:pPr>
        <w:pStyle w:val="Heading2"/>
        <w:spacing w:after="120" w:before="280"/>
      </w:pPr>
      <w:r>
        <w:t xml:space="preserve">mentor_assignments</w:t>
      </w:r>
    </w:p>
    <w:p>
      <w:pPr>
        <w:spacing w:after="120"/>
      </w:pPr>
      <w:r>
        <w:t xml:space="preserve">Academic mentor allocations. The row with ended_at null is the current one; the rest are the student's mentoring history.</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student_id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students,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mentor_id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lecturers,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assigned_by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assigned_at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ended_by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ended_at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end_reason</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notes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(mentor_id) → lecturers(id) ON DELETE RESTRICT</w:t>
      </w:r>
    </w:p>
    <w:p>
      <w:pPr>
        <w:pStyle w:val="ListParagraph"/>
        <w:numPr>
          <w:ilvl w:val="0"/>
          <w:numId w:val="2"/>
        </w:numPr>
        <w:spacing w:after="60"/>
      </w:pPr>
      <w:r>
        <w:t xml:space="preserve">FK (student_id) → students(id) ON DELETE CASCADE</w:t>
      </w:r>
    </w:p>
    <w:p>
      <w:pPr>
        <w:pStyle w:val="ListParagraph"/>
        <w:numPr>
          <w:ilvl w:val="0"/>
          <w:numId w:val="2"/>
        </w:numPr>
        <w:spacing w:after="60"/>
      </w:pPr>
      <w:r>
        <w:t xml:space="preserve">CHECK ((ended_at IS NULL) OR (ended_at &gt;= assigned_at))</w:t>
      </w:r>
    </w:p>
    <w:p>
      <w:pPr>
        <w:pStyle w:val="ListParagraph"/>
        <w:numPr>
          <w:ilvl w:val="0"/>
          <w:numId w:val="2"/>
        </w:numPr>
        <w:spacing w:after="60"/>
      </w:pPr>
      <w:r>
        <w:t xml:space="preserve">UNIQUE (student_id) WHERE (ended_at IS NULL)</w:t>
      </w:r>
    </w:p>
    <w:p>
      <w:pPr>
        <w:pStyle w:val="Heading3"/>
        <w:spacing w:after="100" w:before="220"/>
      </w:pPr>
      <w:r>
        <w:t xml:space="preserve">Notes</w:t>
      </w:r>
    </w:p>
    <w:p>
      <w:pPr>
        <w:spacing w:after="120"/>
      </w:pPr>
      <w:r>
        <w:t xml:space="preserve">A partial unique index allows one current mentor per student. ON DELETE RESTRICT stops a lecturer who still has mentees from being deleted.</w:t>
      </w:r>
    </w:p>
    <w:p>
      <w:pPr>
        <w:pStyle w:val="Heading2"/>
        <w:spacing w:after="120" w:before="280"/>
      </w:pPr>
      <w:r>
        <w:t xml:space="preserve">mentor_messages</w:t>
      </w:r>
    </w:p>
    <w:p>
      <w:pPr>
        <w:spacing w:after="120"/>
      </w:pPr>
      <w:r>
        <w:t xml:space="preserve">Messages between a student and their academic mentor, keyed to the assignment so a reassignment starts a new conversation.</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assignment_id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mentor_assignments,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sender_role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 student | mentor</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body</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sent_at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read_at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attachment_path</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attachment_name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attachment_size</w:t>
            </w:r>
          </w:p>
        </w:tc>
        <w:tc>
          <w:tcPr>
            <w:tcW w:type="dxa" w:w="1700"/>
            <w:tcMar>
              <w:top w:type="dxa" w:w="60"/>
              <w:left w:type="dxa" w:w="100"/>
              <w:bottom w:type="dxa" w:w="60"/>
              <w:right w:type="dxa" w:w="100"/>
            </w:tcMar>
          </w:tcPr>
          <w:p>
            <w:r>
              <w:rPr>
                <w:rFonts w:ascii="Consolas" w:cs="Consolas" w:eastAsia="Consolas" w:hAnsi="Consolas"/>
                <w:sz w:val="17"/>
                <w:szCs w:val="17"/>
              </w:rPr>
              <w:t xml:space="preserve">bigint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attachment_type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(assignment_id) → mentor_assignments(id) ON DELETE CASCADE</w:t>
      </w:r>
    </w:p>
    <w:p>
      <w:pPr>
        <w:pStyle w:val="ListParagraph"/>
        <w:numPr>
          <w:ilvl w:val="0"/>
          <w:numId w:val="2"/>
        </w:numPr>
        <w:spacing w:after="60"/>
      </w:pPr>
      <w:r>
        <w:t xml:space="preserve">CHECK an attachment carries a name and a size</w:t>
      </w:r>
    </w:p>
    <w:p>
      <w:pPr>
        <w:pStyle w:val="ListParagraph"/>
        <w:numPr>
          <w:ilvl w:val="0"/>
          <w:numId w:val="2"/>
        </w:numPr>
        <w:spacing w:after="60"/>
      </w:pPr>
      <w:r>
        <w:t xml:space="preserve">CHECK a message has a body or an attachment</w:t>
      </w:r>
    </w:p>
    <w:p>
      <w:pPr>
        <w:pStyle w:val="Heading3"/>
        <w:spacing w:after="100" w:before="220"/>
      </w:pPr>
      <w:r>
        <w:t xml:space="preserve">Notes</w:t>
      </w:r>
    </w:p>
    <w:p>
      <w:pPr>
        <w:spacing w:after="120"/>
      </w:pPr>
      <w:r>
        <w:t xml:space="preserve">Published to Supabase Realtime, so a message arrives without polling; row security decides who receives it. Attachments are in the private mentor-attachments bucket.</w:t>
      </w:r>
    </w:p>
    <w:p>
      <w:pPr>
        <w:pStyle w:val="Heading2"/>
        <w:spacing w:after="120" w:before="280"/>
      </w:pPr>
      <w:r>
        <w:t xml:space="preserve">mentor_notes</w:t>
      </w:r>
    </w:p>
    <w:p>
      <w:pPr>
        <w:spacing w:after="120"/>
      </w:pPr>
      <w:r>
        <w:t xml:space="preserve">Private working notes a mentor keeps about a student. Readable only by the mentor who wrote them.</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assignment_id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mentor_assignments,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body</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updated_at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(assignment_id) → mentor_assignments(id) ON DELETE CASCADE</w:t>
      </w:r>
    </w:p>
    <w:p>
      <w:pPr>
        <w:pStyle w:val="ListParagraph"/>
        <w:numPr>
          <w:ilvl w:val="0"/>
          <w:numId w:val="2"/>
        </w:numPr>
        <w:spacing w:after="60"/>
      </w:pPr>
      <w:r>
        <w:t xml:space="preserve">CHECK (btrim(body) &lt;&gt; '')</w:t>
      </w:r>
    </w:p>
    <w:p>
      <w:pPr>
        <w:pStyle w:val="Heading3"/>
        <w:spacing w:after="100" w:before="220"/>
      </w:pPr>
      <w:r>
        <w:t xml:space="preserve">Notes</w:t>
      </w:r>
    </w:p>
    <w:p>
      <w:pPr>
        <w:spacing w:after="120"/>
      </w:pPr>
      <w:r>
        <w:t xml:space="preserve">A separate table from the messages, with its own policy, so a mistake in one query cannot show a mentor's notes to the student.</w:t>
      </w:r>
    </w:p>
    <w:p>
      <w:pPr>
        <w:pStyle w:val="Heading1"/>
        <w:spacing w:after="160" w:before="360"/>
      </w:pPr>
      <w:r>
        <w:t xml:space="preserve">2.9 Notices and notifications</w:t>
      </w:r>
    </w:p>
    <w:p>
      <w:pPr>
        <w:pStyle w:val="Heading2"/>
        <w:spacing w:after="120" w:before="280"/>
      </w:pPr>
      <w:r>
        <w:t xml:space="preserve">notices</w:t>
      </w:r>
    </w:p>
    <w:p>
      <w:pPr>
        <w:spacing w:after="120"/>
      </w:pPr>
      <w:r>
        <w:t xml:space="preserve">The academic notice board. A scope column left empty means "not narrowed by this", so a notice with no department is faculty-wide.</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title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category</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notice_categories,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body</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department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batch_year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semester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academic_year</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offering_id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course_offerings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status</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'draft' — draft | published | archived</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is_pinned</w:t>
            </w:r>
          </w:p>
        </w:tc>
        <w:tc>
          <w:tcPr>
            <w:tcW w:type="dxa" w:w="1700"/>
            <w:tcMar>
              <w:top w:type="dxa" w:w="60"/>
              <w:left w:type="dxa" w:w="100"/>
              <w:bottom w:type="dxa" w:w="60"/>
              <w:right w:type="dxa" w:w="100"/>
            </w:tcMar>
          </w:tcPr>
          <w:p>
            <w:r>
              <w:rPr>
                <w:rFonts w:ascii="Consolas" w:cs="Consolas" w:eastAsia="Consolas" w:hAnsi="Consolas"/>
                <w:sz w:val="17"/>
                <w:szCs w:val="17"/>
              </w:rPr>
              <w:t xml:space="preserve">boolean</w:t>
            </w:r>
          </w:p>
        </w:tc>
        <w:tc>
          <w:tcPr>
            <w:tcW w:type="dxa" w:w="4800"/>
            <w:tcMar>
              <w:top w:type="dxa" w:w="60"/>
              <w:left w:type="dxa" w:w="100"/>
              <w:bottom w:type="dxa" w:w="60"/>
              <w:right w:type="dxa" w:w="100"/>
            </w:tcMar>
          </w:tcPr>
          <w:p>
            <w:r>
              <w:rPr>
                <w:sz w:val="19"/>
                <w:szCs w:val="19"/>
              </w:rPr>
              <w:t xml:space="preserve">NOT NULL, default false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published_at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expires_at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created_by_name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 as shown on the notice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created_by_role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updated_at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(category) → notice_categories(slug)</w:t>
      </w:r>
    </w:p>
    <w:p>
      <w:pPr>
        <w:pStyle w:val="ListParagraph"/>
        <w:numPr>
          <w:ilvl w:val="0"/>
          <w:numId w:val="2"/>
        </w:numPr>
        <w:spacing w:after="60"/>
      </w:pPr>
      <w:r>
        <w:t xml:space="preserve">FK (created_by) → auth.users(id) ON DELETE CASCADE</w:t>
      </w:r>
    </w:p>
    <w:p>
      <w:pPr>
        <w:pStyle w:val="ListParagraph"/>
        <w:numPr>
          <w:ilvl w:val="0"/>
          <w:numId w:val="2"/>
        </w:numPr>
        <w:spacing w:after="60"/>
      </w:pPr>
      <w:r>
        <w:t xml:space="preserve">FK (offering_id) → course_offerings(id) ON DELETE CASCADE</w:t>
      </w:r>
    </w:p>
    <w:p>
      <w:pPr>
        <w:pStyle w:val="ListParagraph"/>
        <w:numPr>
          <w:ilvl w:val="0"/>
          <w:numId w:val="2"/>
        </w:numPr>
        <w:spacing w:after="60"/>
      </w:pPr>
      <w:r>
        <w:t xml:space="preserve">CHECK ((body IS NULL) OR (length(body) &lt;= 5000))</w:t>
      </w:r>
    </w:p>
    <w:p>
      <w:pPr>
        <w:pStyle w:val="ListParagraph"/>
        <w:numPr>
          <w:ilvl w:val="0"/>
          <w:numId w:val="2"/>
        </w:numPr>
        <w:spacing w:after="60"/>
      </w:pPr>
      <w:r>
        <w:t xml:space="preserve">CHECK ((expires_at IS NULL) OR (published_at IS NULL) OR (expires_at &gt; published_at))</w:t>
      </w:r>
    </w:p>
    <w:p>
      <w:pPr>
        <w:pStyle w:val="ListParagraph"/>
        <w:numPr>
          <w:ilvl w:val="0"/>
          <w:numId w:val="2"/>
        </w:numPr>
        <w:spacing w:after="60"/>
      </w:pPr>
      <w:r>
        <w:t xml:space="preserve">CHECK ((status &lt;&gt; 'published') OR (published_at IS NOT NULL))</w:t>
      </w:r>
    </w:p>
    <w:p>
      <w:pPr>
        <w:pStyle w:val="ListParagraph"/>
        <w:numPr>
          <w:ilvl w:val="0"/>
          <w:numId w:val="2"/>
        </w:numPr>
        <w:spacing w:after="60"/>
      </w:pPr>
      <w:r>
        <w:t xml:space="preserve">CHECK ((semester IS NULL) OR ((semester &gt;= 1) AND (semester &lt;= 8)))</w:t>
      </w:r>
    </w:p>
    <w:p>
      <w:pPr>
        <w:pStyle w:val="ListParagraph"/>
        <w:numPr>
          <w:ilvl w:val="0"/>
          <w:numId w:val="2"/>
        </w:numPr>
        <w:spacing w:after="60"/>
      </w:pPr>
      <w:r>
        <w:t xml:space="preserve">CHECK ((length(btrim(title)) &gt;= 3) AND (length(btrim(title)) &lt;= 200))</w:t>
      </w:r>
    </w:p>
    <w:p>
      <w:pPr>
        <w:pStyle w:val="Heading3"/>
        <w:spacing w:after="100" w:before="220"/>
      </w:pPr>
      <w:r>
        <w:t xml:space="preserve">Notes</w:t>
      </w:r>
    </w:p>
    <w:p>
      <w:pPr>
        <w:spacing w:after="120"/>
      </w:pPr>
      <w:r>
        <w:t xml:space="preserve">Who may publish which scope and category is decided by can_publish_notice_scope(); who may read a notice by notice_visible_to_me(). Opening a notice clears its badge.</w:t>
      </w:r>
    </w:p>
    <w:p>
      <w:pPr>
        <w:pStyle w:val="Heading2"/>
        <w:spacing w:after="120" w:before="280"/>
      </w:pPr>
      <w:r>
        <w:t xml:space="preserve">notice_categories</w:t>
      </w:r>
    </w:p>
    <w:p>
      <w:pPr>
        <w:spacing w:after="120"/>
      </w:pPr>
      <w:r>
        <w:t xml:space="preserve">Configurable notice categories. Adding a row is enough to make a new category appear; the client falls back to a default icon for a name it does not know.</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slug</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label</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icon</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'FileText'</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sort_order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 default 100</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is_active</w:t>
            </w:r>
          </w:p>
        </w:tc>
        <w:tc>
          <w:tcPr>
            <w:tcW w:type="dxa" w:w="1700"/>
            <w:tcMar>
              <w:top w:type="dxa" w:w="60"/>
              <w:left w:type="dxa" w:w="100"/>
              <w:bottom w:type="dxa" w:w="60"/>
              <w:right w:type="dxa" w:w="100"/>
            </w:tcMar>
          </w:tcPr>
          <w:p>
            <w:r>
              <w:rPr>
                <w:rFonts w:ascii="Consolas" w:cs="Consolas" w:eastAsia="Consolas" w:hAnsi="Consolas"/>
                <w:sz w:val="17"/>
                <w:szCs w:val="17"/>
              </w:rPr>
              <w:t xml:space="preserve">boolean</w:t>
            </w:r>
          </w:p>
        </w:tc>
        <w:tc>
          <w:tcPr>
            <w:tcW w:type="dxa" w:w="4800"/>
            <w:tcMar>
              <w:top w:type="dxa" w:w="60"/>
              <w:left w:type="dxa" w:w="100"/>
              <w:bottom w:type="dxa" w:w="60"/>
              <w:right w:type="dxa" w:w="100"/>
            </w:tcMar>
          </w:tcPr>
          <w:p>
            <w:r>
              <w:rPr>
                <w:sz w:val="19"/>
                <w:szCs w:val="19"/>
              </w:rPr>
              <w:t xml:space="preserve">NOT NULL, default true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min_publisher</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lecturer | hod | dept_admin | super_admin</w:t>
            </w:r>
          </w:p>
        </w:tc>
      </w:tr>
    </w:tbl>
    <w:p>
      <w:pPr>
        <w:pStyle w:val="Heading3"/>
        <w:spacing w:after="100" w:before="220"/>
      </w:pPr>
      <w:r>
        <w:t xml:space="preserve">Keys</w:t>
      </w:r>
    </w:p>
    <w:p>
      <w:pPr>
        <w:pStyle w:val="ListParagraph"/>
        <w:numPr>
          <w:ilvl w:val="0"/>
          <w:numId w:val="2"/>
        </w:numPr>
        <w:spacing w:after="60"/>
      </w:pPr>
      <w:r>
        <w:t xml:space="preserve">PK (slug)</w:t>
      </w:r>
    </w:p>
    <w:p>
      <w:pPr>
        <w:pStyle w:val="Heading3"/>
        <w:spacing w:after="100" w:before="220"/>
      </w:pPr>
      <w:r>
        <w:t xml:space="preserve">Notes</w:t>
      </w:r>
    </w:p>
    <w:p>
      <w:pPr>
        <w:spacing w:after="120"/>
      </w:pPr>
      <w:r>
        <w:t xml:space="preserve">9 rows. min_publisher reserves a category for a desk: a lecturer cannot publish a faculty examination timetable.</w:t>
      </w:r>
    </w:p>
    <w:p>
      <w:pPr>
        <w:pStyle w:val="Heading2"/>
        <w:spacing w:after="120" w:before="280"/>
      </w:pPr>
      <w:r>
        <w:t xml:space="preserve">notice_attachments</w:t>
      </w:r>
    </w:p>
    <w:p>
      <w:pPr>
        <w:spacing w:after="120"/>
      </w:pPr>
      <w:r>
        <w:t xml:space="preserve">Documents attached to a notice.</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notice_id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notices,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path</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unique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file_name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mime_type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size_bytes</w:t>
            </w:r>
          </w:p>
        </w:tc>
        <w:tc>
          <w:tcPr>
            <w:tcW w:type="dxa" w:w="1700"/>
            <w:tcMar>
              <w:top w:type="dxa" w:w="60"/>
              <w:left w:type="dxa" w:w="100"/>
              <w:bottom w:type="dxa" w:w="60"/>
              <w:right w:type="dxa" w:w="100"/>
            </w:tcMar>
          </w:tcPr>
          <w:p>
            <w:r>
              <w:rPr>
                <w:rFonts w:ascii="Consolas" w:cs="Consolas" w:eastAsia="Consolas" w:hAnsi="Consolas"/>
                <w:sz w:val="17"/>
                <w:szCs w:val="17"/>
              </w:rPr>
              <w:t xml:space="preserve">bigint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sort_order</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NOT NULL, default 0</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uploaded_at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(notice_id) → notices(id) ON DELETE CASCADE</w:t>
      </w:r>
    </w:p>
    <w:p>
      <w:pPr>
        <w:pStyle w:val="ListParagraph"/>
        <w:numPr>
          <w:ilvl w:val="0"/>
          <w:numId w:val="2"/>
        </w:numPr>
        <w:spacing w:after="60"/>
      </w:pPr>
      <w:r>
        <w:t xml:space="preserve">UNIQUE (path)</w:t>
      </w:r>
    </w:p>
    <w:p>
      <w:pPr>
        <w:pStyle w:val="Heading3"/>
        <w:spacing w:after="100" w:before="220"/>
      </w:pPr>
      <w:r>
        <w:t xml:space="preserve">Notes</w:t>
      </w:r>
    </w:p>
    <w:p>
      <w:pPr>
        <w:spacing w:after="120"/>
      </w:pPr>
      <w:r>
        <w:t xml:space="preserve">Files are held in the private notice-attachments bucket.</w:t>
      </w:r>
    </w:p>
    <w:p>
      <w:pPr>
        <w:pStyle w:val="Heading2"/>
        <w:spacing w:after="120" w:before="280"/>
      </w:pPr>
      <w:r>
        <w:t xml:space="preserve">notifications</w:t>
      </w:r>
    </w:p>
    <w:p>
      <w:pPr>
        <w:spacing w:after="120"/>
      </w:pPr>
      <w:r>
        <w:t xml:space="preserve">Events addressed to one person: a result published, a register opened, a mentor message. Distinct from sidebar badge counts, which are current state rather than a record of what changed.</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recipient_id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auth.users, 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kind</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source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 results | attendance | enrolment | feedback | medical | mentoring | teaching | notices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title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body</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href</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where opening it takes the reader</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entity_type</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entity_id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read_at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(recipient_id) → auth.users(id) ON DELETE CASCADE</w:t>
      </w:r>
    </w:p>
    <w:p>
      <w:pPr>
        <w:pStyle w:val="Heading3"/>
        <w:spacing w:after="100" w:before="220"/>
      </w:pPr>
      <w:r>
        <w:t xml:space="preserve">Notes</w:t>
      </w:r>
    </w:p>
    <w:p>
      <w:pPr>
        <w:spacing w:after="120"/>
      </w:pPr>
      <w:r>
        <w:t xml:space="preserve">461 rows. Written only by SECURITY DEFINER triggers — on results, attendance registers, enrolment windows, feedback, medical reviews, mentoring, teaching assignments and notices — and read and marked read by the recipient.</w:t>
      </w:r>
    </w:p>
    <w:p>
      <w:pPr>
        <w:pStyle w:val="Heading1"/>
        <w:spacing w:after="160" w:before="360"/>
      </w:pPr>
      <w:r>
        <w:t xml:space="preserve">2.10 Platform</w:t>
      </w:r>
    </w:p>
    <w:p>
      <w:pPr>
        <w:pStyle w:val="Heading2"/>
        <w:spacing w:after="120" w:before="280"/>
      </w:pPr>
      <w:r>
        <w:t xml:space="preserve">system_settings</w:t>
      </w:r>
    </w:p>
    <w:p>
      <w:pPr>
        <w:spacing w:after="120"/>
      </w:pPr>
      <w:r>
        <w:t xml:space="preserve">The regulation engine. Faculty rules live here as data rather than in code.</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key</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value</w:t>
            </w:r>
          </w:p>
        </w:tc>
        <w:tc>
          <w:tcPr>
            <w:tcW w:type="dxa" w:w="1700"/>
            <w:tcMar>
              <w:top w:type="dxa" w:w="60"/>
              <w:left w:type="dxa" w:w="100"/>
              <w:bottom w:type="dxa" w:w="60"/>
              <w:right w:type="dxa" w:w="100"/>
            </w:tcMar>
          </w:tcPr>
          <w:p>
            <w:r>
              <w:rPr>
                <w:rFonts w:ascii="Consolas" w:cs="Consolas" w:eastAsia="Consolas" w:hAnsi="Consolas"/>
                <w:sz w:val="17"/>
                <w:szCs w:val="17"/>
              </w:rPr>
              <w:t xml:space="preserve">jsonb</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description</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category</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 default 'general'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updated_at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updated_by</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admins</w:t>
            </w:r>
          </w:p>
        </w:tc>
      </w:tr>
    </w:tbl>
    <w:p>
      <w:pPr>
        <w:pStyle w:val="Heading3"/>
        <w:spacing w:after="100" w:before="220"/>
      </w:pPr>
      <w:r>
        <w:t xml:space="preserve">Keys</w:t>
      </w:r>
    </w:p>
    <w:p>
      <w:pPr>
        <w:pStyle w:val="ListParagraph"/>
        <w:numPr>
          <w:ilvl w:val="0"/>
          <w:numId w:val="2"/>
        </w:numPr>
        <w:spacing w:after="60"/>
      </w:pPr>
      <w:r>
        <w:t xml:space="preserve">PK (key)</w:t>
      </w:r>
    </w:p>
    <w:p>
      <w:pPr>
        <w:pStyle w:val="ListParagraph"/>
        <w:numPr>
          <w:ilvl w:val="0"/>
          <w:numId w:val="2"/>
        </w:numPr>
        <w:spacing w:after="60"/>
      </w:pPr>
      <w:r>
        <w:t xml:space="preserve">FK (updated_by) → admins(id)</w:t>
      </w:r>
    </w:p>
    <w:p>
      <w:pPr>
        <w:pStyle w:val="Heading3"/>
        <w:spacing w:after="100" w:before="220"/>
      </w:pPr>
      <w:r>
        <w:t xml:space="preserve">Notes</w:t>
      </w:r>
    </w:p>
    <w:p>
      <w:pPr>
        <w:spacing w:after="120"/>
      </w:pPr>
      <w:r>
        <w:t xml:space="preserve">18 rows: grade boundaries and the grade point scale, attendance thresholds, honours criteria, the re-sit cap, which result fields a student may see, the minimum responses for feedback analytics (1 while testing, 5 in the Faculty rule), and department names.</w:t>
      </w:r>
    </w:p>
    <w:p>
      <w:pPr>
        <w:pStyle w:val="Heading2"/>
        <w:spacing w:after="120" w:before="280"/>
      </w:pPr>
      <w:r>
        <w:t xml:space="preserve">handbook_chunks</w:t>
      </w:r>
    </w:p>
    <w:p>
      <w:pPr>
        <w:spacing w:after="120"/>
      </w:pPr>
      <w:r>
        <w:t xml:space="preserve">Faculty Handbook 2026 split into passages with vector embeddings, so the AI assistant can answer from the handbook rather than from memory.</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content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NOT NULL</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section</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page</w:t>
            </w:r>
          </w:p>
        </w:tc>
        <w:tc>
          <w:tcPr>
            <w:tcW w:type="dxa" w:w="1700"/>
            <w:tcMar>
              <w:top w:type="dxa" w:w="60"/>
              <w:left w:type="dxa" w:w="100"/>
              <w:bottom w:type="dxa" w:w="60"/>
              <w:right w:type="dxa" w:w="100"/>
            </w:tcMar>
          </w:tcPr>
          <w:p>
            <w:r>
              <w:rPr>
                <w:rFonts w:ascii="Consolas" w:cs="Consolas" w:eastAsia="Consolas" w:hAnsi="Consolas"/>
                <w:sz w:val="17"/>
                <w:szCs w:val="17"/>
              </w:rPr>
              <w:t xml:space="preserve">integer</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department</w:t>
            </w:r>
          </w:p>
        </w:tc>
        <w:tc>
          <w:tcPr>
            <w:tcW w:type="dxa" w:w="1700"/>
            <w:tcMar>
              <w:top w:type="dxa" w:w="60"/>
              <w:left w:type="dxa" w:w="100"/>
              <w:bottom w:type="dxa" w:w="60"/>
              <w:right w:type="dxa" w:w="100"/>
            </w:tcMar>
          </w:tcPr>
          <w:p>
            <w:r>
              <w:rPr>
                <w:rFonts w:ascii="Consolas" w:cs="Consolas" w:eastAsia="Consolas" w:hAnsi="Consolas"/>
                <w:sz w:val="17"/>
                <w:szCs w:val="17"/>
              </w:rPr>
              <w:t xml:space="preserve">text</w:t>
            </w:r>
          </w:p>
        </w:tc>
        <w:tc>
          <w:tcPr>
            <w:tcW w:type="dxa" w:w="4800"/>
            <w:tcMar>
              <w:top w:type="dxa" w:w="60"/>
              <w:left w:type="dxa" w:w="100"/>
              <w:bottom w:type="dxa" w:w="60"/>
              <w:right w:type="dxa" w:w="100"/>
            </w:tcMar>
          </w:tcPr>
          <w:p>
            <w:r>
              <w:rPr>
                <w:sz w:val="19"/>
                <w:szCs w:val="19"/>
              </w:rPr>
              <w:t xml:space="preserve"/>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embedding</w:t>
            </w:r>
          </w:p>
        </w:tc>
        <w:tc>
          <w:tcPr>
            <w:tcW w:type="dxa" w:w="1700"/>
            <w:tcMar>
              <w:top w:type="dxa" w:w="60"/>
              <w:left w:type="dxa" w:w="100"/>
              <w:bottom w:type="dxa" w:w="60"/>
              <w:right w:type="dxa" w:w="100"/>
            </w:tcMar>
          </w:tcPr>
          <w:p>
            <w:r>
              <w:rPr>
                <w:rFonts w:ascii="Consolas" w:cs="Consolas" w:eastAsia="Consolas" w:hAnsi="Consolas"/>
                <w:sz w:val="17"/>
                <w:szCs w:val="17"/>
              </w:rPr>
              <w:t xml:space="preserve">vector(384)</w:t>
            </w:r>
          </w:p>
        </w:tc>
        <w:tc>
          <w:tcPr>
            <w:tcW w:type="dxa" w:w="4800"/>
            <w:tcMar>
              <w:top w:type="dxa" w:w="60"/>
              <w:left w:type="dxa" w:w="100"/>
              <w:bottom w:type="dxa" w:w="60"/>
              <w:right w:type="dxa" w:w="100"/>
            </w:tcMar>
          </w:tcPr>
          <w:p>
            <w:r>
              <w:rPr>
                <w:sz w:val="19"/>
                <w:szCs w:val="19"/>
              </w:rPr>
              <w:t xml:space="preserve">384 numbers describing the meaning</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default now()</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tsv</w:t>
            </w:r>
          </w:p>
        </w:tc>
        <w:tc>
          <w:tcPr>
            <w:tcW w:type="dxa" w:w="1700"/>
            <w:tcMar>
              <w:top w:type="dxa" w:w="60"/>
              <w:left w:type="dxa" w:w="100"/>
              <w:bottom w:type="dxa" w:w="60"/>
              <w:right w:type="dxa" w:w="100"/>
            </w:tcMar>
          </w:tcPr>
          <w:p>
            <w:r>
              <w:rPr>
                <w:rFonts w:ascii="Consolas" w:cs="Consolas" w:eastAsia="Consolas" w:hAnsi="Consolas"/>
                <w:sz w:val="17"/>
                <w:szCs w:val="17"/>
              </w:rPr>
              <w:t xml:space="preserve">tsvector</w:t>
            </w:r>
          </w:p>
        </w:tc>
        <w:tc>
          <w:tcPr>
            <w:tcW w:type="dxa" w:w="4800"/>
            <w:tcMar>
              <w:top w:type="dxa" w:w="60"/>
              <w:left w:type="dxa" w:w="100"/>
              <w:bottom w:type="dxa" w:w="60"/>
              <w:right w:type="dxa" w:w="100"/>
            </w:tcMar>
          </w:tcPr>
          <w:p>
            <w:r>
              <w:rPr>
                <w:sz w:val="19"/>
                <w:szCs w:val="19"/>
              </w:rPr>
              <w:t xml:space="preserve">generated full-text index of section and content</w:t>
            </w:r>
          </w:p>
        </w:tc>
      </w:tr>
    </w:tbl>
    <w:p>
      <w:pPr>
        <w:pStyle w:val="Heading3"/>
        <w:spacing w:after="100" w:before="220"/>
      </w:pPr>
      <w:r>
        <w:t xml:space="preserve">Keys</w:t>
      </w:r>
    </w:p>
    <w:p>
      <w:pPr>
        <w:pStyle w:val="ListParagraph"/>
        <w:numPr>
          <w:ilvl w:val="0"/>
          <w:numId w:val="2"/>
        </w:numPr>
        <w:spacing w:after="60"/>
      </w:pPr>
      <w:r>
        <w:t xml:space="preserve">PK (id)</w:t>
      </w:r>
    </w:p>
    <w:p>
      <w:pPr>
        <w:pStyle w:val="Heading3"/>
        <w:spacing w:after="100" w:before="220"/>
      </w:pPr>
      <w:r>
        <w:t xml:space="preserve">Notes</w:t>
      </w:r>
    </w:p>
    <w:p>
      <w:pPr>
        <w:spacing w:after="120"/>
      </w:pPr>
      <w:r>
        <w:t xml:space="preserve">131 rows. Searched by search_handbook_hybrid(), which combines the full-text index (tsv) with vector similarity. The vector type lives in the extensions schema.</w:t>
      </w:r>
    </w:p>
    <w:p>
      <w:pPr>
        <w:pStyle w:val="Heading2"/>
        <w:spacing w:after="120" w:before="280"/>
      </w:pPr>
      <w:r>
        <w:t xml:space="preserve">ai_assistant_usage_log</w:t>
      </w:r>
    </w:p>
    <w:p>
      <w:pPr>
        <w:spacing w:after="120"/>
      </w:pPr>
      <w:r>
        <w:t xml:space="preserve">One row per assistant question, used for the daily usage caps.</w:t>
      </w:r>
    </w:p>
    <w:p>
      <w:pPr>
        <w:pStyle w:val="Heading3"/>
        <w:spacing w:after="100" w:before="220"/>
      </w:pPr>
      <w:r>
        <w:t xml:space="preserve">Columns</w:t>
      </w:r>
    </w:p>
    <w:tbl>
      <w:tblPr>
        <w:tblW w:type="dxa" w:w="900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700"/>
        <w:gridCol w:w="4800"/>
      </w:tblGrid>
      <w:tr>
        <w:trPr>
          <w:tblHeader/>
        </w:trPr>
        <w:tc>
          <w:tcPr>
            <w:tcW w:type="dxa" w:w="2500"/>
            <w:shd w:fill="1F3864" w:color="auto" w:val="clear"/>
            <w:tcMar>
              <w:top w:type="dxa" w:w="60"/>
              <w:left w:type="dxa" w:w="100"/>
              <w:bottom w:type="dxa" w:w="60"/>
              <w:right w:type="dxa" w:w="100"/>
            </w:tcMar>
          </w:tcPr>
          <w:p>
            <w:r>
              <w:rPr>
                <w:b/>
                <w:bCs/>
                <w:color w:val="FFFFFF"/>
                <w:sz w:val="19"/>
                <w:szCs w:val="19"/>
              </w:rPr>
              <w:t xml:space="preserve">Column</w:t>
            </w:r>
          </w:p>
        </w:tc>
        <w:tc>
          <w:tcPr>
            <w:tcW w:type="dxa" w:w="1700"/>
            <w:shd w:fill="1F3864" w:color="auto" w:val="clear"/>
            <w:tcMar>
              <w:top w:type="dxa" w:w="60"/>
              <w:left w:type="dxa" w:w="100"/>
              <w:bottom w:type="dxa" w:w="60"/>
              <w:right w:type="dxa" w:w="100"/>
            </w:tcMar>
          </w:tcPr>
          <w:p>
            <w:r>
              <w:rPr>
                <w:b/>
                <w:bCs/>
                <w:color w:val="FFFFFF"/>
                <w:sz w:val="19"/>
                <w:szCs w:val="19"/>
              </w:rPr>
              <w:t xml:space="preserve">Type</w:t>
            </w:r>
          </w:p>
        </w:tc>
        <w:tc>
          <w:tcPr>
            <w:tcW w:type="dxa" w:w="4800"/>
            <w:shd w:fill="1F3864" w:color="auto" w:val="clear"/>
            <w:tcMar>
              <w:top w:type="dxa" w:w="60"/>
              <w:left w:type="dxa" w:w="100"/>
              <w:bottom w:type="dxa" w:w="60"/>
              <w:right w:type="dxa" w:w="100"/>
            </w:tcMar>
          </w:tcPr>
          <w:p>
            <w:r>
              <w:rPr>
                <w:b/>
                <w:bCs/>
                <w:color w:val="FFFFFF"/>
                <w:sz w:val="19"/>
                <w:szCs w:val="19"/>
              </w:rPr>
              <w:t xml:space="preserve">Key / constraint / note</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PK</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student_id</w:t>
            </w:r>
          </w:p>
        </w:tc>
        <w:tc>
          <w:tcPr>
            <w:tcW w:type="dxa" w:w="1700"/>
            <w:tcMar>
              <w:top w:type="dxa" w:w="60"/>
              <w:left w:type="dxa" w:w="100"/>
              <w:bottom w:type="dxa" w:w="60"/>
              <w:right w:type="dxa" w:w="100"/>
            </w:tcMar>
          </w:tcPr>
          <w:p>
            <w:r>
              <w:rPr>
                <w:rFonts w:ascii="Consolas" w:cs="Consolas" w:eastAsia="Consolas" w:hAnsi="Consolas"/>
                <w:sz w:val="17"/>
                <w:szCs w:val="17"/>
              </w:rPr>
              <w:t xml:space="preserve">uuid</w:t>
            </w:r>
          </w:p>
        </w:tc>
        <w:tc>
          <w:tcPr>
            <w:tcW w:type="dxa" w:w="4800"/>
            <w:tcMar>
              <w:top w:type="dxa" w:w="60"/>
              <w:left w:type="dxa" w:w="100"/>
              <w:bottom w:type="dxa" w:w="60"/>
              <w:right w:type="dxa" w:w="100"/>
            </w:tcMar>
          </w:tcPr>
          <w:p>
            <w:r>
              <w:rPr>
                <w:sz w:val="19"/>
                <w:szCs w:val="19"/>
              </w:rPr>
              <w:t xml:space="preserve">→ students</w:t>
            </w:r>
          </w:p>
        </w:tc>
      </w:tr>
      <w:tr>
        <w:tc>
          <w:tcPr>
            <w:tcW w:type="dxa" w:w="2500"/>
            <w:tcMar>
              <w:top w:type="dxa" w:w="60"/>
              <w:left w:type="dxa" w:w="100"/>
              <w:bottom w:type="dxa" w:w="60"/>
              <w:right w:type="dxa" w:w="100"/>
            </w:tcMar>
          </w:tcPr>
          <w:p>
            <w:r>
              <w:rPr>
                <w:rFonts w:ascii="Consolas" w:cs="Consolas" w:eastAsia="Consolas" w:hAnsi="Consolas"/>
                <w:sz w:val="17"/>
                <w:szCs w:val="17"/>
              </w:rPr>
              <w:t xml:space="preserve">created_at</w:t>
            </w:r>
          </w:p>
        </w:tc>
        <w:tc>
          <w:tcPr>
            <w:tcW w:type="dxa" w:w="1700"/>
            <w:tcMar>
              <w:top w:type="dxa" w:w="60"/>
              <w:left w:type="dxa" w:w="100"/>
              <w:bottom w:type="dxa" w:w="60"/>
              <w:right w:type="dxa" w:w="100"/>
            </w:tcMar>
          </w:tcPr>
          <w:p>
            <w:r>
              <w:rPr>
                <w:rFonts w:ascii="Consolas" w:cs="Consolas" w:eastAsia="Consolas" w:hAnsi="Consolas"/>
                <w:sz w:val="17"/>
                <w:szCs w:val="17"/>
              </w:rPr>
              <w:t xml:space="preserve">timestamptz</w:t>
            </w:r>
          </w:p>
        </w:tc>
        <w:tc>
          <w:tcPr>
            <w:tcW w:type="dxa" w:w="4800"/>
            <w:tcMar>
              <w:top w:type="dxa" w:w="60"/>
              <w:left w:type="dxa" w:w="100"/>
              <w:bottom w:type="dxa" w:w="60"/>
              <w:right w:type="dxa" w:w="100"/>
            </w:tcMar>
          </w:tcPr>
          <w:p>
            <w:r>
              <w:rPr>
                <w:sz w:val="19"/>
                <w:szCs w:val="19"/>
              </w:rPr>
              <w:t xml:space="preserve">NOT NULL, default now()</w:t>
            </w:r>
          </w:p>
        </w:tc>
      </w:tr>
    </w:tbl>
    <w:p>
      <w:pPr>
        <w:pStyle w:val="Heading3"/>
        <w:spacing w:after="100" w:before="220"/>
      </w:pPr>
      <w:r>
        <w:t xml:space="preserve">Keys</w:t>
      </w:r>
    </w:p>
    <w:p>
      <w:pPr>
        <w:pStyle w:val="ListParagraph"/>
        <w:numPr>
          <w:ilvl w:val="0"/>
          <w:numId w:val="2"/>
        </w:numPr>
        <w:spacing w:after="60"/>
      </w:pPr>
      <w:r>
        <w:t xml:space="preserve">PK (id)</w:t>
      </w:r>
    </w:p>
    <w:p>
      <w:pPr>
        <w:pStyle w:val="ListParagraph"/>
        <w:numPr>
          <w:ilvl w:val="0"/>
          <w:numId w:val="2"/>
        </w:numPr>
        <w:spacing w:after="60"/>
      </w:pPr>
      <w:r>
        <w:t xml:space="preserve">FK (student_id) → students(id) ON DELETE SET NULL</w:t>
      </w:r>
    </w:p>
    <w:p>
      <w:pPr>
        <w:pStyle w:val="Heading3"/>
        <w:spacing w:after="100" w:before="220"/>
      </w:pPr>
      <w:r>
        <w:t xml:space="preserve">Notes</w:t>
      </w:r>
    </w:p>
    <w:p>
      <w:pPr>
        <w:spacing w:after="120"/>
      </w:pPr>
      <w:r>
        <w:t xml:space="preserve">Readable only by a super admin.</w:t>
      </w:r>
    </w:p>
    <w:p>
      <w:r>
        <w:br w:type="page"/>
      </w:r>
    </w:p>
    <w:p>
      <w:pPr>
        <w:pStyle w:val="Heading1"/>
        <w:spacing w:after="160" w:before="360"/>
      </w:pPr>
      <w:r>
        <w:t xml:space="preserve">3. How the main tables relate</w:t>
      </w:r>
    </w:p>
    <w:p>
      <w:pPr>
        <w:pStyle w:val="Heading2"/>
        <w:spacing w:after="120" w:before="280"/>
      </w:pPr>
      <w:r>
        <w:t xml:space="preserve">3.1 A student's academic record</w:t>
      </w:r>
    </w:p>
    <w:p>
      <w:pPr>
        <w:spacing w:after="60"/>
      </w:pPr>
      <w:r>
        <w:rPr>
          <w:rFonts w:ascii="Consolas" w:cs="Consolas" w:eastAsia="Consolas" w:hAnsi="Consolas"/>
          <w:sz w:val="18"/>
          <w:szCs w:val="18"/>
        </w:rPr>
        <w:t xml:space="preserve">students ──&lt; enrollments &gt;── courses</w:t>
      </w:r>
    </w:p>
    <w:p>
      <w:pPr>
        <w:spacing w:after="60"/>
      </w:pPr>
      <w:r>
        <w:rPr>
          <w:rFonts w:ascii="Consolas" w:cs="Consolas" w:eastAsia="Consolas" w:hAnsi="Consolas"/>
          <w:sz w:val="18"/>
          <w:szCs w:val="18"/>
        </w:rPr>
        <w:t xml:space="preserve">students ──&lt; results     &gt;── courses ──&lt; course_offerings</w:t>
      </w:r>
    </w:p>
    <w:p>
      <w:pPr>
        <w:spacing w:after="60"/>
      </w:pPr>
      <w:r>
        <w:rPr>
          <w:rFonts w:ascii="Consolas" w:cs="Consolas" w:eastAsia="Consolas" w:hAnsi="Consolas"/>
          <w:sz w:val="18"/>
          <w:szCs w:val="18"/>
        </w:rPr>
        <w:t xml:space="preserve">students ──&lt; attendance  &gt;── course_offerings</w:t>
      </w:r>
    </w:p>
    <w:p>
      <w:pPr>
        <w:spacing w:after="120"/>
      </w:pPr>
      <w:r>
        <w:t xml:space="preserve">A student's eligibility for anything about a course — a result, an attendance record, a feedback form — is decided by student_took_course(), which reads results and enrolments together so a student who has a grade but no enrolment row is still recognised.</w:t>
      </w:r>
    </w:p>
    <w:p>
      <w:pPr>
        <w:pStyle w:val="Heading2"/>
        <w:spacing w:after="120" w:before="280"/>
      </w:pPr>
      <w:r>
        <w:t xml:space="preserve">3.2 Who taught what</w:t>
      </w:r>
    </w:p>
    <w:p>
      <w:pPr>
        <w:spacing w:after="60"/>
      </w:pPr>
      <w:r>
        <w:rPr>
          <w:rFonts w:ascii="Consolas" w:cs="Consolas" w:eastAsia="Consolas" w:hAnsi="Consolas"/>
          <w:sz w:val="18"/>
          <w:szCs w:val="18"/>
        </w:rPr>
        <w:t xml:space="preserve">courses ──&lt; course_offerings ──&lt; course_lecturers &gt;── lecturers</w:t>
      </w:r>
    </w:p>
    <w:p>
      <w:pPr>
        <w:spacing w:after="60"/>
      </w:pPr>
      <w:r>
        <w:rPr>
          <w:rFonts w:ascii="Consolas" w:cs="Consolas" w:eastAsia="Consolas" w:hAnsi="Consolas"/>
          <w:sz w:val="18"/>
          <w:szCs w:val="18"/>
        </w:rPr>
        <w:t xml:space="preserve">                                                      └─&lt; hod_appointments</w:t>
      </w:r>
    </w:p>
    <w:p>
      <w:pPr>
        <w:spacing w:after="120"/>
      </w:pPr>
      <w:r>
        <w:t xml:space="preserve">A course offering is the join between the catalogue and a particular year and batch. Lecturers attach to the offering, which is what keeps last year's teaching record stable when this year's changes.</w:t>
      </w:r>
    </w:p>
    <w:p>
      <w:pPr>
        <w:pStyle w:val="Heading2"/>
        <w:spacing w:after="120" w:before="280"/>
      </w:pPr>
      <w:r>
        <w:t xml:space="preserve">3.3 A live register</w:t>
      </w:r>
    </w:p>
    <w:p>
      <w:pPr>
        <w:spacing w:after="60"/>
      </w:pPr>
      <w:r>
        <w:rPr>
          <w:rFonts w:ascii="Consolas" w:cs="Consolas" w:eastAsia="Consolas" w:hAnsi="Consolas"/>
          <w:sz w:val="18"/>
          <w:szCs w:val="18"/>
        </w:rPr>
        <w:t xml:space="preserve">course_offerings ──&lt; attendance_sessions ──&lt; attendance_checkins &gt;── students</w:t>
      </w:r>
    </w:p>
    <w:p>
      <w:pPr>
        <w:spacing w:after="60"/>
      </w:pPr>
      <w:r>
        <w:rPr>
          <w:rFonts w:ascii="Consolas" w:cs="Consolas" w:eastAsia="Consolas" w:hAnsi="Consolas"/>
          <w:sz w:val="18"/>
          <w:szCs w:val="18"/>
        </w:rPr>
        <w:t xml:space="preserve">                                        ──&lt; attendance_presence_checks ──&lt; attendance_presence_responses</w:t>
      </w:r>
    </w:p>
    <w:p>
      <w:pPr>
        <w:spacing w:after="60"/>
      </w:pPr>
      <w:r>
        <w:rPr>
          <w:rFonts w:ascii="Consolas" w:cs="Consolas" w:eastAsia="Consolas" w:hAnsi="Consolas"/>
          <w:sz w:val="18"/>
          <w:szCs w:val="18"/>
        </w:rPr>
        <w:t xml:space="preserve">                                        ──&gt; attendance (written when the register closes)</w:t>
      </w:r>
    </w:p>
    <w:p>
      <w:pPr>
        <w:spacing w:after="120"/>
      </w:pPr>
      <w:r>
        <w:t xml:space="preserve">A check-in is evidence, not a fact. The official present and absent rows are created once, when the lecturer closes the register.</w:t>
      </w:r>
    </w:p>
    <w:p>
      <w:pPr>
        <w:pStyle w:val="Heading2"/>
        <w:spacing w:after="120" w:before="280"/>
      </w:pPr>
      <w:r>
        <w:t xml:space="preserve">3.4 A feedback round</w:t>
      </w:r>
    </w:p>
    <w:p>
      <w:pPr>
        <w:spacing w:after="60"/>
      </w:pPr>
      <w:r>
        <w:rPr>
          <w:rFonts w:ascii="Consolas" w:cs="Consolas" w:eastAsia="Consolas" w:hAnsi="Consolas"/>
          <w:sz w:val="18"/>
          <w:szCs w:val="18"/>
        </w:rPr>
        <w:t xml:space="preserve">feedback_periods ──&lt; feedback_period_courses   &gt;── courses</w:t>
      </w:r>
    </w:p>
    <w:p>
      <w:pPr>
        <w:spacing w:after="60"/>
      </w:pPr>
      <w:r>
        <w:rPr>
          <w:rFonts w:ascii="Consolas" w:cs="Consolas" w:eastAsia="Consolas" w:hAnsi="Consolas"/>
          <w:sz w:val="18"/>
          <w:szCs w:val="18"/>
        </w:rPr>
        <w:t xml:space="preserve">                 ──&lt; feedback_period_questions &gt;── feedback_questions</w:t>
      </w:r>
    </w:p>
    <w:p>
      <w:pPr>
        <w:spacing w:after="60"/>
      </w:pPr>
      <w:r>
        <w:rPr>
          <w:rFonts w:ascii="Consolas" w:cs="Consolas" w:eastAsia="Consolas" w:hAnsi="Consolas"/>
          <w:sz w:val="18"/>
          <w:szCs w:val="18"/>
        </w:rPr>
        <w:t xml:space="preserve">                 ──&lt; feedback_submissions ──&lt; feedback_answers &gt;── lecturers</w:t>
      </w:r>
    </w:p>
    <w:p>
      <w:pPr>
        <w:spacing w:after="120"/>
      </w:pPr>
      <w:r>
        <w:t xml:space="preserve">A round covers a set of courses and asks a set of questions — the round's template, or a course's own copy once its lecturers have edited it. Each student produces one submission per course, and each submission holds one answer per question, or one per lecturer for the questions asked about teaching. Opening the round is the release; there is no separate release table any more.</w:t>
      </w:r>
    </w:p>
    <w:p>
      <w:pPr>
        <w:pStyle w:val="Heading2"/>
        <w:spacing w:after="120" w:before="280"/>
      </w:pPr>
      <w:r>
        <w:t xml:space="preserve">3.5 A medical certificate</w:t>
      </w:r>
    </w:p>
    <w:p>
      <w:pPr>
        <w:spacing w:after="60"/>
      </w:pPr>
      <w:r>
        <w:rPr>
          <w:rFonts w:ascii="Consolas" w:cs="Consolas" w:eastAsia="Consolas" w:hAnsi="Consolas"/>
          <w:sz w:val="18"/>
          <w:szCs w:val="18"/>
        </w:rPr>
        <w:t xml:space="preserve">medical_submissions ──&lt; medical_submission_courses &gt;── courses</w:t>
      </w:r>
    </w:p>
    <w:p>
      <w:pPr>
        <w:spacing w:after="60"/>
      </w:pPr>
      <w:r>
        <w:rPr>
          <w:rFonts w:ascii="Consolas" w:cs="Consolas" w:eastAsia="Consolas" w:hAnsi="Consolas"/>
          <w:sz w:val="18"/>
          <w:szCs w:val="18"/>
        </w:rPr>
        <w:t xml:space="preserve">                    ──&lt; medical_submission_files</w:t>
      </w:r>
    </w:p>
    <w:p>
      <w:pPr>
        <w:spacing w:after="60"/>
      </w:pPr>
      <w:r>
        <w:rPr>
          <w:rFonts w:ascii="Consolas" w:cs="Consolas" w:eastAsia="Consolas" w:hAnsi="Consolas"/>
          <w:sz w:val="18"/>
          <w:szCs w:val="18"/>
        </w:rPr>
        <w:t xml:space="preserve">                    ──&lt; attendance (excused_via_submission_id)</w:t>
      </w:r>
    </w:p>
    <w:p>
      <w:pPr>
        <w:spacing w:after="120"/>
      </w:pPr>
      <w:r>
        <w:t xml:space="preserve">One submission, reviewed once per course by the department that owns that course, with the approved outcome writing back to the attendance records it excuses.</w:t>
      </w:r>
    </w:p>
    <w:p>
      <w:pPr>
        <w:pStyle w:val="Heading2"/>
        <w:spacing w:after="120" w:before="280"/>
      </w:pPr>
      <w:r>
        <w:t xml:space="preserve">3.6 Mentoring</w:t>
      </w:r>
    </w:p>
    <w:p>
      <w:pPr>
        <w:spacing w:after="60"/>
      </w:pPr>
      <w:r>
        <w:rPr>
          <w:rFonts w:ascii="Consolas" w:cs="Consolas" w:eastAsia="Consolas" w:hAnsi="Consolas"/>
          <w:sz w:val="18"/>
          <w:szCs w:val="18"/>
        </w:rPr>
        <w:t xml:space="preserve">lecturers ──&lt; mentor_assignments &gt;── students</w:t>
      </w:r>
    </w:p>
    <w:p>
      <w:pPr>
        <w:spacing w:after="60"/>
      </w:pPr>
      <w:r>
        <w:rPr>
          <w:rFonts w:ascii="Consolas" w:cs="Consolas" w:eastAsia="Consolas" w:hAnsi="Consolas"/>
          <w:sz w:val="18"/>
          <w:szCs w:val="18"/>
        </w:rPr>
        <w:t xml:space="preserve">              mentor_assignments ──&lt; mentor_messages</w:t>
      </w:r>
    </w:p>
    <w:p>
      <w:pPr>
        <w:spacing w:after="60"/>
      </w:pPr>
      <w:r>
        <w:rPr>
          <w:rFonts w:ascii="Consolas" w:cs="Consolas" w:eastAsia="Consolas" w:hAnsi="Consolas"/>
          <w:sz w:val="18"/>
          <w:szCs w:val="18"/>
        </w:rPr>
        <w:t xml:space="preserve">              mentor_assignments ──&lt; mentor_notes</w:t>
      </w:r>
    </w:p>
    <w:p>
      <w:pPr>
        <w:spacing w:after="120"/>
      </w:pPr>
      <w:r>
        <w:t xml:space="preserve">Messages and notes hang off the assignment, not the people, so reassigning a mentor starts a new conversation, and the notes stay with the mentor who wrote them.</w:t>
      </w:r>
    </w:p>
    <w:p>
      <w:pPr>
        <w:pStyle w:val="Heading2"/>
        <w:spacing w:after="120" w:before="280"/>
      </w:pPr>
      <w:r>
        <w:t xml:space="preserve">3.7 Notices</w:t>
      </w:r>
    </w:p>
    <w:p>
      <w:pPr>
        <w:spacing w:after="60"/>
      </w:pPr>
      <w:r>
        <w:rPr>
          <w:rFonts w:ascii="Consolas" w:cs="Consolas" w:eastAsia="Consolas" w:hAnsi="Consolas"/>
          <w:sz w:val="18"/>
          <w:szCs w:val="18"/>
        </w:rPr>
        <w:t xml:space="preserve">notice_categories ──&lt; notices ──&lt; notice_attachments</w:t>
      </w:r>
    </w:p>
    <w:p>
      <w:pPr>
        <w:spacing w:after="60"/>
      </w:pPr>
      <w:r>
        <w:rPr>
          <w:rFonts w:ascii="Consolas" w:cs="Consolas" w:eastAsia="Consolas" w:hAnsi="Consolas"/>
          <w:sz w:val="18"/>
          <w:szCs w:val="18"/>
        </w:rPr>
        <w:t xml:space="preserve">                     notices &gt;── course_offerings (optional scope)</w:t>
      </w:r>
    </w:p>
    <w:p>
      <w:pPr>
        <w:spacing w:after="120"/>
      </w:pPr>
      <w:r>
        <w:t xml:space="preserve">A notice is scoped by department, batch and optionally one offering. Notifications are separate: one row per person, written by triggers when something happens.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1F3864"/>
      <w:sz w:val="26"/>
      <w:szCs w:val="26"/>
    </w:rPr>
  </w:style>
  <w:style w:type="paragraph" w:styleId="Heading3">
    <w:name w:val="Heading 3"/>
    <w:basedOn w:val="Normal"/>
    <w:next w:val="Normal"/>
    <w:qFormat/>
    <w:rPr>
      <w:rFonts w:ascii="Calibri" w:cs="Calibri" w:eastAsia="Calibri" w:hAnsi="Calibri"/>
      <w:b/>
      <w:bCs/>
      <w:color w:val="C41E3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2026-08-22T12:18:02.397Z</dcterms:created>
  <dcterms:modified xsi:type="dcterms:W3CDTF">2026-08-22T12:18:02.397Z</dcterms:modified>
</cp:coreProperties>
</file>

<file path=docProps/custom.xml><?xml version="1.0" encoding="utf-8"?>
<Properties xmlns="http://schemas.openxmlformats.org/officeDocument/2006/custom-properties" xmlns:vt="http://schemas.openxmlformats.org/officeDocument/2006/docPropsVTypes"/>
</file>