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color w:val="1F3864"/>
          <w:sz w:val="56"/>
          <w:szCs w:val="56"/>
        </w:rPr>
        <w:t xml:space="preserve">Performance Evaluation System</w:t>
      </w:r>
    </w:p>
    <w:p>
      <w:pPr>
        <w:spacing w:after="600"/>
        <w:jc w:val="center"/>
      </w:pPr>
      <w:r>
        <w:rPr>
          <w:color w:val="C41E3A"/>
          <w:sz w:val="26"/>
          <w:szCs w:val="26"/>
        </w:rPr>
        <w:t xml:space="preserve">Functionality Guide — What Every Account Type Can Do</w:t>
      </w:r>
    </w:p>
    <w:p>
      <w:pPr>
        <w:spacing w:after="60"/>
        <w:jc w:val="center"/>
      </w:pPr>
      <w:r>
        <w:rPr>
          <w:color w:val="595959"/>
          <w:sz w:val="20"/>
          <w:szCs w:val="20"/>
        </w:rPr>
        <w:t xml:space="preserve">Department of Computer Engineering</w:t>
      </w:r>
    </w:p>
    <w:p>
      <w:pPr>
        <w:spacing w:after="60"/>
        <w:jc w:val="center"/>
      </w:pPr>
      <w:r>
        <w:rPr>
          <w:color w:val="595959"/>
          <w:sz w:val="20"/>
          <w:szCs w:val="20"/>
        </w:rPr>
        <w:t xml:space="preserve">Faculty of Engineering, University of Sri Jayewardenepura</w:t>
      </w:r>
    </w:p>
    <w:p>
      <w:pPr>
        <w:spacing w:after="60"/>
        <w:jc w:val="center"/>
      </w:pPr>
      <w:r>
        <w:rPr>
          <w:color w:val="595959"/>
          <w:sz w:val="20"/>
          <w:szCs w:val="20"/>
        </w:rPr>
        <w:t xml:space="preserve"/>
      </w:r>
    </w:p>
    <w:p>
      <w:pPr>
        <w:spacing w:after="60"/>
        <w:jc w:val="center"/>
      </w:pPr>
      <w:r>
        <w:rPr>
          <w:color w:val="595959"/>
          <w:sz w:val="20"/>
          <w:szCs w:val="20"/>
        </w:rPr>
        <w:t xml:space="preserve">K.M.L.N. Senadheera  ·  22/ENG/079  ·  EN108953</w:t>
      </w:r>
    </w:p>
    <w:p>
      <w:pPr>
        <w:spacing w:after="60"/>
        <w:jc w:val="center"/>
      </w:pPr>
      <w:r>
        <w:rPr>
          <w:color w:val="595959"/>
          <w:sz w:val="20"/>
          <w:szCs w:val="20"/>
        </w:rPr>
        <w:t xml:space="preserve">Data Management (CO3554)</w:t>
      </w:r>
    </w:p>
    <w:p>
      <w:pPr>
        <w:spacing w:after="60"/>
        <w:jc w:val="center"/>
      </w:pPr>
      <w:r>
        <w:rPr>
          <w:color w:val="595959"/>
          <w:sz w:val="20"/>
          <w:szCs w:val="20"/>
        </w:rPr>
        <w:t xml:space="preserve"/>
      </w:r>
    </w:p>
    <w:p>
      <w:pPr>
        <w:spacing w:after="60"/>
        <w:jc w:val="center"/>
      </w:pPr>
      <w:r>
        <w:rPr>
          <w:color w:val="595959"/>
          <w:sz w:val="20"/>
          <w:szCs w:val="20"/>
        </w:rPr>
        <w:t xml:space="preserve">https://pes-usj.vercel.app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Overview</w:t>
      </w:r>
    </w:p>
    <w:p>
      <w:pPr>
        <w:spacing w:after="120"/>
      </w:pPr>
      <w:r>
        <w:t xml:space="preserve">The Performance Evaluation System (PES) is a web application for the Faculty of Engineering that brings a student's academic record, attendance, enrolment, medical submissions and course feedback into one place, and gives academic staff and the department the tools to manage them.</w:t>
      </w:r>
    </w:p>
    <w:p>
      <w:pPr>
        <w:spacing w:after="120"/>
      </w:pPr>
      <w:r>
        <w:t xml:space="preserve">The system recognises five kinds of account. Which one a person holds is not chosen at login — it is resolved from the database after they sign in, from whether their user id appears in the students, admins or lecturers table, and whether they additionally hold a head-of-department appointment. A person therefore cannot switch role, and the portal they land in follows from who they are.</w:t>
      </w:r>
    </w:p>
    <w:p>
      <w:pPr>
        <w:pStyle w:val="Heading2"/>
        <w:spacing w:after="120" w:before="280"/>
      </w:pPr>
      <w:r>
        <w:t xml:space="preserve">1.1 Technology</w:t>
      </w:r>
    </w:p>
    <w:tbl>
      <w:tblPr>
        <w:tblW w:type="dxa" w:w="900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1"/>
          <w:insideV w:val="single" w:color="D9D9D9" w:sz="1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6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 end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React 19, TypeScript, Vite, Tailwind CSS v4, shadcn/ui, Recharts, Framer Motion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 end</w:t>
            </w:r>
          </w:p>
        </w:tc>
        <w:tc>
          <w:tcPr>
            <w:tcW w:type="dxa" w:w="6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Supabase — PostgreSQL 17.6, Row Level Security, SECURITY DEFINER functions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Supabase Auth (email + password); faculty email addresses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Hosting</w:t>
            </w:r>
          </w:p>
        </w:tc>
        <w:tc>
          <w:tcPr>
            <w:tcW w:type="dxa" w:w="6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Vercel — main branch deploys to production, dev to a preview URL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URL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https://pes-usj.vercel.app</w:t>
            </w:r>
          </w:p>
        </w:tc>
      </w:tr>
    </w:tbl>
    <w:p>
      <w:pPr>
        <w:pStyle w:val="Heading2"/>
        <w:spacing w:after="120" w:before="280"/>
      </w:pPr>
      <w:r>
        <w:t xml:space="preserve">1.2 The five account types</w:t>
      </w:r>
    </w:p>
    <w:tbl>
      <w:tblPr>
        <w:tblW w:type="dxa" w:w="900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1"/>
          <w:insideV w:val="single" w:color="D9D9D9" w:sz="1"/>
        </w:tblBorders>
      </w:tblPr>
      <w:tblGrid>
        <w:gridCol w:w="1700"/>
        <w:gridCol w:w="1100"/>
        <w:gridCol w:w="2600"/>
        <w:gridCol w:w="3600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Account</w:t>
            </w:r>
          </w:p>
        </w:tc>
        <w:tc>
          <w:tcPr>
            <w:tcW w:type="dxa" w:w="1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Portal</w:t>
            </w:r>
          </w:p>
        </w:tc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 it is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 the system knows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/app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 enrolled undergraduate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row in students with role = student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Lecturer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/staff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Academic staff who teach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row in lecturers with auth_user_id set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 of Department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/staff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lecturer who also heads a department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 active row in hod_appointments</w:t>
            </w:r>
          </w:p>
        </w:tc>
      </w:tr>
      <w:tr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Department Admin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/admin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Department office staff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row in admins with role = dept_admin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 Admin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/admin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Faculty-wide administrator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row in admins with role = super_admin</w:t>
            </w:r>
          </w:p>
        </w:tc>
      </w:tr>
    </w:tbl>
    <w:p>
      <w:pPr>
        <w:spacing w:after="120"/>
      </w:pPr>
      <w:r>
        <w:t xml:space="preserve">A head of department is deliberately not a separate account type. It is a lecturer plus an appointment, so the same portal simply grows extra items — and the day the appointment ends, they disappear again without anyone editing an account.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2. Student</w:t>
      </w:r>
    </w:p>
    <w:p>
      <w:pPr>
        <w:spacing w:after="120"/>
      </w:pPr>
      <w:r>
        <w:t xml:space="preserve">Portal: /app. A student sees their own record and nobody else's; this is enforced by the database, not by the pages.</w:t>
      </w:r>
    </w:p>
    <w:p>
      <w:pPr>
        <w:pStyle w:val="Heading2"/>
        <w:spacing w:after="120" w:before="280"/>
      </w:pPr>
      <w:r>
        <w:t xml:space="preserve">2.1 Dashboard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CGPA, courses enrolled this semester, average attendance and credits completed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GPA trend chart — semester GPA plotted against the cumulative average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Attendance by course against the required threshold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Ongoing courses and the most recent published results</w:t>
      </w:r>
    </w:p>
    <w:p>
      <w:pPr>
        <w:pStyle w:val="Heading2"/>
        <w:spacing w:after="120" w:before="280"/>
      </w:pPr>
      <w:r>
        <w:t xml:space="preserve">2.2 Courses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course on the student's curriculum as a compact one-line list, one to three columns depending on screen width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Course code, title, credits, semester, the minor stream if any, and current status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Filtering by semester and by status</w:t>
      </w:r>
    </w:p>
    <w:p>
      <w:pPr>
        <w:pStyle w:val="Heading2"/>
        <w:spacing w:after="120" w:before="280"/>
      </w:pPr>
      <w:r>
        <w:t xml:space="preserve">2.3 Attendance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Attendance tab — every course at once, with percentage against the 80% requirement and a warning when a course falls below 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Calendar View tab — one course at a time, showing exactly which lectures were attended, missed or excused</w:t>
      </w:r>
    </w:p>
    <w:p>
      <w:pPr>
        <w:pStyle w:val="Heading2"/>
        <w:spacing w:after="120" w:before="280"/>
      </w:pPr>
      <w:r>
        <w:t xml:space="preserve">2.4 Results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Published results by semester, with grade, grade point value and credits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Semester GPA and cumulative GPA, computed from the grade boundaries held in system settings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Grade distribution chart ordered A+, A, A-, B+, B, B-, C+, C … rather than alphabetically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Mid-semester and continuous-assessment marks are shown; the end-semester examination mark is not — see section 7.2</w:t>
      </w:r>
    </w:p>
    <w:p>
      <w:pPr>
        <w:pStyle w:val="Heading2"/>
        <w:spacing w:after="120" w:before="280"/>
      </w:pPr>
      <w:r>
        <w:t xml:space="preserve">2.5 Enrolment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Enrol in courses while the department has an enrolment window open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Elective credit requirements per semester are shown, drawn from the faculty norms</w:t>
      </w:r>
    </w:p>
    <w:p>
      <w:pPr>
        <w:pStyle w:val="Heading2"/>
        <w:spacing w:after="120" w:before="280"/>
      </w:pPr>
      <w:r>
        <w:t xml:space="preserve">2.6 Medical Certificates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a medical or leave request for a date or a date range, with one or more certificate files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Select which courses the request covers — each is reviewed independently by the department that owns 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Track the outcome per course; an approved item automatically excuses the matching absent attendance records</w:t>
      </w:r>
    </w:p>
    <w:p>
      <w:pPr>
        <w:pStyle w:val="Heading2"/>
        <w:spacing w:after="120" w:before="280"/>
      </w:pPr>
      <w:r>
        <w:t xml:space="preserve">2.7 Course Feedback</w:t>
      </w:r>
    </w:p>
    <w:p>
      <w:pPr>
        <w:spacing w:after="120"/>
      </w:pPr>
      <w:r>
        <w:t xml:space="preserve">This follows the department's own CO Course Feedback portal, in three steps.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Step 1 — pick a semester. A semester with forms waiting is shown in the faculty colour with a count and the words "5 forms open"; a semester that is finished says "All done".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Step 2 — pick a course.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Step 3 — pick Mid Semester or End Semester. A course can be open for both rounds at once, which is why the round is a separate choice.</w:t>
      </w:r>
    </w:p>
    <w:p>
      <w:pPr>
        <w:spacing w:after="120"/>
      </w:pPr>
      <w:r>
        <w:t xml:space="preserve">The form itself has eight sections and forty questions:</w:t>
      </w:r>
    </w:p>
    <w:tbl>
      <w:tblPr>
        <w:tblW w:type="dxa" w:w="900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1"/>
          <w:insideV w:val="single" w:color="D9D9D9" w:sz="1"/>
        </w:tblBorders>
      </w:tblPr>
      <w:tblGrid>
        <w:gridCol w:w="3000"/>
        <w:gridCol w:w="1600"/>
        <w:gridCol w:w="4400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Questions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Course Content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rating statements + 2 free-text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Learning Resources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rating statements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Delivery Mode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single choice, five options each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Continuous Assessments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 / No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Field Visits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(+3)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 / No; answering Yes opens 3 more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Feedback on Lecturers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4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 rating + 2 free-text, asked per lecturer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Teaching Approach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single choice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Other Comments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free text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t xml:space="preserve">Rating statements are shown as a grid with the scale stated once — Strongly Agree to Strongly Disagree — rather than fifteen separate rows of radio buttons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student never types a lecturer's name. Every lecturer assigned to that delivery is listed and rated separately, so answers can be attributed reliably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Responses are recorded without a name</w:t>
      </w:r>
    </w:p>
    <w:p>
      <w:pPr>
        <w:pStyle w:val="Heading2"/>
        <w:spacing w:after="120" w:before="280"/>
      </w:pPr>
      <w:r>
        <w:t xml:space="preserve">2.8 Graduation Planner and AI Assistant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Graduation Planner — remaining credits and requirements against the degree rules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Assistant — answers questions about the Faculty Handbook and the student's own record, using the handbook text stored in the database</w:t>
      </w:r>
    </w:p>
    <w:p>
      <w:r>
        <w:br w:type="page"/>
      </w:r>
    </w:p>
    <w:p>
      <w:pPr>
        <w:pStyle w:val="Heading1"/>
        <w:spacing w:after="160" w:before="360"/>
      </w:pPr>
      <w:r>
        <w:t xml:space="preserve">3. Lecturer</w:t>
      </w:r>
    </w:p>
    <w:p>
      <w:pPr>
        <w:spacing w:after="120"/>
      </w:pPr>
      <w:r>
        <w:t xml:space="preserve">Portal: /staff. A lecturer sees only the courses they are assigned to teach. Assignment is to a course offering — a specific delivery to a specific batch in a specific year — never to the catalogue course, so changing next year's teaching cannot rewrite who taught this year's.</w:t>
      </w:r>
    </w:p>
    <w:p>
      <w:pPr>
        <w:pStyle w:val="Heading2"/>
        <w:spacing w:after="120" w:before="280"/>
      </w:pPr>
      <w:r>
        <w:t xml:space="preserve">3.1 Dashboard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Courses assigned, students taught, sheets in review and courses with no marks entered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teaching, grouped by batch</w:t>
      </w:r>
    </w:p>
    <w:p>
      <w:pPr>
        <w:pStyle w:val="Heading2"/>
        <w:spacing w:after="120" w:before="280"/>
      </w:pPr>
      <w:r>
        <w:t xml:space="preserve">3.2 My Courses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offering they teach, with co-lecturers, enrolled count and the state of the marks</w:t>
      </w:r>
    </w:p>
    <w:p>
      <w:pPr>
        <w:pStyle w:val="Heading2"/>
        <w:spacing w:after="120" w:before="280"/>
      </w:pPr>
      <w:r>
        <w:t xml:space="preserve">3.3 Attendance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Mark a lecture for a course they teach — present, absent or excused, for the whole roster in one screen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record per student per course per date is enforced by the database</w:t>
      </w:r>
    </w:p>
    <w:p>
      <w:pPr>
        <w:pStyle w:val="Heading2"/>
        <w:spacing w:after="120" w:before="280"/>
      </w:pPr>
      <w:r>
        <w:t xml:space="preserve">3.4 Results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Enter mid-semester, continuous-assessment, end-semester and overall marks for their own courses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 as draft, then submit the sheet for the department to review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the department returns a sheet for correction, the sidebar shows a badge on Results and the sheet becomes editable again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Publishing is not a lecturer action — it belongs to the department</w:t>
      </w:r>
    </w:p>
    <w:p>
      <w:pPr>
        <w:pStyle w:val="Heading2"/>
        <w:spacing w:after="120" w:before="280"/>
      </w:pPr>
      <w:r>
        <w:t xml:space="preserve">3.5 Feedback — Results tab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 progress for every course they teach is always visible: how many of the class have replied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results themselves appear only after the department releases them, and only when there are enough responses that a single reply cannot be identified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Lecturer-targeted questions are filtered to that lecturer — on a course taught by three people, each sees their own ratings and nobody else's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Written comments carry no student identity</w:t>
      </w:r>
    </w:p>
    <w:p>
      <w:pPr>
        <w:pStyle w:val="Heading2"/>
        <w:spacing w:after="120" w:before="280"/>
      </w:pPr>
      <w:r>
        <w:t xml:space="preserve">3.6 Feedback — My Forms tab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Request a feedback round for a course they teach: pick the cohort, tick the courses, choose questions from the department's bank, set the window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request goes to the department admin. Nothing reaches a student until it is approved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it is rejected, the reason is shown, the form can be revised and sent again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Once approved the content is fixed; the lecturer can open it to students and close it when done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request that has not been approved can be withdrawn</w:t>
      </w:r>
    </w:p>
    <w:p>
      <w:pPr>
        <w:pStyle w:val="Heading2"/>
        <w:spacing w:after="120" w:before="280"/>
      </w:pPr>
      <w:r>
        <w:t xml:space="preserve">3.7 Course-specific questions (course coordinators)</w:t>
      </w:r>
    </w:p>
    <w:p>
      <w:pPr>
        <w:spacing w:after="120"/>
      </w:pPr>
      <w:r>
        <w:t xml:space="preserve">A course coordinator — the lecturer responsible for the course — can add their own questions to a feedback round for that subject.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question is attached to that course alone; no other course's students ever see 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Five question types are available: rating, Yes/No, choose one, short answer, long answer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Only the sitting coordinator of that offering can add one. A lecturer on the course cannot, and neither can the coordinator of another course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question added after students have already answered cannot be made compulsory — an earlier submission was complete when it was made, and a later edit does not get to change that</w:t>
      </w:r>
    </w:p>
    <w:p>
      <w:r>
        <w:br w:type="page"/>
      </w:r>
    </w:p>
    <w:p>
      <w:pPr>
        <w:pStyle w:val="Heading1"/>
        <w:spacing w:after="160" w:before="360"/>
      </w:pPr>
      <w:r>
        <w:t xml:space="preserve">4. Head of Department</w:t>
      </w:r>
    </w:p>
    <w:p>
      <w:pPr>
        <w:spacing w:after="120"/>
      </w:pPr>
      <w:r>
        <w:t xml:space="preserve">Portal: /staff. A head of department has everything a lecturer has, plus department-wide oversight. There is one head per department at a time, and a head cannot see or act on another department.</w:t>
      </w:r>
    </w:p>
    <w:p>
      <w:pPr>
        <w:pStyle w:val="Heading2"/>
        <w:spacing w:after="120" w:before="280"/>
      </w:pPr>
      <w:r>
        <w:t xml:space="preserve">4.1 Course Assignments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 lecturers to course offerings in their department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who is the course coordinator — one per offering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End an assignment; the record is kept and marked inactive so the teaching history behind past results and feedback stays intact</w:t>
      </w:r>
    </w:p>
    <w:p>
      <w:pPr>
        <w:pStyle w:val="Heading2"/>
        <w:spacing w:after="120" w:before="280"/>
      </w:pPr>
      <w:r>
        <w:t xml:space="preserve">4.2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student in the department, with index number, registration number, batch and CGPA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any student to see their full academic record, semester by semester</w:t>
      </w:r>
    </w:p>
    <w:p>
      <w:pPr>
        <w:pStyle w:val="Heading2"/>
        <w:spacing w:after="120" w:before="280"/>
      </w:pPr>
      <w:r>
        <w:t xml:space="preserve">4.3 Department Staff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department's academic staff and what each of them teaches</w:t>
      </w:r>
    </w:p>
    <w:p>
      <w:pPr>
        <w:pStyle w:val="Heading2"/>
        <w:spacing w:after="120" w:before="280"/>
      </w:pPr>
      <w:r>
        <w:t xml:space="preserve">4.4 Feedback — Department tab</w:t>
      </w:r>
    </w:p>
    <w:p>
      <w:pPr>
        <w:spacing w:after="120"/>
      </w:pPr>
      <w:r>
        <w:t xml:space="preserve">A third tab appears on the Feedback page for a sitting head. It belongs to the appointment, not the role, so it disappears when the appointment ends.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Department summary — courses with feedback, responses, response rate and the department average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By lecturer — a table built only from the questions asked about each person, so a course taught by three people gives three separate readings rather than one shared course score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By course — expand any course for its question breakdown, each lecturer's own ratings side by side, and the written comments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gate here is the round having closed, not a release: releasing forwards results to the individual being rated, which is a different decision from the department examining its own teaching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minimum-response threshold still applies — that protection is owed to the student whoever is reading</w:t>
      </w:r>
    </w:p>
    <w:p>
      <w:r>
        <w:br w:type="page"/>
      </w:r>
    </w:p>
    <w:p>
      <w:pPr>
        <w:pStyle w:val="Heading1"/>
        <w:spacing w:after="160" w:before="360"/>
      </w:pPr>
      <w:r>
        <w:t xml:space="preserve">5. Department Admin</w:t>
      </w:r>
    </w:p>
    <w:p>
      <w:pPr>
        <w:spacing w:after="120"/>
      </w:pPr>
      <w:r>
        <w:t xml:space="preserve">Portal: /admin. A department admin manages one department. Every list, count and action is scoped to it by the database.</w:t>
      </w:r>
    </w:p>
    <w:p>
      <w:pPr>
        <w:pStyle w:val="Heading2"/>
        <w:spacing w:after="120" w:before="280"/>
      </w:pPr>
      <w:r>
        <w:t xml:space="preserve">5.1 Dashboard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Department statistics — students, courses, results and recent activity</w:t>
      </w:r>
    </w:p>
    <w:p>
      <w:pPr>
        <w:pStyle w:val="Heading2"/>
        <w:spacing w:after="120" w:before="280"/>
      </w:pPr>
      <w:r>
        <w:t xml:space="preserve">5.2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department's students, with academic statistics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a student's batch. Every change is written to an audit trail with the reason and reference, and the trail cannot be bypassed</w:t>
      </w:r>
    </w:p>
    <w:p>
      <w:pPr>
        <w:pStyle w:val="Heading2"/>
        <w:spacing w:after="120" w:before="280"/>
      </w:pPr>
      <w:r>
        <w:t xml:space="preserve">5.3 Courses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department's course catalogue and the offerings built from it</w:t>
      </w:r>
    </w:p>
    <w:p>
      <w:pPr>
        <w:pStyle w:val="Heading2"/>
        <w:spacing w:after="120" w:before="280"/>
      </w:pPr>
      <w:r>
        <w:t xml:space="preserve">5.4 Results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sheets lecturers have submitted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Return a sheet for correction with a note, or publish 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Publishing is per row, so a mixed sheet cannot half-fail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a course-wise result sheet as a PDF, in the faculty's own format</w:t>
      </w:r>
    </w:p>
    <w:p>
      <w:pPr>
        <w:pStyle w:val="Heading2"/>
        <w:spacing w:after="120" w:before="280"/>
      </w:pPr>
      <w:r>
        <w:t xml:space="preserve">5.5 Attendance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Attendance across the department's courses</w:t>
      </w:r>
    </w:p>
    <w:p>
      <w:pPr>
        <w:pStyle w:val="Heading2"/>
        <w:spacing w:after="120" w:before="280"/>
      </w:pPr>
      <w:r>
        <w:t xml:space="preserve">5.6 Medical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medical submissions course by course. A submission spanning two departments is reviewed independently by each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Approving a course item excuses the matching absent attendance records automatically, with an audit trail back to the submission</w:t>
      </w:r>
    </w:p>
    <w:p>
      <w:pPr>
        <w:pStyle w:val="Heading2"/>
        <w:spacing w:after="120" w:before="280"/>
      </w:pPr>
      <w:r>
        <w:t xml:space="preserve">5.7 Enrolment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Open, schedule, close and archive enrolment windows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a window to specific courses with seat capacities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 eligible, enrolled and remaining capacity per course, and exactly who enrolled</w:t>
      </w:r>
    </w:p>
    <w:p>
      <w:pPr>
        <w:pStyle w:val="Heading2"/>
        <w:spacing w:after="120" w:before="280"/>
      </w:pPr>
      <w:r>
        <w:t xml:space="preserve">5.8 Feedback — Manage Periods tab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a feedback round: title, academic year, semester, batch, opening date and closing date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Choose the courses it covers and the questions it asks — all forty are selected by default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it to students, close it, or archive 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round states plainly whether students can see it right now. "Open" is a stored status, not an answer: a round keeps that status after its closing date passes, so the row says so in words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Add, edit or retire questions in the bank, including choice options, per-lecturer targeting and conditional follow-ups</w:t>
      </w:r>
    </w:p>
    <w:p>
      <w:pPr>
        <w:pStyle w:val="Heading2"/>
        <w:spacing w:after="120" w:before="280"/>
      </w:pPr>
      <w:r>
        <w:t xml:space="preserve">5.9 Feedback — Analytics tab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 rates and question-level analysis for any round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Written comments, with student identity shown only where the student did not choose anonymity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to CSV or Excel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or reject feedback forms lecturers have requested, with a note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a closed round's results to the assigned lecturers — or withdraw a release</w:t>
      </w:r>
    </w:p>
    <w:p>
      <w:r>
        <w:br w:type="page"/>
      </w:r>
    </w:p>
    <w:p>
      <w:pPr>
        <w:pStyle w:val="Heading1"/>
        <w:spacing w:after="160" w:before="360"/>
      </w:pPr>
      <w:r>
        <w:t xml:space="preserve">6. Super Admin</w:t>
      </w:r>
    </w:p>
    <w:p>
      <w:pPr>
        <w:spacing w:after="120"/>
      </w:pPr>
      <w:r>
        <w:t xml:space="preserve">Portal: /admin — the same pages as a department admin, with the department scope removed.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department in the faculty rather than one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Faculty-wide statistics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AI assistant usage log, which is restricted to this role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System settings — the regulation engine described in section 7.4</w:t>
      </w:r>
    </w:p>
    <w:p>
      <w:r>
        <w:br w:type="page"/>
      </w:r>
    </w:p>
    <w:p>
      <w:pPr>
        <w:pStyle w:val="Heading1"/>
        <w:spacing w:after="160" w:before="360"/>
      </w:pPr>
      <w:r>
        <w:t xml:space="preserve">7. Rules that apply everywhere</w:t>
      </w:r>
    </w:p>
    <w:p>
      <w:pPr>
        <w:pStyle w:val="Heading2"/>
        <w:spacing w:after="120" w:before="280"/>
      </w:pPr>
      <w:r>
        <w:t xml:space="preserve">7.1 Access control</w:t>
      </w:r>
    </w:p>
    <w:p>
      <w:pPr>
        <w:spacing w:after="120"/>
      </w:pPr>
      <w:r>
        <w:t xml:space="preserve">Every table has Row Level Security enabled, and every list a page shows is filtered by the database rather than by the page. Where a query needs to reach across tables a person has no direct grant on — a lecturer reading their class roster, for example — it goes through a SECURITY DEFINER function that resolves the caller's own scope on the server. Editing the client cannot widen what any account sees.</w:t>
      </w:r>
    </w:p>
    <w:p>
      <w:pPr>
        <w:pStyle w:val="Heading2"/>
        <w:spacing w:after="120" w:before="280"/>
      </w:pPr>
      <w:r>
        <w:t xml:space="preserve">7.2 The end-semester mark is hidden from students</w:t>
      </w:r>
    </w:p>
    <w:p>
      <w:pPr>
        <w:spacing w:after="120"/>
      </w:pPr>
      <w:r>
        <w:t xml:space="preserve">Students see the mid-semester mark, the continuous-assessment mark and the final grade. They do not see the end-semester examination mark or the overall aggregate. Row Level Security filters rows, not columns, so this is done with a view that exposes only the permitted columns, and the students' direct read policies on the results table were removed so there is no other path to it.</w:t>
      </w:r>
    </w:p>
    <w:p>
      <w:pPr>
        <w:pStyle w:val="Heading2"/>
        <w:spacing w:after="120" w:before="280"/>
      </w:pPr>
      <w:r>
        <w:t xml:space="preserve">7.3 Feedback privacy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student's identity is never attached to what a lecturer or head of department reads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Results are withheld entirely below the minimum response count — five by default — so a single reply cannot be picked out of a small class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 progress is never withheld: knowing how many people replied identifies nobody, and it is what tells a lecturer whether to chase their class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Whether results reach a lecturer at all is the department's decision, taken after the round closes</w:t>
      </w:r>
    </w:p>
    <w:p>
      <w:pPr>
        <w:pStyle w:val="Heading2"/>
        <w:spacing w:after="120" w:before="280"/>
      </w:pPr>
      <w:r>
        <w:t xml:space="preserve">7.4 The regulation engine</w:t>
      </w:r>
    </w:p>
    <w:p>
      <w:pPr>
        <w:spacing w:after="120"/>
      </w:pPr>
      <w:r>
        <w:t xml:space="preserve">Grade boundaries, attendance thresholds, honours criteria, the minimum responses for feedback analytics, which result fields a student may see, and how feedback is released are all held as settings in the database rather than written into code. Changing a faculty regulation is a settings change, not a release.</w:t>
      </w:r>
    </w:p>
    <w:p>
      <w:pPr>
        <w:pStyle w:val="Heading2"/>
        <w:spacing w:after="120" w:before="280"/>
      </w:pPr>
      <w:r>
        <w:t xml:space="preserve">7.5 Notifications</w:t>
      </w:r>
    </w:p>
    <w:p>
      <w:pPr>
        <w:spacing w:after="120"/>
      </w:pPr>
      <w:r>
        <w:t xml:space="preserve">The sidebar shows a count on any item with something waiting: unanswered feedback forms for a student, a returned result sheet for a lecturer, and forms to approve, results to publish or medical certificates to review for a department admin. Collapsed to the icon rail the count becomes a dot. Only counts that clear are shown — a badge that never goes away stops being read.</w:t>
      </w:r>
    </w:p>
    <w:p>
      <w:pPr>
        <w:pStyle w:val="Heading2"/>
        <w:spacing w:after="120" w:before="280"/>
      </w:pPr>
      <w:r>
        <w:t xml:space="preserve">7.6 Audit trails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 sheets record who entered, submitted, returned and published them, and when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Lecturer assignments record who assigned and who ended them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Batch changes record the reason, the reference and who made them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releases record who released them and when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◦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C41E3A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2026-08-22T12:18:02.358Z</dcterms:created>
  <dcterms:modified xsi:type="dcterms:W3CDTF">2026-08-22T12:18:02.358Z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