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329764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B247E65" w14:textId="3EE49B1A" w:rsidR="00BF6956" w:rsidRDefault="00BF6956">
          <w:pPr>
            <w:pStyle w:val="TOCHeading"/>
          </w:pPr>
          <w:r>
            <w:t>Table of Contents</w:t>
          </w:r>
        </w:p>
        <w:p w14:paraId="40A0B6A1" w14:textId="77777777" w:rsidR="00BF6956" w:rsidRPr="00BF6956" w:rsidRDefault="00BF6956" w:rsidP="00BF6956"/>
        <w:p w14:paraId="7E36820E" w14:textId="4A1E9EC3" w:rsidR="00A62796" w:rsidRDefault="00BF695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335167" w:history="1">
            <w:r w:rsidR="00A62796" w:rsidRPr="001901A3">
              <w:rPr>
                <w:rStyle w:val="Hyperlink"/>
                <w:noProof/>
              </w:rPr>
              <w:t>1. Introduction</w:t>
            </w:r>
            <w:r w:rsidR="00A62796">
              <w:rPr>
                <w:noProof/>
                <w:webHidden/>
              </w:rPr>
              <w:tab/>
            </w:r>
            <w:r w:rsidR="00A62796">
              <w:rPr>
                <w:noProof/>
                <w:webHidden/>
              </w:rPr>
              <w:fldChar w:fldCharType="begin"/>
            </w:r>
            <w:r w:rsidR="00A62796">
              <w:rPr>
                <w:noProof/>
                <w:webHidden/>
              </w:rPr>
              <w:instrText xml:space="preserve"> PAGEREF _Toc229335167 \h </w:instrText>
            </w:r>
            <w:r w:rsidR="00A62796">
              <w:rPr>
                <w:noProof/>
                <w:webHidden/>
              </w:rPr>
            </w:r>
            <w:r w:rsidR="00A62796">
              <w:rPr>
                <w:noProof/>
                <w:webHidden/>
              </w:rPr>
              <w:fldChar w:fldCharType="separate"/>
            </w:r>
            <w:r w:rsidR="00A62796">
              <w:rPr>
                <w:noProof/>
                <w:webHidden/>
              </w:rPr>
              <w:t>2</w:t>
            </w:r>
            <w:r w:rsidR="00A62796">
              <w:rPr>
                <w:noProof/>
                <w:webHidden/>
              </w:rPr>
              <w:fldChar w:fldCharType="end"/>
            </w:r>
          </w:hyperlink>
        </w:p>
        <w:p w14:paraId="0C284CA0" w14:textId="655E78C5" w:rsidR="00A62796" w:rsidRDefault="00A62796">
          <w:pPr>
            <w:pStyle w:val="TOC1"/>
            <w:tabs>
              <w:tab w:val="right" w:leader="dot" w:pos="9350"/>
            </w:tabs>
            <w:rPr>
              <w:rFonts w:eastAsiaTheme="minorEastAsia"/>
              <w:noProof/>
            </w:rPr>
          </w:pPr>
          <w:hyperlink w:anchor="_Toc229335168" w:history="1">
            <w:r w:rsidRPr="001901A3">
              <w:rPr>
                <w:rStyle w:val="Hyperlink"/>
                <w:noProof/>
              </w:rPr>
              <w:t>2. Difference Between Procurement and Purchasing</w:t>
            </w:r>
            <w:r>
              <w:rPr>
                <w:noProof/>
                <w:webHidden/>
              </w:rPr>
              <w:tab/>
            </w:r>
            <w:r>
              <w:rPr>
                <w:noProof/>
                <w:webHidden/>
              </w:rPr>
              <w:fldChar w:fldCharType="begin"/>
            </w:r>
            <w:r>
              <w:rPr>
                <w:noProof/>
                <w:webHidden/>
              </w:rPr>
              <w:instrText xml:space="preserve"> PAGEREF _Toc229335168 \h </w:instrText>
            </w:r>
            <w:r>
              <w:rPr>
                <w:noProof/>
                <w:webHidden/>
              </w:rPr>
            </w:r>
            <w:r>
              <w:rPr>
                <w:noProof/>
                <w:webHidden/>
              </w:rPr>
              <w:fldChar w:fldCharType="separate"/>
            </w:r>
            <w:r>
              <w:rPr>
                <w:noProof/>
                <w:webHidden/>
              </w:rPr>
              <w:t>2</w:t>
            </w:r>
            <w:r>
              <w:rPr>
                <w:noProof/>
                <w:webHidden/>
              </w:rPr>
              <w:fldChar w:fldCharType="end"/>
            </w:r>
          </w:hyperlink>
        </w:p>
        <w:p w14:paraId="01103B38" w14:textId="23CC0685" w:rsidR="00A62796" w:rsidRDefault="00A62796">
          <w:pPr>
            <w:pStyle w:val="TOC1"/>
            <w:tabs>
              <w:tab w:val="right" w:leader="dot" w:pos="9350"/>
            </w:tabs>
            <w:rPr>
              <w:rFonts w:eastAsiaTheme="minorEastAsia"/>
              <w:noProof/>
            </w:rPr>
          </w:pPr>
          <w:hyperlink w:anchor="_Toc229335169" w:history="1">
            <w:r w:rsidRPr="001901A3">
              <w:rPr>
                <w:rStyle w:val="Hyperlink"/>
                <w:noProof/>
              </w:rPr>
              <w:t>3. Procurement Management Cycle</w:t>
            </w:r>
            <w:r>
              <w:rPr>
                <w:noProof/>
                <w:webHidden/>
              </w:rPr>
              <w:tab/>
            </w:r>
            <w:r>
              <w:rPr>
                <w:noProof/>
                <w:webHidden/>
              </w:rPr>
              <w:fldChar w:fldCharType="begin"/>
            </w:r>
            <w:r>
              <w:rPr>
                <w:noProof/>
                <w:webHidden/>
              </w:rPr>
              <w:instrText xml:space="preserve"> PAGEREF _Toc229335169 \h </w:instrText>
            </w:r>
            <w:r>
              <w:rPr>
                <w:noProof/>
                <w:webHidden/>
              </w:rPr>
            </w:r>
            <w:r>
              <w:rPr>
                <w:noProof/>
                <w:webHidden/>
              </w:rPr>
              <w:fldChar w:fldCharType="separate"/>
            </w:r>
            <w:r>
              <w:rPr>
                <w:noProof/>
                <w:webHidden/>
              </w:rPr>
              <w:t>3</w:t>
            </w:r>
            <w:r>
              <w:rPr>
                <w:noProof/>
                <w:webHidden/>
              </w:rPr>
              <w:fldChar w:fldCharType="end"/>
            </w:r>
          </w:hyperlink>
        </w:p>
        <w:p w14:paraId="66BC8372" w14:textId="0813BC2D" w:rsidR="00A62796" w:rsidRDefault="00A62796">
          <w:pPr>
            <w:pStyle w:val="TOC1"/>
            <w:tabs>
              <w:tab w:val="right" w:leader="dot" w:pos="9350"/>
            </w:tabs>
            <w:rPr>
              <w:rFonts w:eastAsiaTheme="minorEastAsia"/>
              <w:noProof/>
            </w:rPr>
          </w:pPr>
          <w:hyperlink w:anchor="_Toc229335170" w:history="1">
            <w:r w:rsidRPr="001901A3">
              <w:rPr>
                <w:rStyle w:val="Hyperlink"/>
                <w:noProof/>
              </w:rPr>
              <w:t>4. Comparison of Two Procurement Methods</w:t>
            </w:r>
            <w:r>
              <w:rPr>
                <w:noProof/>
                <w:webHidden/>
              </w:rPr>
              <w:tab/>
            </w:r>
            <w:r>
              <w:rPr>
                <w:noProof/>
                <w:webHidden/>
              </w:rPr>
              <w:fldChar w:fldCharType="begin"/>
            </w:r>
            <w:r>
              <w:rPr>
                <w:noProof/>
                <w:webHidden/>
              </w:rPr>
              <w:instrText xml:space="preserve"> PAGEREF _Toc229335170 \h </w:instrText>
            </w:r>
            <w:r>
              <w:rPr>
                <w:noProof/>
                <w:webHidden/>
              </w:rPr>
            </w:r>
            <w:r>
              <w:rPr>
                <w:noProof/>
                <w:webHidden/>
              </w:rPr>
              <w:fldChar w:fldCharType="separate"/>
            </w:r>
            <w:r>
              <w:rPr>
                <w:noProof/>
                <w:webHidden/>
              </w:rPr>
              <w:t>3</w:t>
            </w:r>
            <w:r>
              <w:rPr>
                <w:noProof/>
                <w:webHidden/>
              </w:rPr>
              <w:fldChar w:fldCharType="end"/>
            </w:r>
          </w:hyperlink>
        </w:p>
        <w:p w14:paraId="690B9DC8" w14:textId="7EF1747B" w:rsidR="00A62796" w:rsidRDefault="00A62796">
          <w:pPr>
            <w:pStyle w:val="TOC1"/>
            <w:tabs>
              <w:tab w:val="right" w:leader="dot" w:pos="9350"/>
            </w:tabs>
            <w:rPr>
              <w:rFonts w:eastAsiaTheme="minorEastAsia"/>
              <w:noProof/>
            </w:rPr>
          </w:pPr>
          <w:hyperlink w:anchor="_Toc229335171" w:history="1">
            <w:r w:rsidRPr="001901A3">
              <w:rPr>
                <w:rStyle w:val="Hyperlink"/>
                <w:noProof/>
              </w:rPr>
              <w:t>5. Procurement Process</w:t>
            </w:r>
            <w:r>
              <w:rPr>
                <w:noProof/>
                <w:webHidden/>
              </w:rPr>
              <w:tab/>
            </w:r>
            <w:r>
              <w:rPr>
                <w:noProof/>
                <w:webHidden/>
              </w:rPr>
              <w:fldChar w:fldCharType="begin"/>
            </w:r>
            <w:r>
              <w:rPr>
                <w:noProof/>
                <w:webHidden/>
              </w:rPr>
              <w:instrText xml:space="preserve"> PAGEREF _Toc229335171 \h </w:instrText>
            </w:r>
            <w:r>
              <w:rPr>
                <w:noProof/>
                <w:webHidden/>
              </w:rPr>
            </w:r>
            <w:r>
              <w:rPr>
                <w:noProof/>
                <w:webHidden/>
              </w:rPr>
              <w:fldChar w:fldCharType="separate"/>
            </w:r>
            <w:r>
              <w:rPr>
                <w:noProof/>
                <w:webHidden/>
              </w:rPr>
              <w:t>4</w:t>
            </w:r>
            <w:r>
              <w:rPr>
                <w:noProof/>
                <w:webHidden/>
              </w:rPr>
              <w:fldChar w:fldCharType="end"/>
            </w:r>
          </w:hyperlink>
        </w:p>
        <w:p w14:paraId="7DB0E023" w14:textId="178AFE38" w:rsidR="00A62796" w:rsidRDefault="00A62796">
          <w:pPr>
            <w:pStyle w:val="TOC1"/>
            <w:tabs>
              <w:tab w:val="right" w:leader="dot" w:pos="9350"/>
            </w:tabs>
            <w:rPr>
              <w:rFonts w:eastAsiaTheme="minorEastAsia"/>
              <w:noProof/>
            </w:rPr>
          </w:pPr>
          <w:hyperlink w:anchor="_Toc229335172" w:history="1">
            <w:r w:rsidRPr="001901A3">
              <w:rPr>
                <w:rStyle w:val="Hyperlink"/>
                <w:noProof/>
              </w:rPr>
              <w:t>6. Difference Between Procurement Management and Supply Chain Management</w:t>
            </w:r>
            <w:r>
              <w:rPr>
                <w:noProof/>
                <w:webHidden/>
              </w:rPr>
              <w:tab/>
            </w:r>
            <w:r>
              <w:rPr>
                <w:noProof/>
                <w:webHidden/>
              </w:rPr>
              <w:fldChar w:fldCharType="begin"/>
            </w:r>
            <w:r>
              <w:rPr>
                <w:noProof/>
                <w:webHidden/>
              </w:rPr>
              <w:instrText xml:space="preserve"> PAGEREF _Toc229335172 \h </w:instrText>
            </w:r>
            <w:r>
              <w:rPr>
                <w:noProof/>
                <w:webHidden/>
              </w:rPr>
            </w:r>
            <w:r>
              <w:rPr>
                <w:noProof/>
                <w:webHidden/>
              </w:rPr>
              <w:fldChar w:fldCharType="separate"/>
            </w:r>
            <w:r>
              <w:rPr>
                <w:noProof/>
                <w:webHidden/>
              </w:rPr>
              <w:t>5</w:t>
            </w:r>
            <w:r>
              <w:rPr>
                <w:noProof/>
                <w:webHidden/>
              </w:rPr>
              <w:fldChar w:fldCharType="end"/>
            </w:r>
          </w:hyperlink>
        </w:p>
        <w:p w14:paraId="0593A0CB" w14:textId="2F6E2CE2" w:rsidR="00A62796" w:rsidRDefault="00A62796">
          <w:pPr>
            <w:pStyle w:val="TOC1"/>
            <w:tabs>
              <w:tab w:val="right" w:leader="dot" w:pos="9350"/>
            </w:tabs>
            <w:rPr>
              <w:rFonts w:eastAsiaTheme="minorEastAsia"/>
              <w:noProof/>
            </w:rPr>
          </w:pPr>
          <w:hyperlink w:anchor="_Toc229335173" w:history="1">
            <w:r w:rsidRPr="001901A3">
              <w:rPr>
                <w:rStyle w:val="Hyperlink"/>
                <w:noProof/>
              </w:rPr>
              <w:t>7. Difference Between Inventory Management and Inventory Control</w:t>
            </w:r>
            <w:r>
              <w:rPr>
                <w:noProof/>
                <w:webHidden/>
              </w:rPr>
              <w:tab/>
            </w:r>
            <w:r>
              <w:rPr>
                <w:noProof/>
                <w:webHidden/>
              </w:rPr>
              <w:fldChar w:fldCharType="begin"/>
            </w:r>
            <w:r>
              <w:rPr>
                <w:noProof/>
                <w:webHidden/>
              </w:rPr>
              <w:instrText xml:space="preserve"> PAGEREF _Toc229335173 \h </w:instrText>
            </w:r>
            <w:r>
              <w:rPr>
                <w:noProof/>
                <w:webHidden/>
              </w:rPr>
            </w:r>
            <w:r>
              <w:rPr>
                <w:noProof/>
                <w:webHidden/>
              </w:rPr>
              <w:fldChar w:fldCharType="separate"/>
            </w:r>
            <w:r>
              <w:rPr>
                <w:noProof/>
                <w:webHidden/>
              </w:rPr>
              <w:t>5</w:t>
            </w:r>
            <w:r>
              <w:rPr>
                <w:noProof/>
                <w:webHidden/>
              </w:rPr>
              <w:fldChar w:fldCharType="end"/>
            </w:r>
          </w:hyperlink>
        </w:p>
        <w:p w14:paraId="0B8C4BD0" w14:textId="51F6DA3B" w:rsidR="00A62796" w:rsidRDefault="00A62796">
          <w:pPr>
            <w:pStyle w:val="TOC1"/>
            <w:tabs>
              <w:tab w:val="right" w:leader="dot" w:pos="9350"/>
            </w:tabs>
            <w:rPr>
              <w:rFonts w:eastAsiaTheme="minorEastAsia"/>
              <w:noProof/>
            </w:rPr>
          </w:pPr>
          <w:hyperlink w:anchor="_Toc229335174" w:history="1">
            <w:r w:rsidRPr="001901A3">
              <w:rPr>
                <w:rStyle w:val="Hyperlink"/>
                <w:noProof/>
              </w:rPr>
              <w:t>8. Inventory Management Cycle</w:t>
            </w:r>
            <w:r>
              <w:rPr>
                <w:noProof/>
                <w:webHidden/>
              </w:rPr>
              <w:tab/>
            </w:r>
            <w:r>
              <w:rPr>
                <w:noProof/>
                <w:webHidden/>
              </w:rPr>
              <w:fldChar w:fldCharType="begin"/>
            </w:r>
            <w:r>
              <w:rPr>
                <w:noProof/>
                <w:webHidden/>
              </w:rPr>
              <w:instrText xml:space="preserve"> PAGEREF _Toc229335174 \h </w:instrText>
            </w:r>
            <w:r>
              <w:rPr>
                <w:noProof/>
                <w:webHidden/>
              </w:rPr>
            </w:r>
            <w:r>
              <w:rPr>
                <w:noProof/>
                <w:webHidden/>
              </w:rPr>
              <w:fldChar w:fldCharType="separate"/>
            </w:r>
            <w:r>
              <w:rPr>
                <w:noProof/>
                <w:webHidden/>
              </w:rPr>
              <w:t>6</w:t>
            </w:r>
            <w:r>
              <w:rPr>
                <w:noProof/>
                <w:webHidden/>
              </w:rPr>
              <w:fldChar w:fldCharType="end"/>
            </w:r>
          </w:hyperlink>
        </w:p>
        <w:p w14:paraId="204529A8" w14:textId="6BD65105" w:rsidR="00A62796" w:rsidRDefault="00A62796">
          <w:pPr>
            <w:pStyle w:val="TOC1"/>
            <w:tabs>
              <w:tab w:val="right" w:leader="dot" w:pos="9350"/>
            </w:tabs>
            <w:rPr>
              <w:rFonts w:eastAsiaTheme="minorEastAsia"/>
              <w:noProof/>
            </w:rPr>
          </w:pPr>
          <w:hyperlink w:anchor="_Toc229335175" w:history="1">
            <w:r w:rsidRPr="001901A3">
              <w:rPr>
                <w:rStyle w:val="Hyperlink"/>
                <w:noProof/>
              </w:rPr>
              <w:t>9. Comparison of Inventory Management Methods</w:t>
            </w:r>
            <w:r>
              <w:rPr>
                <w:noProof/>
                <w:webHidden/>
              </w:rPr>
              <w:tab/>
            </w:r>
            <w:r>
              <w:rPr>
                <w:noProof/>
                <w:webHidden/>
              </w:rPr>
              <w:fldChar w:fldCharType="begin"/>
            </w:r>
            <w:r>
              <w:rPr>
                <w:noProof/>
                <w:webHidden/>
              </w:rPr>
              <w:instrText xml:space="preserve"> PAGEREF _Toc229335175 \h </w:instrText>
            </w:r>
            <w:r>
              <w:rPr>
                <w:noProof/>
                <w:webHidden/>
              </w:rPr>
            </w:r>
            <w:r>
              <w:rPr>
                <w:noProof/>
                <w:webHidden/>
              </w:rPr>
              <w:fldChar w:fldCharType="separate"/>
            </w:r>
            <w:r>
              <w:rPr>
                <w:noProof/>
                <w:webHidden/>
              </w:rPr>
              <w:t>6</w:t>
            </w:r>
            <w:r>
              <w:rPr>
                <w:noProof/>
                <w:webHidden/>
              </w:rPr>
              <w:fldChar w:fldCharType="end"/>
            </w:r>
          </w:hyperlink>
        </w:p>
        <w:p w14:paraId="185BC343" w14:textId="4A9F6D05" w:rsidR="00A62796" w:rsidRDefault="00A62796">
          <w:pPr>
            <w:pStyle w:val="TOC1"/>
            <w:tabs>
              <w:tab w:val="right" w:leader="dot" w:pos="9350"/>
            </w:tabs>
            <w:rPr>
              <w:rFonts w:eastAsiaTheme="minorEastAsia"/>
              <w:noProof/>
            </w:rPr>
          </w:pPr>
          <w:hyperlink w:anchor="_Toc229335176" w:history="1">
            <w:r w:rsidRPr="001901A3">
              <w:rPr>
                <w:rStyle w:val="Hyperlink"/>
                <w:noProof/>
              </w:rPr>
              <w:t>10. Conclusion</w:t>
            </w:r>
            <w:r>
              <w:rPr>
                <w:noProof/>
                <w:webHidden/>
              </w:rPr>
              <w:tab/>
            </w:r>
            <w:r>
              <w:rPr>
                <w:noProof/>
                <w:webHidden/>
              </w:rPr>
              <w:fldChar w:fldCharType="begin"/>
            </w:r>
            <w:r>
              <w:rPr>
                <w:noProof/>
                <w:webHidden/>
              </w:rPr>
              <w:instrText xml:space="preserve"> PAGEREF _Toc229335176 \h </w:instrText>
            </w:r>
            <w:r>
              <w:rPr>
                <w:noProof/>
                <w:webHidden/>
              </w:rPr>
            </w:r>
            <w:r>
              <w:rPr>
                <w:noProof/>
                <w:webHidden/>
              </w:rPr>
              <w:fldChar w:fldCharType="separate"/>
            </w:r>
            <w:r>
              <w:rPr>
                <w:noProof/>
                <w:webHidden/>
              </w:rPr>
              <w:t>7</w:t>
            </w:r>
            <w:r>
              <w:rPr>
                <w:noProof/>
                <w:webHidden/>
              </w:rPr>
              <w:fldChar w:fldCharType="end"/>
            </w:r>
          </w:hyperlink>
        </w:p>
        <w:p w14:paraId="135EA1C8" w14:textId="0F8C5E90" w:rsidR="00A62796" w:rsidRDefault="00A62796">
          <w:pPr>
            <w:pStyle w:val="TOC1"/>
            <w:tabs>
              <w:tab w:val="right" w:leader="dot" w:pos="9350"/>
            </w:tabs>
            <w:rPr>
              <w:rFonts w:eastAsiaTheme="minorEastAsia"/>
              <w:noProof/>
            </w:rPr>
          </w:pPr>
          <w:hyperlink w:anchor="_Toc229335177" w:history="1">
            <w:r w:rsidRPr="001901A3">
              <w:rPr>
                <w:rStyle w:val="Hyperlink"/>
                <w:noProof/>
              </w:rPr>
              <w:t>Reference</w:t>
            </w:r>
            <w:r>
              <w:rPr>
                <w:noProof/>
                <w:webHidden/>
              </w:rPr>
              <w:tab/>
            </w:r>
            <w:r>
              <w:rPr>
                <w:noProof/>
                <w:webHidden/>
              </w:rPr>
              <w:fldChar w:fldCharType="begin"/>
            </w:r>
            <w:r>
              <w:rPr>
                <w:noProof/>
                <w:webHidden/>
              </w:rPr>
              <w:instrText xml:space="preserve"> PAGEREF _Toc229335177 \h </w:instrText>
            </w:r>
            <w:r>
              <w:rPr>
                <w:noProof/>
                <w:webHidden/>
              </w:rPr>
            </w:r>
            <w:r>
              <w:rPr>
                <w:noProof/>
                <w:webHidden/>
              </w:rPr>
              <w:fldChar w:fldCharType="separate"/>
            </w:r>
            <w:r>
              <w:rPr>
                <w:noProof/>
                <w:webHidden/>
              </w:rPr>
              <w:t>8</w:t>
            </w:r>
            <w:r>
              <w:rPr>
                <w:noProof/>
                <w:webHidden/>
              </w:rPr>
              <w:fldChar w:fldCharType="end"/>
            </w:r>
          </w:hyperlink>
        </w:p>
        <w:p w14:paraId="3211B3C5" w14:textId="3071313A" w:rsidR="00BF6956" w:rsidRDefault="00BF6956">
          <w:r>
            <w:rPr>
              <w:b/>
              <w:bCs/>
              <w:noProof/>
            </w:rPr>
            <w:fldChar w:fldCharType="end"/>
          </w:r>
        </w:p>
      </w:sdtContent>
    </w:sdt>
    <w:p w14:paraId="1B232FB6" w14:textId="79BCCC7C" w:rsidR="00A62796" w:rsidRDefault="00A62796">
      <w:pPr>
        <w:pStyle w:val="TableofFigures"/>
        <w:tabs>
          <w:tab w:val="right" w:leader="dot" w:pos="9350"/>
        </w:tabs>
        <w:rPr>
          <w:noProof/>
        </w:rPr>
      </w:pPr>
      <w:r>
        <w:rPr>
          <w:b/>
        </w:rPr>
        <w:fldChar w:fldCharType="begin"/>
      </w:r>
      <w:r>
        <w:rPr>
          <w:b/>
        </w:rPr>
        <w:instrText xml:space="preserve"> TOC \h \z \c "Table" </w:instrText>
      </w:r>
      <w:r>
        <w:rPr>
          <w:b/>
        </w:rPr>
        <w:fldChar w:fldCharType="separate"/>
      </w:r>
      <w:hyperlink w:anchor="_Toc229335179" w:history="1">
        <w:r w:rsidRPr="00FB1A8A">
          <w:rPr>
            <w:rStyle w:val="Hyperlink"/>
            <w:noProof/>
          </w:rPr>
          <w:t>Table 1-Difference Between Procurement and Purchasing</w:t>
        </w:r>
        <w:r>
          <w:rPr>
            <w:noProof/>
            <w:webHidden/>
          </w:rPr>
          <w:tab/>
        </w:r>
        <w:r>
          <w:rPr>
            <w:noProof/>
            <w:webHidden/>
          </w:rPr>
          <w:fldChar w:fldCharType="begin"/>
        </w:r>
        <w:r>
          <w:rPr>
            <w:noProof/>
            <w:webHidden/>
          </w:rPr>
          <w:instrText xml:space="preserve"> PAGEREF _Toc229335179 \h </w:instrText>
        </w:r>
        <w:r>
          <w:rPr>
            <w:noProof/>
            <w:webHidden/>
          </w:rPr>
        </w:r>
        <w:r>
          <w:rPr>
            <w:noProof/>
            <w:webHidden/>
          </w:rPr>
          <w:fldChar w:fldCharType="separate"/>
        </w:r>
        <w:r>
          <w:rPr>
            <w:noProof/>
            <w:webHidden/>
          </w:rPr>
          <w:t>2</w:t>
        </w:r>
        <w:r>
          <w:rPr>
            <w:noProof/>
            <w:webHidden/>
          </w:rPr>
          <w:fldChar w:fldCharType="end"/>
        </w:r>
      </w:hyperlink>
    </w:p>
    <w:p w14:paraId="2FEA295E" w14:textId="4E01FE8D" w:rsidR="00A62796" w:rsidRDefault="00A62796">
      <w:pPr>
        <w:pStyle w:val="TableofFigures"/>
        <w:tabs>
          <w:tab w:val="right" w:leader="dot" w:pos="9350"/>
        </w:tabs>
        <w:rPr>
          <w:noProof/>
        </w:rPr>
      </w:pPr>
      <w:hyperlink w:anchor="_Toc229335180" w:history="1">
        <w:r w:rsidRPr="00FB1A8A">
          <w:rPr>
            <w:rStyle w:val="Hyperlink"/>
            <w:noProof/>
          </w:rPr>
          <w:t>Table 2-Comparison of Open Tendering and Selective Tendancy</w:t>
        </w:r>
        <w:r>
          <w:rPr>
            <w:noProof/>
            <w:webHidden/>
          </w:rPr>
          <w:tab/>
        </w:r>
        <w:r>
          <w:rPr>
            <w:noProof/>
            <w:webHidden/>
          </w:rPr>
          <w:fldChar w:fldCharType="begin"/>
        </w:r>
        <w:r>
          <w:rPr>
            <w:noProof/>
            <w:webHidden/>
          </w:rPr>
          <w:instrText xml:space="preserve"> PAGEREF _Toc229335180 \h </w:instrText>
        </w:r>
        <w:r>
          <w:rPr>
            <w:noProof/>
            <w:webHidden/>
          </w:rPr>
        </w:r>
        <w:r>
          <w:rPr>
            <w:noProof/>
            <w:webHidden/>
          </w:rPr>
          <w:fldChar w:fldCharType="separate"/>
        </w:r>
        <w:r>
          <w:rPr>
            <w:noProof/>
            <w:webHidden/>
          </w:rPr>
          <w:t>4</w:t>
        </w:r>
        <w:r>
          <w:rPr>
            <w:noProof/>
            <w:webHidden/>
          </w:rPr>
          <w:fldChar w:fldCharType="end"/>
        </w:r>
      </w:hyperlink>
    </w:p>
    <w:p w14:paraId="4541C33B" w14:textId="3B9A762B" w:rsidR="00A62796" w:rsidRDefault="00A62796">
      <w:pPr>
        <w:pStyle w:val="TableofFigures"/>
        <w:tabs>
          <w:tab w:val="right" w:leader="dot" w:pos="9350"/>
        </w:tabs>
        <w:rPr>
          <w:noProof/>
        </w:rPr>
      </w:pPr>
      <w:hyperlink w:anchor="_Toc229335181" w:history="1">
        <w:r w:rsidRPr="00FB1A8A">
          <w:rPr>
            <w:rStyle w:val="Hyperlink"/>
            <w:noProof/>
          </w:rPr>
          <w:t>Table 3-Comparison of Inventory Management Methods</w:t>
        </w:r>
        <w:r>
          <w:rPr>
            <w:noProof/>
            <w:webHidden/>
          </w:rPr>
          <w:tab/>
        </w:r>
        <w:r>
          <w:rPr>
            <w:noProof/>
            <w:webHidden/>
          </w:rPr>
          <w:fldChar w:fldCharType="begin"/>
        </w:r>
        <w:r>
          <w:rPr>
            <w:noProof/>
            <w:webHidden/>
          </w:rPr>
          <w:instrText xml:space="preserve"> PAGEREF _Toc229335181 \h </w:instrText>
        </w:r>
        <w:r>
          <w:rPr>
            <w:noProof/>
            <w:webHidden/>
          </w:rPr>
        </w:r>
        <w:r>
          <w:rPr>
            <w:noProof/>
            <w:webHidden/>
          </w:rPr>
          <w:fldChar w:fldCharType="separate"/>
        </w:r>
        <w:r>
          <w:rPr>
            <w:noProof/>
            <w:webHidden/>
          </w:rPr>
          <w:t>7</w:t>
        </w:r>
        <w:r>
          <w:rPr>
            <w:noProof/>
            <w:webHidden/>
          </w:rPr>
          <w:fldChar w:fldCharType="end"/>
        </w:r>
      </w:hyperlink>
    </w:p>
    <w:p w14:paraId="4C97C607" w14:textId="06EB7E3C" w:rsidR="00BF6956" w:rsidRDefault="00A62796" w:rsidP="00BF6956">
      <w:pPr>
        <w:pStyle w:val="Heading1"/>
        <w:rPr>
          <w:b w:val="0"/>
        </w:rPr>
      </w:pPr>
      <w:r>
        <w:rPr>
          <w:b w:val="0"/>
        </w:rPr>
        <w:fldChar w:fldCharType="end"/>
      </w:r>
    </w:p>
    <w:p w14:paraId="041E62ED" w14:textId="63F87949" w:rsidR="00A62796" w:rsidRDefault="00A62796">
      <w:pPr>
        <w:pStyle w:val="TableofFigures"/>
        <w:tabs>
          <w:tab w:val="right" w:leader="dot" w:pos="9350"/>
        </w:tabs>
        <w:rPr>
          <w:rFonts w:eastAsiaTheme="minorEastAsia"/>
          <w:noProof/>
        </w:rPr>
      </w:pPr>
      <w:r>
        <w:rPr>
          <w:rFonts w:ascii="Times New Roman" w:eastAsiaTheme="majorEastAsia" w:hAnsi="Times New Roman" w:cstheme="majorBidi"/>
          <w:color w:val="000000" w:themeColor="text1"/>
          <w:sz w:val="28"/>
          <w:szCs w:val="40"/>
        </w:rPr>
        <w:fldChar w:fldCharType="begin"/>
      </w:r>
      <w:r>
        <w:rPr>
          <w:rFonts w:ascii="Times New Roman" w:eastAsiaTheme="majorEastAsia" w:hAnsi="Times New Roman" w:cstheme="majorBidi"/>
          <w:color w:val="000000" w:themeColor="text1"/>
          <w:sz w:val="28"/>
          <w:szCs w:val="40"/>
        </w:rPr>
        <w:instrText xml:space="preserve"> TOC \h \z \c "Figure" </w:instrText>
      </w:r>
      <w:r>
        <w:rPr>
          <w:rFonts w:ascii="Times New Roman" w:eastAsiaTheme="majorEastAsia" w:hAnsi="Times New Roman" w:cstheme="majorBidi"/>
          <w:color w:val="000000" w:themeColor="text1"/>
          <w:sz w:val="28"/>
          <w:szCs w:val="40"/>
        </w:rPr>
        <w:fldChar w:fldCharType="separate"/>
      </w:r>
      <w:hyperlink w:anchor="_Toc229335196" w:history="1">
        <w:r w:rsidRPr="00BB5482">
          <w:rPr>
            <w:rStyle w:val="Hyperlink"/>
            <w:noProof/>
          </w:rPr>
          <w:t>Figure 1-Procurement Management Cycle</w:t>
        </w:r>
        <w:r>
          <w:rPr>
            <w:noProof/>
            <w:webHidden/>
          </w:rPr>
          <w:tab/>
        </w:r>
        <w:r>
          <w:rPr>
            <w:noProof/>
            <w:webHidden/>
          </w:rPr>
          <w:fldChar w:fldCharType="begin"/>
        </w:r>
        <w:r>
          <w:rPr>
            <w:noProof/>
            <w:webHidden/>
          </w:rPr>
          <w:instrText xml:space="preserve"> PAGEREF _Toc229335196 \h </w:instrText>
        </w:r>
        <w:r>
          <w:rPr>
            <w:noProof/>
            <w:webHidden/>
          </w:rPr>
        </w:r>
        <w:r>
          <w:rPr>
            <w:noProof/>
            <w:webHidden/>
          </w:rPr>
          <w:fldChar w:fldCharType="separate"/>
        </w:r>
        <w:r>
          <w:rPr>
            <w:noProof/>
            <w:webHidden/>
          </w:rPr>
          <w:t>3</w:t>
        </w:r>
        <w:r>
          <w:rPr>
            <w:noProof/>
            <w:webHidden/>
          </w:rPr>
          <w:fldChar w:fldCharType="end"/>
        </w:r>
      </w:hyperlink>
    </w:p>
    <w:p w14:paraId="1CC5DB77" w14:textId="34CA5431" w:rsidR="00A62796" w:rsidRDefault="00A62796">
      <w:pPr>
        <w:pStyle w:val="TableofFigures"/>
        <w:tabs>
          <w:tab w:val="right" w:leader="dot" w:pos="9350"/>
        </w:tabs>
        <w:rPr>
          <w:rFonts w:eastAsiaTheme="minorEastAsia"/>
          <w:noProof/>
        </w:rPr>
      </w:pPr>
      <w:hyperlink w:anchor="_Toc229335197" w:history="1">
        <w:r w:rsidRPr="00BB5482">
          <w:rPr>
            <w:rStyle w:val="Hyperlink"/>
            <w:noProof/>
          </w:rPr>
          <w:t>Figure 2-Procurement Process Flow</w:t>
        </w:r>
        <w:r>
          <w:rPr>
            <w:noProof/>
            <w:webHidden/>
          </w:rPr>
          <w:tab/>
        </w:r>
        <w:r>
          <w:rPr>
            <w:noProof/>
            <w:webHidden/>
          </w:rPr>
          <w:fldChar w:fldCharType="begin"/>
        </w:r>
        <w:r>
          <w:rPr>
            <w:noProof/>
            <w:webHidden/>
          </w:rPr>
          <w:instrText xml:space="preserve"> PAGEREF _Toc229335197 \h </w:instrText>
        </w:r>
        <w:r>
          <w:rPr>
            <w:noProof/>
            <w:webHidden/>
          </w:rPr>
        </w:r>
        <w:r>
          <w:rPr>
            <w:noProof/>
            <w:webHidden/>
          </w:rPr>
          <w:fldChar w:fldCharType="separate"/>
        </w:r>
        <w:r>
          <w:rPr>
            <w:noProof/>
            <w:webHidden/>
          </w:rPr>
          <w:t>4</w:t>
        </w:r>
        <w:r>
          <w:rPr>
            <w:noProof/>
            <w:webHidden/>
          </w:rPr>
          <w:fldChar w:fldCharType="end"/>
        </w:r>
      </w:hyperlink>
    </w:p>
    <w:p w14:paraId="6D813500" w14:textId="70AF5A17" w:rsidR="00A62796" w:rsidRDefault="00A62796">
      <w:pPr>
        <w:pStyle w:val="TableofFigures"/>
        <w:tabs>
          <w:tab w:val="right" w:leader="dot" w:pos="9350"/>
        </w:tabs>
        <w:rPr>
          <w:rFonts w:eastAsiaTheme="minorEastAsia"/>
          <w:noProof/>
        </w:rPr>
      </w:pPr>
      <w:hyperlink w:anchor="_Toc229335198" w:history="1">
        <w:r w:rsidRPr="00BB5482">
          <w:rPr>
            <w:rStyle w:val="Hyperlink"/>
            <w:noProof/>
          </w:rPr>
          <w:t>Figure 3-Difference Between Procurement Management and Supply Chain Management</w:t>
        </w:r>
        <w:r>
          <w:rPr>
            <w:noProof/>
            <w:webHidden/>
          </w:rPr>
          <w:tab/>
        </w:r>
        <w:r>
          <w:rPr>
            <w:noProof/>
            <w:webHidden/>
          </w:rPr>
          <w:fldChar w:fldCharType="begin"/>
        </w:r>
        <w:r>
          <w:rPr>
            <w:noProof/>
            <w:webHidden/>
          </w:rPr>
          <w:instrText xml:space="preserve"> PAGEREF _Toc229335198 \h </w:instrText>
        </w:r>
        <w:r>
          <w:rPr>
            <w:noProof/>
            <w:webHidden/>
          </w:rPr>
        </w:r>
        <w:r>
          <w:rPr>
            <w:noProof/>
            <w:webHidden/>
          </w:rPr>
          <w:fldChar w:fldCharType="separate"/>
        </w:r>
        <w:r>
          <w:rPr>
            <w:noProof/>
            <w:webHidden/>
          </w:rPr>
          <w:t>5</w:t>
        </w:r>
        <w:r>
          <w:rPr>
            <w:noProof/>
            <w:webHidden/>
          </w:rPr>
          <w:fldChar w:fldCharType="end"/>
        </w:r>
      </w:hyperlink>
    </w:p>
    <w:p w14:paraId="69BE641B" w14:textId="10DB39DD" w:rsidR="00BF6956" w:rsidRDefault="00A62796">
      <w:pPr>
        <w:rPr>
          <w:rFonts w:ascii="Times New Roman" w:eastAsiaTheme="majorEastAsia" w:hAnsi="Times New Roman" w:cstheme="majorBidi"/>
          <w:color w:val="000000" w:themeColor="text1"/>
          <w:sz w:val="28"/>
          <w:szCs w:val="40"/>
        </w:rPr>
      </w:pPr>
      <w:r>
        <w:rPr>
          <w:rFonts w:ascii="Times New Roman" w:eastAsiaTheme="majorEastAsia" w:hAnsi="Times New Roman" w:cstheme="majorBidi"/>
          <w:color w:val="000000" w:themeColor="text1"/>
          <w:sz w:val="28"/>
          <w:szCs w:val="40"/>
        </w:rPr>
        <w:fldChar w:fldCharType="end"/>
      </w:r>
    </w:p>
    <w:p w14:paraId="75865AEF" w14:textId="77777777" w:rsidR="00A62796" w:rsidRDefault="00A62796">
      <w:pPr>
        <w:rPr>
          <w:rFonts w:ascii="Times New Roman" w:eastAsiaTheme="majorEastAsia" w:hAnsi="Times New Roman" w:cstheme="majorBidi"/>
          <w:color w:val="000000" w:themeColor="text1"/>
          <w:sz w:val="28"/>
          <w:szCs w:val="40"/>
        </w:rPr>
      </w:pPr>
    </w:p>
    <w:p w14:paraId="58CF8914" w14:textId="77777777" w:rsidR="00A62796" w:rsidRDefault="00A62796">
      <w:pPr>
        <w:rPr>
          <w:rFonts w:ascii="Times New Roman" w:eastAsiaTheme="majorEastAsia" w:hAnsi="Times New Roman" w:cstheme="majorBidi"/>
          <w:color w:val="000000" w:themeColor="text1"/>
          <w:sz w:val="28"/>
          <w:szCs w:val="40"/>
        </w:rPr>
      </w:pPr>
    </w:p>
    <w:p w14:paraId="6B712F5A" w14:textId="77777777" w:rsidR="00A62796" w:rsidRDefault="00A62796">
      <w:pPr>
        <w:rPr>
          <w:rFonts w:ascii="Times New Roman" w:eastAsiaTheme="majorEastAsia" w:hAnsi="Times New Roman" w:cstheme="majorBidi"/>
          <w:color w:val="000000" w:themeColor="text1"/>
          <w:sz w:val="28"/>
          <w:szCs w:val="40"/>
        </w:rPr>
      </w:pPr>
    </w:p>
    <w:p w14:paraId="4895692D" w14:textId="77777777" w:rsidR="00A62796" w:rsidRDefault="00A62796">
      <w:pPr>
        <w:rPr>
          <w:rFonts w:ascii="Times New Roman" w:eastAsiaTheme="majorEastAsia" w:hAnsi="Times New Roman" w:cstheme="majorBidi"/>
          <w:color w:val="000000" w:themeColor="text1"/>
          <w:sz w:val="28"/>
          <w:szCs w:val="40"/>
        </w:rPr>
      </w:pPr>
    </w:p>
    <w:p w14:paraId="17197E27" w14:textId="7594D50E" w:rsidR="00E54EFF" w:rsidRPr="00BF6956" w:rsidRDefault="00BF6956" w:rsidP="00BF6956">
      <w:pPr>
        <w:pStyle w:val="Heading1"/>
      </w:pPr>
      <w:bookmarkStart w:id="0" w:name="_Toc229335167"/>
      <w:r w:rsidRPr="00BF6956">
        <w:rPr>
          <w:b w:val="0"/>
        </w:rPr>
        <w:lastRenderedPageBreak/>
        <w:t xml:space="preserve">1. </w:t>
      </w:r>
      <w:r w:rsidR="00E54EFF" w:rsidRPr="00BF6956">
        <w:t>Introduction</w:t>
      </w:r>
      <w:bookmarkEnd w:id="0"/>
    </w:p>
    <w:p w14:paraId="225989E4" w14:textId="0160130A" w:rsidR="00BF6956" w:rsidRPr="00BF6956" w:rsidRDefault="00E54EFF" w:rsidP="00BF6956">
      <w:pPr>
        <w:spacing w:line="360" w:lineRule="auto"/>
        <w:jc w:val="both"/>
        <w:rPr>
          <w:rFonts w:ascii="Times New Roman" w:hAnsi="Times New Roman" w:cs="Times New Roman"/>
        </w:rPr>
      </w:pPr>
      <w:r w:rsidRPr="00BF6956">
        <w:rPr>
          <w:rFonts w:ascii="Times New Roman" w:hAnsi="Times New Roman" w:cs="Times New Roman"/>
        </w:rPr>
        <w:t xml:space="preserve">Logistics and supply chain management </w:t>
      </w:r>
      <w:proofErr w:type="gramStart"/>
      <w:r w:rsidRPr="00BF6956">
        <w:rPr>
          <w:rFonts w:ascii="Times New Roman" w:hAnsi="Times New Roman" w:cs="Times New Roman"/>
        </w:rPr>
        <w:t>is</w:t>
      </w:r>
      <w:proofErr w:type="gramEnd"/>
      <w:r w:rsidRPr="00BF6956">
        <w:rPr>
          <w:rFonts w:ascii="Times New Roman" w:hAnsi="Times New Roman" w:cs="Times New Roman"/>
        </w:rPr>
        <w:t xml:space="preserve"> essential to any successful business, and procurement and inventory management play a crucial role in ensuring that a company </w:t>
      </w:r>
      <w:proofErr w:type="gramStart"/>
      <w:r w:rsidRPr="00BF6956">
        <w:rPr>
          <w:rFonts w:ascii="Times New Roman" w:hAnsi="Times New Roman" w:cs="Times New Roman"/>
        </w:rPr>
        <w:t>is able to</w:t>
      </w:r>
      <w:proofErr w:type="gramEnd"/>
      <w:r w:rsidRPr="00BF6956">
        <w:rPr>
          <w:rFonts w:ascii="Times New Roman" w:hAnsi="Times New Roman" w:cs="Times New Roman"/>
        </w:rPr>
        <w:t xml:space="preserve"> get the resources it requires, store them appropriately, and manage them efficiently. The OTHM unit provides information that procurement and inventory management are two important components of a supply chain where internal and external customers have requirements that stock must be acquired and managed efficiently. It describes the basics of procurement and inventory management in this report, including the topics of procurement, purchasing, procurement methods, procurement processes, inventory control and inventory cycles and inventory management methods.</w:t>
      </w:r>
    </w:p>
    <w:p w14:paraId="1BAAE9FA" w14:textId="77777777" w:rsidR="00E54EFF" w:rsidRPr="00BF6956" w:rsidRDefault="00E54EFF" w:rsidP="00BF6956">
      <w:pPr>
        <w:pStyle w:val="Heading1"/>
      </w:pPr>
      <w:bookmarkStart w:id="1" w:name="_Toc229335168"/>
      <w:r w:rsidRPr="00BF6956">
        <w:t>2. Difference Between Procurement and Purchasing</w:t>
      </w:r>
      <w:bookmarkEnd w:id="1"/>
    </w:p>
    <w:p w14:paraId="65026489" w14:textId="5DC71DDA" w:rsidR="00E54EFF" w:rsidRDefault="00E54EFF" w:rsidP="00BF6956">
      <w:pPr>
        <w:spacing w:line="360" w:lineRule="auto"/>
        <w:jc w:val="both"/>
        <w:rPr>
          <w:rFonts w:ascii="Times New Roman" w:hAnsi="Times New Roman" w:cs="Times New Roman"/>
        </w:rPr>
      </w:pPr>
      <w:r w:rsidRPr="00BF6956">
        <w:rPr>
          <w:rFonts w:ascii="Times New Roman" w:hAnsi="Times New Roman" w:cs="Times New Roman"/>
        </w:rPr>
        <w:t xml:space="preserve">Procurement and purchasing are connected, but </w:t>
      </w:r>
      <w:r w:rsidR="00783BFD" w:rsidRPr="00BF6956">
        <w:rPr>
          <w:rFonts w:ascii="Times New Roman" w:hAnsi="Times New Roman" w:cs="Times New Roman"/>
        </w:rPr>
        <w:t>t</w:t>
      </w:r>
      <w:r w:rsidR="00783BFD" w:rsidRPr="00BF6956">
        <w:rPr>
          <w:rFonts w:ascii="Times New Roman" w:hAnsi="Times New Roman" w:cs="Times New Roman"/>
        </w:rPr>
        <w:t xml:space="preserve">here is a difference between procurement and purchasing. Purchasing is mainly a short-term and transactional activity. It is about </w:t>
      </w:r>
      <w:proofErr w:type="gramStart"/>
      <w:r w:rsidR="00783BFD" w:rsidRPr="00BF6956">
        <w:rPr>
          <w:rFonts w:ascii="Times New Roman" w:hAnsi="Times New Roman" w:cs="Times New Roman"/>
        </w:rPr>
        <w:t>purchasing of</w:t>
      </w:r>
      <w:proofErr w:type="gramEnd"/>
      <w:r w:rsidR="00783BFD" w:rsidRPr="00BF6956">
        <w:rPr>
          <w:rFonts w:ascii="Times New Roman" w:hAnsi="Times New Roman" w:cs="Times New Roman"/>
        </w:rPr>
        <w:t xml:space="preserve"> goods or services, the creation of purchase orders, receipt of goods and settlement of the purchase. Procurement is more strategic and wider as it involves identification of business needs, sourcing, contracting, supplier management and supplier performance. </w:t>
      </w:r>
      <w:proofErr w:type="gramStart"/>
      <w:r w:rsidR="00783BFD" w:rsidRPr="00BF6956">
        <w:rPr>
          <w:rFonts w:ascii="Times New Roman" w:hAnsi="Times New Roman" w:cs="Times New Roman"/>
        </w:rPr>
        <w:t>Thus</w:t>
      </w:r>
      <w:proofErr w:type="gramEnd"/>
      <w:r w:rsidR="00783BFD" w:rsidRPr="00BF6956">
        <w:rPr>
          <w:rFonts w:ascii="Times New Roman" w:hAnsi="Times New Roman" w:cs="Times New Roman"/>
        </w:rPr>
        <w:t xml:space="preserve"> procurement might be seen as one of the larger procurement activities. Effective procurement is not just about cost, it's also about quality, supplier trust, delivery times and value to the business in the long term (CIPS, 2025).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56"/>
        <w:gridCol w:w="3894"/>
      </w:tblGrid>
      <w:tr w:rsidR="00F374D9" w:rsidRPr="00F374D9" w14:paraId="3C9D3CBC" w14:textId="77777777" w:rsidTr="00F374D9">
        <w:trPr>
          <w:tblHeader/>
          <w:tblCellSpacing w:w="15" w:type="dxa"/>
        </w:trPr>
        <w:tc>
          <w:tcPr>
            <w:tcW w:w="0" w:type="auto"/>
            <w:vAlign w:val="center"/>
            <w:hideMark/>
          </w:tcPr>
          <w:p w14:paraId="05ED78DB" w14:textId="77777777" w:rsidR="00F374D9" w:rsidRPr="00F374D9" w:rsidRDefault="00F374D9" w:rsidP="00F374D9">
            <w:pPr>
              <w:spacing w:line="360" w:lineRule="auto"/>
              <w:jc w:val="both"/>
              <w:rPr>
                <w:rFonts w:ascii="Times New Roman" w:hAnsi="Times New Roman" w:cs="Times New Roman"/>
                <w:b/>
                <w:bCs/>
              </w:rPr>
            </w:pPr>
            <w:r w:rsidRPr="00F374D9">
              <w:rPr>
                <w:rFonts w:ascii="Times New Roman" w:hAnsi="Times New Roman" w:cs="Times New Roman"/>
                <w:b/>
                <w:bCs/>
              </w:rPr>
              <w:t>Procurement</w:t>
            </w:r>
          </w:p>
        </w:tc>
        <w:tc>
          <w:tcPr>
            <w:tcW w:w="0" w:type="auto"/>
            <w:vAlign w:val="center"/>
            <w:hideMark/>
          </w:tcPr>
          <w:p w14:paraId="024217F1" w14:textId="77777777" w:rsidR="00F374D9" w:rsidRPr="00F374D9" w:rsidRDefault="00F374D9" w:rsidP="00F374D9">
            <w:pPr>
              <w:spacing w:line="360" w:lineRule="auto"/>
              <w:jc w:val="both"/>
              <w:rPr>
                <w:rFonts w:ascii="Times New Roman" w:hAnsi="Times New Roman" w:cs="Times New Roman"/>
                <w:b/>
                <w:bCs/>
              </w:rPr>
            </w:pPr>
            <w:r w:rsidRPr="00F374D9">
              <w:rPr>
                <w:rFonts w:ascii="Times New Roman" w:hAnsi="Times New Roman" w:cs="Times New Roman"/>
                <w:b/>
                <w:bCs/>
              </w:rPr>
              <w:t>Purchasing</w:t>
            </w:r>
          </w:p>
        </w:tc>
      </w:tr>
      <w:tr w:rsidR="00F374D9" w:rsidRPr="00F374D9" w14:paraId="5055E553" w14:textId="77777777" w:rsidTr="00F374D9">
        <w:trPr>
          <w:tblCellSpacing w:w="15" w:type="dxa"/>
        </w:trPr>
        <w:tc>
          <w:tcPr>
            <w:tcW w:w="0" w:type="auto"/>
            <w:vAlign w:val="center"/>
            <w:hideMark/>
          </w:tcPr>
          <w:p w14:paraId="772FDD60" w14:textId="77777777" w:rsidR="00F374D9" w:rsidRPr="00F374D9" w:rsidRDefault="00F374D9" w:rsidP="00F374D9">
            <w:pPr>
              <w:spacing w:line="360" w:lineRule="auto"/>
              <w:jc w:val="both"/>
              <w:rPr>
                <w:rFonts w:ascii="Times New Roman" w:hAnsi="Times New Roman" w:cs="Times New Roman"/>
              </w:rPr>
            </w:pPr>
            <w:r w:rsidRPr="00F374D9">
              <w:rPr>
                <w:rFonts w:ascii="Times New Roman" w:hAnsi="Times New Roman" w:cs="Times New Roman"/>
              </w:rPr>
              <w:t>Strategic and long-term</w:t>
            </w:r>
          </w:p>
        </w:tc>
        <w:tc>
          <w:tcPr>
            <w:tcW w:w="0" w:type="auto"/>
            <w:vAlign w:val="center"/>
            <w:hideMark/>
          </w:tcPr>
          <w:p w14:paraId="024C9DFF" w14:textId="77777777" w:rsidR="00F374D9" w:rsidRPr="00F374D9" w:rsidRDefault="00F374D9" w:rsidP="00F374D9">
            <w:pPr>
              <w:spacing w:line="360" w:lineRule="auto"/>
              <w:jc w:val="both"/>
              <w:rPr>
                <w:rFonts w:ascii="Times New Roman" w:hAnsi="Times New Roman" w:cs="Times New Roman"/>
              </w:rPr>
            </w:pPr>
            <w:r w:rsidRPr="00F374D9">
              <w:rPr>
                <w:rFonts w:ascii="Times New Roman" w:hAnsi="Times New Roman" w:cs="Times New Roman"/>
              </w:rPr>
              <w:t>Operational and short-term</w:t>
            </w:r>
          </w:p>
        </w:tc>
      </w:tr>
      <w:tr w:rsidR="00F374D9" w:rsidRPr="00F374D9" w14:paraId="6F497627" w14:textId="77777777" w:rsidTr="00F374D9">
        <w:trPr>
          <w:tblCellSpacing w:w="15" w:type="dxa"/>
        </w:trPr>
        <w:tc>
          <w:tcPr>
            <w:tcW w:w="0" w:type="auto"/>
            <w:vAlign w:val="center"/>
            <w:hideMark/>
          </w:tcPr>
          <w:p w14:paraId="0A4B8902" w14:textId="77777777" w:rsidR="00F374D9" w:rsidRPr="00F374D9" w:rsidRDefault="00F374D9" w:rsidP="00F374D9">
            <w:pPr>
              <w:spacing w:line="360" w:lineRule="auto"/>
              <w:jc w:val="both"/>
              <w:rPr>
                <w:rFonts w:ascii="Times New Roman" w:hAnsi="Times New Roman" w:cs="Times New Roman"/>
              </w:rPr>
            </w:pPr>
            <w:r w:rsidRPr="00F374D9">
              <w:rPr>
                <w:rFonts w:ascii="Times New Roman" w:hAnsi="Times New Roman" w:cs="Times New Roman"/>
              </w:rPr>
              <w:t>Includes supplier selection, negotiation and contract management</w:t>
            </w:r>
          </w:p>
        </w:tc>
        <w:tc>
          <w:tcPr>
            <w:tcW w:w="0" w:type="auto"/>
            <w:vAlign w:val="center"/>
            <w:hideMark/>
          </w:tcPr>
          <w:p w14:paraId="0ED3D2C5" w14:textId="77777777" w:rsidR="00F374D9" w:rsidRPr="00F374D9" w:rsidRDefault="00F374D9" w:rsidP="00F374D9">
            <w:pPr>
              <w:spacing w:line="360" w:lineRule="auto"/>
              <w:jc w:val="both"/>
              <w:rPr>
                <w:rFonts w:ascii="Times New Roman" w:hAnsi="Times New Roman" w:cs="Times New Roman"/>
              </w:rPr>
            </w:pPr>
            <w:r w:rsidRPr="00F374D9">
              <w:rPr>
                <w:rFonts w:ascii="Times New Roman" w:hAnsi="Times New Roman" w:cs="Times New Roman"/>
              </w:rPr>
              <w:t>Mainly focuses on buying and payment</w:t>
            </w:r>
          </w:p>
        </w:tc>
      </w:tr>
      <w:tr w:rsidR="00F374D9" w:rsidRPr="00F374D9" w14:paraId="3FCE3FC1" w14:textId="77777777" w:rsidTr="00F374D9">
        <w:trPr>
          <w:tblCellSpacing w:w="15" w:type="dxa"/>
        </w:trPr>
        <w:tc>
          <w:tcPr>
            <w:tcW w:w="0" w:type="auto"/>
            <w:vAlign w:val="center"/>
            <w:hideMark/>
          </w:tcPr>
          <w:p w14:paraId="7046A4E9" w14:textId="77777777" w:rsidR="00F374D9" w:rsidRPr="00F374D9" w:rsidRDefault="00F374D9" w:rsidP="00F374D9">
            <w:pPr>
              <w:spacing w:line="360" w:lineRule="auto"/>
              <w:jc w:val="both"/>
              <w:rPr>
                <w:rFonts w:ascii="Times New Roman" w:hAnsi="Times New Roman" w:cs="Times New Roman"/>
              </w:rPr>
            </w:pPr>
            <w:r w:rsidRPr="00F374D9">
              <w:rPr>
                <w:rFonts w:ascii="Times New Roman" w:hAnsi="Times New Roman" w:cs="Times New Roman"/>
              </w:rPr>
              <w:t>Focuses on value, quality, risk and supplier relationships</w:t>
            </w:r>
          </w:p>
        </w:tc>
        <w:tc>
          <w:tcPr>
            <w:tcW w:w="0" w:type="auto"/>
            <w:vAlign w:val="center"/>
            <w:hideMark/>
          </w:tcPr>
          <w:p w14:paraId="61316A77" w14:textId="77777777" w:rsidR="00F374D9" w:rsidRPr="00F374D9" w:rsidRDefault="00F374D9" w:rsidP="00F374D9">
            <w:pPr>
              <w:spacing w:line="360" w:lineRule="auto"/>
              <w:jc w:val="both"/>
              <w:rPr>
                <w:rFonts w:ascii="Times New Roman" w:hAnsi="Times New Roman" w:cs="Times New Roman"/>
              </w:rPr>
            </w:pPr>
            <w:r w:rsidRPr="00F374D9">
              <w:rPr>
                <w:rFonts w:ascii="Times New Roman" w:hAnsi="Times New Roman" w:cs="Times New Roman"/>
              </w:rPr>
              <w:t>Focuses mainly on completing the transaction</w:t>
            </w:r>
          </w:p>
        </w:tc>
      </w:tr>
      <w:tr w:rsidR="00F374D9" w:rsidRPr="00F374D9" w14:paraId="7BCDA8B1" w14:textId="77777777" w:rsidTr="00F374D9">
        <w:trPr>
          <w:tblCellSpacing w:w="15" w:type="dxa"/>
        </w:trPr>
        <w:tc>
          <w:tcPr>
            <w:tcW w:w="0" w:type="auto"/>
            <w:vAlign w:val="center"/>
            <w:hideMark/>
          </w:tcPr>
          <w:p w14:paraId="6670B7DC" w14:textId="77777777" w:rsidR="00F374D9" w:rsidRPr="00F374D9" w:rsidRDefault="00F374D9" w:rsidP="00F374D9">
            <w:pPr>
              <w:spacing w:line="360" w:lineRule="auto"/>
              <w:jc w:val="both"/>
              <w:rPr>
                <w:rFonts w:ascii="Times New Roman" w:hAnsi="Times New Roman" w:cs="Times New Roman"/>
              </w:rPr>
            </w:pPr>
            <w:r w:rsidRPr="00F374D9">
              <w:rPr>
                <w:rFonts w:ascii="Times New Roman" w:hAnsi="Times New Roman" w:cs="Times New Roman"/>
              </w:rPr>
              <w:t>Covers the full process before, during and after buying</w:t>
            </w:r>
          </w:p>
        </w:tc>
        <w:tc>
          <w:tcPr>
            <w:tcW w:w="0" w:type="auto"/>
            <w:vAlign w:val="center"/>
            <w:hideMark/>
          </w:tcPr>
          <w:p w14:paraId="0D4A7094" w14:textId="77777777" w:rsidR="00F374D9" w:rsidRPr="00F374D9" w:rsidRDefault="00F374D9" w:rsidP="00F374D9">
            <w:pPr>
              <w:spacing w:line="360" w:lineRule="auto"/>
              <w:jc w:val="both"/>
              <w:rPr>
                <w:rFonts w:ascii="Times New Roman" w:hAnsi="Times New Roman" w:cs="Times New Roman"/>
              </w:rPr>
            </w:pPr>
          </w:p>
        </w:tc>
      </w:tr>
    </w:tbl>
    <w:p w14:paraId="3521673B" w14:textId="1CBA31D2" w:rsidR="00F374D9" w:rsidRPr="00BF6956" w:rsidRDefault="00F374D9" w:rsidP="008924CF">
      <w:pPr>
        <w:pStyle w:val="Caption"/>
        <w:jc w:val="center"/>
        <w:rPr>
          <w:rFonts w:ascii="Times New Roman" w:hAnsi="Times New Roman" w:cs="Times New Roman"/>
        </w:rPr>
      </w:pPr>
      <w:bookmarkStart w:id="2" w:name="_Toc229335179"/>
      <w:r>
        <w:t xml:space="preserve">Table </w:t>
      </w:r>
      <w:r>
        <w:fldChar w:fldCharType="begin"/>
      </w:r>
      <w:r>
        <w:instrText xml:space="preserve"> SEQ Table \* ARABIC </w:instrText>
      </w:r>
      <w:r>
        <w:fldChar w:fldCharType="separate"/>
      </w:r>
      <w:r w:rsidR="00A62796">
        <w:rPr>
          <w:noProof/>
        </w:rPr>
        <w:t>1</w:t>
      </w:r>
      <w:r>
        <w:fldChar w:fldCharType="end"/>
      </w:r>
      <w:r>
        <w:t>-</w:t>
      </w:r>
      <w:r w:rsidRPr="00585EA0">
        <w:t>Difference Between Procurement and Purchasing</w:t>
      </w:r>
      <w:bookmarkEnd w:id="2"/>
    </w:p>
    <w:p w14:paraId="58B47EEE" w14:textId="77777777" w:rsidR="00E54EFF" w:rsidRPr="00BF6956" w:rsidRDefault="00E54EFF" w:rsidP="00BF6956">
      <w:pPr>
        <w:pStyle w:val="Heading1"/>
      </w:pPr>
      <w:bookmarkStart w:id="3" w:name="_Toc229335169"/>
      <w:r w:rsidRPr="00BF6956">
        <w:lastRenderedPageBreak/>
        <w:t>3. Procurement Management Cycle</w:t>
      </w:r>
      <w:bookmarkEnd w:id="3"/>
    </w:p>
    <w:p w14:paraId="247FF5E3" w14:textId="74C6CBA2" w:rsidR="00E54EFF" w:rsidRDefault="00783BFD" w:rsidP="00BF6956">
      <w:pPr>
        <w:spacing w:line="360" w:lineRule="auto"/>
        <w:jc w:val="both"/>
        <w:rPr>
          <w:rFonts w:ascii="Times New Roman" w:hAnsi="Times New Roman" w:cs="Times New Roman"/>
        </w:rPr>
      </w:pPr>
      <w:r w:rsidRPr="00BF6956">
        <w:rPr>
          <w:rFonts w:ascii="Times New Roman" w:hAnsi="Times New Roman" w:cs="Times New Roman"/>
        </w:rPr>
        <w:t xml:space="preserve">The procurement management cycle is the procedure that a business follows to get goods or services from suppliers. Typically starts with clearly outlining the business need and then creating a specification. Then the business will </w:t>
      </w:r>
      <w:proofErr w:type="spellStart"/>
      <w:r w:rsidRPr="00BF6956">
        <w:rPr>
          <w:rFonts w:ascii="Times New Roman" w:hAnsi="Times New Roman" w:cs="Times New Roman"/>
        </w:rPr>
        <w:t>analyse</w:t>
      </w:r>
      <w:proofErr w:type="spellEnd"/>
      <w:r w:rsidRPr="00BF6956">
        <w:rPr>
          <w:rFonts w:ascii="Times New Roman" w:hAnsi="Times New Roman" w:cs="Times New Roman"/>
        </w:rPr>
        <w:t xml:space="preserve"> the market and choose appropriate suppliers, issue quotations or tenders, compare offers from suppliers, negotiate terms of the contract and </w:t>
      </w:r>
      <w:proofErr w:type="gramStart"/>
      <w:r w:rsidRPr="00BF6956">
        <w:rPr>
          <w:rFonts w:ascii="Times New Roman" w:hAnsi="Times New Roman" w:cs="Times New Roman"/>
        </w:rPr>
        <w:t>enter into</w:t>
      </w:r>
      <w:proofErr w:type="gramEnd"/>
      <w:r w:rsidRPr="00BF6956">
        <w:rPr>
          <w:rFonts w:ascii="Times New Roman" w:hAnsi="Times New Roman" w:cs="Times New Roman"/>
        </w:rPr>
        <w:t xml:space="preserve"> the contract. The supplier then supplies the product/</w:t>
      </w:r>
      <w:proofErr w:type="gramStart"/>
      <w:r w:rsidRPr="00BF6956">
        <w:rPr>
          <w:rFonts w:ascii="Times New Roman" w:hAnsi="Times New Roman" w:cs="Times New Roman"/>
        </w:rPr>
        <w:t>service</w:t>
      </w:r>
      <w:proofErr w:type="gramEnd"/>
      <w:r w:rsidRPr="00BF6956">
        <w:rPr>
          <w:rFonts w:ascii="Times New Roman" w:hAnsi="Times New Roman" w:cs="Times New Roman"/>
        </w:rPr>
        <w:t xml:space="preserve"> and the business verifies the quality, collects payment and evaluates the supplier. The procurement and supply lifecycle consists of various phases, including specification, analysis, strategy, tendering, evaluation, contract, delivery, performance and management (CIPS, 2025). Thus, the cycle facilitates businesses to manage cost, quality, risk and supplier relationship.</w:t>
      </w:r>
    </w:p>
    <w:p w14:paraId="08655B05" w14:textId="097EEEFB" w:rsidR="008924CF" w:rsidRDefault="008924CF" w:rsidP="00BF6956">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E13680D" wp14:editId="73F25B44">
                <wp:simplePos x="0" y="0"/>
                <wp:positionH relativeFrom="column">
                  <wp:posOffset>2394404</wp:posOffset>
                </wp:positionH>
                <wp:positionV relativeFrom="paragraph">
                  <wp:posOffset>374015</wp:posOffset>
                </wp:positionV>
                <wp:extent cx="1044937" cy="211001"/>
                <wp:effectExtent l="0" t="0" r="22225" b="17780"/>
                <wp:wrapNone/>
                <wp:docPr id="941964803" name="Rectangle 1"/>
                <wp:cNvGraphicFramePr/>
                <a:graphic xmlns:a="http://schemas.openxmlformats.org/drawingml/2006/main">
                  <a:graphicData uri="http://schemas.microsoft.com/office/word/2010/wordprocessingShape">
                    <wps:wsp>
                      <wps:cNvSpPr/>
                      <wps:spPr>
                        <a:xfrm>
                          <a:off x="0" y="0"/>
                          <a:ext cx="1044937" cy="211001"/>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18BCF" id="Rectangle 1" o:spid="_x0000_s1026" style="position:absolute;margin-left:188.55pt;margin-top:29.45pt;width:82.3pt;height:1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" filled="f" strokecolor="black [3213]" strokeweight="1.5pt"/>
            </w:pict>
          </mc:Fallback>
        </mc:AlternateContent>
      </w:r>
    </w:p>
    <w:p w14:paraId="1F14FF0C" w14:textId="65A2C0AA" w:rsidR="00E54EFF" w:rsidRDefault="008924CF" w:rsidP="00BF6956">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422DD863" wp14:editId="77CC2123">
                <wp:simplePos x="0" y="0"/>
                <wp:positionH relativeFrom="column">
                  <wp:posOffset>4310743</wp:posOffset>
                </wp:positionH>
                <wp:positionV relativeFrom="paragraph">
                  <wp:posOffset>270964</wp:posOffset>
                </wp:positionV>
                <wp:extent cx="702128" cy="211818"/>
                <wp:effectExtent l="0" t="0" r="22225" b="17145"/>
                <wp:wrapNone/>
                <wp:docPr id="1468766800" name="Rectangle 1"/>
                <wp:cNvGraphicFramePr/>
                <a:graphic xmlns:a="http://schemas.openxmlformats.org/drawingml/2006/main">
                  <a:graphicData uri="http://schemas.microsoft.com/office/word/2010/wordprocessingShape">
                    <wps:wsp>
                      <wps:cNvSpPr/>
                      <wps:spPr>
                        <a:xfrm>
                          <a:off x="0" y="0"/>
                          <a:ext cx="702128" cy="21181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10A45" id="Rectangle 1" o:spid="_x0000_s1026" style="position:absolute;margin-left:339.45pt;margin-top:21.35pt;width:55.3pt;height:16.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43DA98DE" wp14:editId="43E33538">
                <wp:simplePos x="0" y="0"/>
                <wp:positionH relativeFrom="column">
                  <wp:posOffset>3548743</wp:posOffset>
                </wp:positionH>
                <wp:positionV relativeFrom="paragraph">
                  <wp:posOffset>265521</wp:posOffset>
                </wp:positionV>
                <wp:extent cx="593271" cy="211818"/>
                <wp:effectExtent l="0" t="0" r="16510" b="17145"/>
                <wp:wrapNone/>
                <wp:docPr id="2072183464" name="Rectangle 1"/>
                <wp:cNvGraphicFramePr/>
                <a:graphic xmlns:a="http://schemas.openxmlformats.org/drawingml/2006/main">
                  <a:graphicData uri="http://schemas.microsoft.com/office/word/2010/wordprocessingShape">
                    <wps:wsp>
                      <wps:cNvSpPr/>
                      <wps:spPr>
                        <a:xfrm>
                          <a:off x="0" y="0"/>
                          <a:ext cx="593271" cy="21181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FB8A2" id="Rectangle 1" o:spid="_x0000_s1026" style="position:absolute;margin-left:279.45pt;margin-top:20.9pt;width:46.7pt;height:16.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70A317ED" wp14:editId="47F73D10">
                <wp:simplePos x="0" y="0"/>
                <wp:positionH relativeFrom="column">
                  <wp:posOffset>1828800</wp:posOffset>
                </wp:positionH>
                <wp:positionV relativeFrom="paragraph">
                  <wp:posOffset>254635</wp:posOffset>
                </wp:positionV>
                <wp:extent cx="1518557" cy="211818"/>
                <wp:effectExtent l="0" t="0" r="24765" b="17145"/>
                <wp:wrapNone/>
                <wp:docPr id="533757748" name="Rectangle 1"/>
                <wp:cNvGraphicFramePr/>
                <a:graphic xmlns:a="http://schemas.openxmlformats.org/drawingml/2006/main">
                  <a:graphicData uri="http://schemas.microsoft.com/office/word/2010/wordprocessingShape">
                    <wps:wsp>
                      <wps:cNvSpPr/>
                      <wps:spPr>
                        <a:xfrm>
                          <a:off x="0" y="0"/>
                          <a:ext cx="1518557" cy="21181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DFAF6" id="Rectangle 1" o:spid="_x0000_s1026" style="position:absolute;margin-left:2in;margin-top:20.05pt;width:119.55pt;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2A6D6C81" wp14:editId="57596D1E">
                <wp:simplePos x="0" y="0"/>
                <wp:positionH relativeFrom="margin">
                  <wp:posOffset>-54429</wp:posOffset>
                </wp:positionH>
                <wp:positionV relativeFrom="paragraph">
                  <wp:posOffset>521335</wp:posOffset>
                </wp:positionV>
                <wp:extent cx="1866900" cy="206375"/>
                <wp:effectExtent l="0" t="0" r="19050" b="22225"/>
                <wp:wrapNone/>
                <wp:docPr id="694996911" name="Rectangle 1"/>
                <wp:cNvGraphicFramePr/>
                <a:graphic xmlns:a="http://schemas.openxmlformats.org/drawingml/2006/main">
                  <a:graphicData uri="http://schemas.microsoft.com/office/word/2010/wordprocessingShape">
                    <wps:wsp>
                      <wps:cNvSpPr/>
                      <wps:spPr>
                        <a:xfrm>
                          <a:off x="0" y="0"/>
                          <a:ext cx="1866900" cy="2063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574C3E" id="Rectangle 1" o:spid="_x0000_s1026" style="position:absolute;margin-left:-4.3pt;margin-top:41.05pt;width:147pt;height:16.25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" filled="f" strokecolor="black [3213]" strokeweight="1.5pt">
                <w10:wrap anchorx="margin"/>
              </v:rect>
            </w:pict>
          </mc:Fallback>
        </mc:AlternateContent>
      </w: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6C42E353" wp14:editId="5435CDE0">
                <wp:simplePos x="0" y="0"/>
                <wp:positionH relativeFrom="column">
                  <wp:posOffset>870857</wp:posOffset>
                </wp:positionH>
                <wp:positionV relativeFrom="paragraph">
                  <wp:posOffset>270964</wp:posOffset>
                </wp:positionV>
                <wp:extent cx="767443" cy="206828"/>
                <wp:effectExtent l="0" t="0" r="13970" b="22225"/>
                <wp:wrapNone/>
                <wp:docPr id="2005840160" name="Rectangle 1"/>
                <wp:cNvGraphicFramePr/>
                <a:graphic xmlns:a="http://schemas.openxmlformats.org/drawingml/2006/main">
                  <a:graphicData uri="http://schemas.microsoft.com/office/word/2010/wordprocessingShape">
                    <wps:wsp>
                      <wps:cNvSpPr/>
                      <wps:spPr>
                        <a:xfrm>
                          <a:off x="0" y="0"/>
                          <a:ext cx="767443" cy="20682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15FE11" id="Rectangle 1" o:spid="_x0000_s1026" style="position:absolute;margin-left:68.55pt;margin-top:21.35pt;width:60.45pt;height:16.3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22DC799" wp14:editId="04E0106A">
                <wp:simplePos x="0" y="0"/>
                <wp:positionH relativeFrom="column">
                  <wp:posOffset>-43542</wp:posOffset>
                </wp:positionH>
                <wp:positionV relativeFrom="paragraph">
                  <wp:posOffset>265521</wp:posOffset>
                </wp:positionV>
                <wp:extent cx="734786" cy="206828"/>
                <wp:effectExtent l="0" t="0" r="27305" b="22225"/>
                <wp:wrapNone/>
                <wp:docPr id="246164426" name="Rectangle 1"/>
                <wp:cNvGraphicFramePr/>
                <a:graphic xmlns:a="http://schemas.openxmlformats.org/drawingml/2006/main">
                  <a:graphicData uri="http://schemas.microsoft.com/office/word/2010/wordprocessingShape">
                    <wps:wsp>
                      <wps:cNvSpPr/>
                      <wps:spPr>
                        <a:xfrm>
                          <a:off x="0" y="0"/>
                          <a:ext cx="734786" cy="20682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E6E502" id="Rectangle 1" o:spid="_x0000_s1026" style="position:absolute;margin-left:-3.45pt;margin-top:20.9pt;width:57.85pt;height:16.3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1A06DEA5" wp14:editId="25B45D9D">
                <wp:simplePos x="0" y="0"/>
                <wp:positionH relativeFrom="column">
                  <wp:posOffset>5187043</wp:posOffset>
                </wp:positionH>
                <wp:positionV relativeFrom="paragraph">
                  <wp:posOffset>260078</wp:posOffset>
                </wp:positionV>
                <wp:extent cx="587828" cy="206828"/>
                <wp:effectExtent l="0" t="0" r="22225" b="22225"/>
                <wp:wrapNone/>
                <wp:docPr id="1836602264" name="Rectangle 1"/>
                <wp:cNvGraphicFramePr/>
                <a:graphic xmlns:a="http://schemas.openxmlformats.org/drawingml/2006/main">
                  <a:graphicData uri="http://schemas.microsoft.com/office/word/2010/wordprocessingShape">
                    <wps:wsp>
                      <wps:cNvSpPr/>
                      <wps:spPr>
                        <a:xfrm>
                          <a:off x="0" y="0"/>
                          <a:ext cx="587828" cy="20682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1E82D6" id="Rectangle 1" o:spid="_x0000_s1026" style="position:absolute;margin-left:408.45pt;margin-top:20.5pt;width:46.3pt;height:16.3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715C529D" wp14:editId="5B0E3FA0">
                <wp:simplePos x="0" y="0"/>
                <wp:positionH relativeFrom="column">
                  <wp:posOffset>4969329</wp:posOffset>
                </wp:positionH>
                <wp:positionV relativeFrom="paragraph">
                  <wp:posOffset>4264</wp:posOffset>
                </wp:positionV>
                <wp:extent cx="816428" cy="206828"/>
                <wp:effectExtent l="0" t="0" r="22225" b="22225"/>
                <wp:wrapNone/>
                <wp:docPr id="2044829710" name="Rectangle 1"/>
                <wp:cNvGraphicFramePr/>
                <a:graphic xmlns:a="http://schemas.openxmlformats.org/drawingml/2006/main">
                  <a:graphicData uri="http://schemas.microsoft.com/office/word/2010/wordprocessingShape">
                    <wps:wsp>
                      <wps:cNvSpPr/>
                      <wps:spPr>
                        <a:xfrm>
                          <a:off x="0" y="0"/>
                          <a:ext cx="816428" cy="20682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CFDFC7" id="Rectangle 1" o:spid="_x0000_s1026" style="position:absolute;margin-left:391.3pt;margin-top:.35pt;width:64.3pt;height:16.3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1845493" wp14:editId="547D2EF6">
                <wp:simplePos x="0" y="0"/>
                <wp:positionH relativeFrom="column">
                  <wp:posOffset>3646714</wp:posOffset>
                </wp:positionH>
                <wp:positionV relativeFrom="paragraph">
                  <wp:posOffset>-1179</wp:posOffset>
                </wp:positionV>
                <wp:extent cx="1126672" cy="212271"/>
                <wp:effectExtent l="0" t="0" r="16510" b="16510"/>
                <wp:wrapNone/>
                <wp:docPr id="1478014638" name="Rectangle 1"/>
                <wp:cNvGraphicFramePr/>
                <a:graphic xmlns:a="http://schemas.openxmlformats.org/drawingml/2006/main">
                  <a:graphicData uri="http://schemas.microsoft.com/office/word/2010/wordprocessingShape">
                    <wps:wsp>
                      <wps:cNvSpPr/>
                      <wps:spPr>
                        <a:xfrm>
                          <a:off x="0" y="0"/>
                          <a:ext cx="1126672" cy="212271"/>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DEE59" id="Rectangle 1" o:spid="_x0000_s1026" style="position:absolute;margin-left:287.15pt;margin-top:-.1pt;width:88.7pt;height:16.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258AF65" wp14:editId="71467D4C">
                <wp:simplePos x="0" y="0"/>
                <wp:positionH relativeFrom="column">
                  <wp:posOffset>1393099</wp:posOffset>
                </wp:positionH>
                <wp:positionV relativeFrom="paragraph">
                  <wp:posOffset>9525</wp:posOffset>
                </wp:positionV>
                <wp:extent cx="838200" cy="195490"/>
                <wp:effectExtent l="0" t="0" r="19050" b="14605"/>
                <wp:wrapNone/>
                <wp:docPr id="1652152638" name="Rectangle 1"/>
                <wp:cNvGraphicFramePr/>
                <a:graphic xmlns:a="http://schemas.openxmlformats.org/drawingml/2006/main">
                  <a:graphicData uri="http://schemas.microsoft.com/office/word/2010/wordprocessingShape">
                    <wps:wsp>
                      <wps:cNvSpPr/>
                      <wps:spPr>
                        <a:xfrm>
                          <a:off x="0" y="0"/>
                          <a:ext cx="838200" cy="19549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A54DF" id="Rectangle 1" o:spid="_x0000_s1026" style="position:absolute;margin-left:109.7pt;margin-top:.75pt;width:66pt;height:1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9AE78A2" wp14:editId="0FCC6F34">
                <wp:simplePos x="0" y="0"/>
                <wp:positionH relativeFrom="column">
                  <wp:posOffset>-43543</wp:posOffset>
                </wp:positionH>
                <wp:positionV relativeFrom="paragraph">
                  <wp:posOffset>-1179</wp:posOffset>
                </wp:positionV>
                <wp:extent cx="1262743" cy="206828"/>
                <wp:effectExtent l="0" t="0" r="13970" b="22225"/>
                <wp:wrapNone/>
                <wp:docPr id="313024767" name="Rectangle 1"/>
                <wp:cNvGraphicFramePr/>
                <a:graphic xmlns:a="http://schemas.openxmlformats.org/drawingml/2006/main">
                  <a:graphicData uri="http://schemas.microsoft.com/office/word/2010/wordprocessingShape">
                    <wps:wsp>
                      <wps:cNvSpPr/>
                      <wps:spPr>
                        <a:xfrm>
                          <a:off x="0" y="0"/>
                          <a:ext cx="1262743" cy="20682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904EF8" id="Rectangle 1" o:spid="_x0000_s1026" style="position:absolute;margin-left:-3.45pt;margin-top:-.1pt;width:99.45pt;height:1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" filled="f" strokecolor="black [3213]" strokeweight="1.5pt"/>
            </w:pict>
          </mc:Fallback>
        </mc:AlternateContent>
      </w:r>
      <w:r w:rsidRPr="008924CF">
        <w:rPr>
          <w:rFonts w:ascii="Times New Roman" w:hAnsi="Times New Roman" w:cs="Times New Roman"/>
        </w:rPr>
        <w:t>Need identification → Specification → Market analysis → Supplier selection → RFQ/Tender → Evaluation → Negotiation → Contract/Purchase order → Delivery → Inspection → Payment → Supplier performance review</w:t>
      </w:r>
    </w:p>
    <w:p w14:paraId="5E633550" w14:textId="1D4A8EC7" w:rsidR="008924CF" w:rsidRPr="00BF6956" w:rsidRDefault="008924CF" w:rsidP="008924CF">
      <w:pPr>
        <w:pStyle w:val="Caption"/>
        <w:jc w:val="center"/>
        <w:rPr>
          <w:rFonts w:ascii="Times New Roman" w:hAnsi="Times New Roman" w:cs="Times New Roman"/>
        </w:rPr>
      </w:pPr>
      <w:bookmarkStart w:id="4" w:name="_Toc229335196"/>
      <w:r>
        <w:t xml:space="preserve">Figure </w:t>
      </w:r>
      <w:r>
        <w:fldChar w:fldCharType="begin"/>
      </w:r>
      <w:r>
        <w:instrText xml:space="preserve"> SEQ Figure \* ARABIC </w:instrText>
      </w:r>
      <w:r>
        <w:fldChar w:fldCharType="separate"/>
      </w:r>
      <w:r w:rsidR="00A62796">
        <w:rPr>
          <w:noProof/>
        </w:rPr>
        <w:t>1</w:t>
      </w:r>
      <w:r>
        <w:fldChar w:fldCharType="end"/>
      </w:r>
      <w:r>
        <w:t>-</w:t>
      </w:r>
      <w:r w:rsidRPr="00DA4572">
        <w:t>Procurement Management Cycle</w:t>
      </w:r>
      <w:bookmarkEnd w:id="4"/>
    </w:p>
    <w:p w14:paraId="48989E01" w14:textId="77777777" w:rsidR="00E54EFF" w:rsidRPr="00BF6956" w:rsidRDefault="00E54EFF" w:rsidP="00BF6956">
      <w:pPr>
        <w:pStyle w:val="Heading1"/>
      </w:pPr>
      <w:bookmarkStart w:id="5" w:name="_Toc229335170"/>
      <w:r w:rsidRPr="00BF6956">
        <w:t>4. Comparison of Two Procurement Methods</w:t>
      </w:r>
      <w:bookmarkEnd w:id="5"/>
    </w:p>
    <w:p w14:paraId="36388D2C" w14:textId="3AD12F61" w:rsidR="00BF6956" w:rsidRDefault="00783BFD" w:rsidP="00BF6956">
      <w:pPr>
        <w:spacing w:line="360" w:lineRule="auto"/>
        <w:jc w:val="both"/>
        <w:rPr>
          <w:rFonts w:ascii="Times New Roman" w:hAnsi="Times New Roman" w:cs="Times New Roman"/>
        </w:rPr>
      </w:pPr>
      <w:r w:rsidRPr="00BF6956">
        <w:rPr>
          <w:rFonts w:ascii="Times New Roman" w:hAnsi="Times New Roman" w:cs="Times New Roman"/>
        </w:rPr>
        <w:t xml:space="preserve">Businesses often use two types of business procurement: open tendering and selective tendering. Open tendering is a tender where anyone who has a suitable supplier can submit a bid once the tender is advertised. The approach is more competitive and transparent as it allows numerous suppliers to compete. But it could take longer since the buyer will have to analyze a lot of proposals. The difference between selective tendering and traditional tendering is that only certain or pre-qualified suppliers are asked to submit tenders. This approach is </w:t>
      </w:r>
      <w:proofErr w:type="gramStart"/>
      <w:r w:rsidRPr="00BF6956">
        <w:rPr>
          <w:rFonts w:ascii="Times New Roman" w:hAnsi="Times New Roman" w:cs="Times New Roman"/>
        </w:rPr>
        <w:t>time-saving</w:t>
      </w:r>
      <w:proofErr w:type="gramEnd"/>
      <w:r w:rsidRPr="00BF6956">
        <w:rPr>
          <w:rFonts w:ascii="Times New Roman" w:hAnsi="Times New Roman" w:cs="Times New Roman"/>
        </w:rPr>
        <w:t xml:space="preserve"> and enables the purchaser to deal with suppliers who already comply with necessary standards. It could, however, lower competition as fewer suppliers will be involved. As such, open tendering is more appropriate when transparency and extensive competition are key factors and selective tendering is preferred where time, supplier reliability and technical capability are key factors (CIPS, 2025).</w:t>
      </w:r>
    </w:p>
    <w:p w14:paraId="65E654CA" w14:textId="77777777" w:rsidR="008924CF" w:rsidRDefault="008924CF" w:rsidP="00BF6956">
      <w:pPr>
        <w:spacing w:line="360" w:lineRule="auto"/>
        <w:jc w:val="both"/>
        <w:rPr>
          <w:rFonts w:ascii="Times New Roman" w:hAnsi="Times New Roman" w:cs="Times New Roman"/>
        </w:rPr>
      </w:pPr>
    </w:p>
    <w:p w14:paraId="1A74E132" w14:textId="77777777" w:rsidR="008924CF" w:rsidRDefault="008924CF" w:rsidP="00BF6956">
      <w:pPr>
        <w:spacing w:line="360" w:lineRule="auto"/>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3"/>
        <w:gridCol w:w="4934"/>
      </w:tblGrid>
      <w:tr w:rsidR="008924CF" w:rsidRPr="008924CF" w14:paraId="40CF0C71" w14:textId="77777777" w:rsidTr="008924CF">
        <w:trPr>
          <w:tblHeader/>
          <w:tblCellSpacing w:w="15" w:type="dxa"/>
        </w:trPr>
        <w:tc>
          <w:tcPr>
            <w:tcW w:w="0" w:type="auto"/>
            <w:vAlign w:val="center"/>
            <w:hideMark/>
          </w:tcPr>
          <w:p w14:paraId="7865119F" w14:textId="77777777" w:rsidR="008924CF" w:rsidRPr="008924CF" w:rsidRDefault="008924CF" w:rsidP="008924CF">
            <w:pPr>
              <w:spacing w:line="360" w:lineRule="auto"/>
              <w:jc w:val="both"/>
              <w:rPr>
                <w:rFonts w:ascii="Times New Roman" w:hAnsi="Times New Roman" w:cs="Times New Roman"/>
                <w:b/>
                <w:bCs/>
              </w:rPr>
            </w:pPr>
            <w:r w:rsidRPr="008924CF">
              <w:rPr>
                <w:rFonts w:ascii="Times New Roman" w:hAnsi="Times New Roman" w:cs="Times New Roman"/>
                <w:b/>
                <w:bCs/>
              </w:rPr>
              <w:lastRenderedPageBreak/>
              <w:t>Open Tendering</w:t>
            </w:r>
          </w:p>
        </w:tc>
        <w:tc>
          <w:tcPr>
            <w:tcW w:w="0" w:type="auto"/>
            <w:vAlign w:val="center"/>
            <w:hideMark/>
          </w:tcPr>
          <w:p w14:paraId="5861F3B3" w14:textId="77777777" w:rsidR="008924CF" w:rsidRPr="008924CF" w:rsidRDefault="008924CF" w:rsidP="008924CF">
            <w:pPr>
              <w:spacing w:line="360" w:lineRule="auto"/>
              <w:jc w:val="both"/>
              <w:rPr>
                <w:rFonts w:ascii="Times New Roman" w:hAnsi="Times New Roman" w:cs="Times New Roman"/>
                <w:b/>
                <w:bCs/>
              </w:rPr>
            </w:pPr>
            <w:r w:rsidRPr="008924CF">
              <w:rPr>
                <w:rFonts w:ascii="Times New Roman" w:hAnsi="Times New Roman" w:cs="Times New Roman"/>
                <w:b/>
                <w:bCs/>
              </w:rPr>
              <w:t>Selective Tendering</w:t>
            </w:r>
          </w:p>
        </w:tc>
      </w:tr>
      <w:tr w:rsidR="008924CF" w:rsidRPr="008924CF" w14:paraId="6A7E3171" w14:textId="77777777" w:rsidTr="008924CF">
        <w:trPr>
          <w:tblCellSpacing w:w="15" w:type="dxa"/>
        </w:trPr>
        <w:tc>
          <w:tcPr>
            <w:tcW w:w="0" w:type="auto"/>
            <w:vAlign w:val="center"/>
            <w:hideMark/>
          </w:tcPr>
          <w:p w14:paraId="621D32E6" w14:textId="77777777" w:rsidR="008924CF" w:rsidRPr="008924CF" w:rsidRDefault="008924CF" w:rsidP="008924CF">
            <w:pPr>
              <w:spacing w:line="360" w:lineRule="auto"/>
              <w:jc w:val="both"/>
              <w:rPr>
                <w:rFonts w:ascii="Times New Roman" w:hAnsi="Times New Roman" w:cs="Times New Roman"/>
              </w:rPr>
            </w:pPr>
            <w:r w:rsidRPr="008924CF">
              <w:rPr>
                <w:rFonts w:ascii="Times New Roman" w:hAnsi="Times New Roman" w:cs="Times New Roman"/>
              </w:rPr>
              <w:t>Tender is open to many suppliers</w:t>
            </w:r>
          </w:p>
        </w:tc>
        <w:tc>
          <w:tcPr>
            <w:tcW w:w="0" w:type="auto"/>
            <w:vAlign w:val="center"/>
            <w:hideMark/>
          </w:tcPr>
          <w:p w14:paraId="15369852" w14:textId="77777777" w:rsidR="008924CF" w:rsidRPr="008924CF" w:rsidRDefault="008924CF" w:rsidP="008924CF">
            <w:pPr>
              <w:spacing w:line="360" w:lineRule="auto"/>
              <w:jc w:val="both"/>
              <w:rPr>
                <w:rFonts w:ascii="Times New Roman" w:hAnsi="Times New Roman" w:cs="Times New Roman"/>
              </w:rPr>
            </w:pPr>
            <w:r w:rsidRPr="008924CF">
              <w:rPr>
                <w:rFonts w:ascii="Times New Roman" w:hAnsi="Times New Roman" w:cs="Times New Roman"/>
              </w:rPr>
              <w:t>Only selected suppliers are invited</w:t>
            </w:r>
          </w:p>
        </w:tc>
      </w:tr>
      <w:tr w:rsidR="008924CF" w:rsidRPr="008924CF" w14:paraId="73196B96" w14:textId="77777777" w:rsidTr="008924CF">
        <w:trPr>
          <w:tblCellSpacing w:w="15" w:type="dxa"/>
        </w:trPr>
        <w:tc>
          <w:tcPr>
            <w:tcW w:w="0" w:type="auto"/>
            <w:vAlign w:val="center"/>
            <w:hideMark/>
          </w:tcPr>
          <w:p w14:paraId="063BA9F9" w14:textId="77777777" w:rsidR="008924CF" w:rsidRPr="008924CF" w:rsidRDefault="008924CF" w:rsidP="008924CF">
            <w:pPr>
              <w:spacing w:line="360" w:lineRule="auto"/>
              <w:jc w:val="both"/>
              <w:rPr>
                <w:rFonts w:ascii="Times New Roman" w:hAnsi="Times New Roman" w:cs="Times New Roman"/>
              </w:rPr>
            </w:pPr>
            <w:r w:rsidRPr="008924CF">
              <w:rPr>
                <w:rFonts w:ascii="Times New Roman" w:hAnsi="Times New Roman" w:cs="Times New Roman"/>
              </w:rPr>
              <w:t>High competition</w:t>
            </w:r>
          </w:p>
        </w:tc>
        <w:tc>
          <w:tcPr>
            <w:tcW w:w="0" w:type="auto"/>
            <w:vAlign w:val="center"/>
            <w:hideMark/>
          </w:tcPr>
          <w:p w14:paraId="39F47AD7" w14:textId="77777777" w:rsidR="008924CF" w:rsidRPr="008924CF" w:rsidRDefault="008924CF" w:rsidP="008924CF">
            <w:pPr>
              <w:spacing w:line="360" w:lineRule="auto"/>
              <w:jc w:val="both"/>
              <w:rPr>
                <w:rFonts w:ascii="Times New Roman" w:hAnsi="Times New Roman" w:cs="Times New Roman"/>
              </w:rPr>
            </w:pPr>
            <w:r w:rsidRPr="008924CF">
              <w:rPr>
                <w:rFonts w:ascii="Times New Roman" w:hAnsi="Times New Roman" w:cs="Times New Roman"/>
              </w:rPr>
              <w:t>Limited competition</w:t>
            </w:r>
          </w:p>
        </w:tc>
      </w:tr>
      <w:tr w:rsidR="008924CF" w:rsidRPr="008924CF" w14:paraId="749F3402" w14:textId="77777777" w:rsidTr="008924CF">
        <w:trPr>
          <w:tblCellSpacing w:w="15" w:type="dxa"/>
        </w:trPr>
        <w:tc>
          <w:tcPr>
            <w:tcW w:w="0" w:type="auto"/>
            <w:vAlign w:val="center"/>
            <w:hideMark/>
          </w:tcPr>
          <w:p w14:paraId="31413F65" w14:textId="77777777" w:rsidR="008924CF" w:rsidRPr="008924CF" w:rsidRDefault="008924CF" w:rsidP="008924CF">
            <w:pPr>
              <w:spacing w:line="360" w:lineRule="auto"/>
              <w:jc w:val="both"/>
              <w:rPr>
                <w:rFonts w:ascii="Times New Roman" w:hAnsi="Times New Roman" w:cs="Times New Roman"/>
              </w:rPr>
            </w:pPr>
            <w:r w:rsidRPr="008924CF">
              <w:rPr>
                <w:rFonts w:ascii="Times New Roman" w:hAnsi="Times New Roman" w:cs="Times New Roman"/>
              </w:rPr>
              <w:t>More transparent</w:t>
            </w:r>
          </w:p>
        </w:tc>
        <w:tc>
          <w:tcPr>
            <w:tcW w:w="0" w:type="auto"/>
            <w:vAlign w:val="center"/>
            <w:hideMark/>
          </w:tcPr>
          <w:p w14:paraId="2F29E0BB" w14:textId="77777777" w:rsidR="008924CF" w:rsidRPr="008924CF" w:rsidRDefault="008924CF" w:rsidP="008924CF">
            <w:pPr>
              <w:spacing w:line="360" w:lineRule="auto"/>
              <w:jc w:val="both"/>
              <w:rPr>
                <w:rFonts w:ascii="Times New Roman" w:hAnsi="Times New Roman" w:cs="Times New Roman"/>
              </w:rPr>
            </w:pPr>
            <w:r w:rsidRPr="008924CF">
              <w:rPr>
                <w:rFonts w:ascii="Times New Roman" w:hAnsi="Times New Roman" w:cs="Times New Roman"/>
              </w:rPr>
              <w:t>Faster and easier to manage</w:t>
            </w:r>
          </w:p>
        </w:tc>
      </w:tr>
      <w:tr w:rsidR="008924CF" w:rsidRPr="008924CF" w14:paraId="5983DA81" w14:textId="77777777" w:rsidTr="008924CF">
        <w:trPr>
          <w:tblCellSpacing w:w="15" w:type="dxa"/>
        </w:trPr>
        <w:tc>
          <w:tcPr>
            <w:tcW w:w="0" w:type="auto"/>
            <w:vAlign w:val="center"/>
            <w:hideMark/>
          </w:tcPr>
          <w:p w14:paraId="1A9B14E9" w14:textId="77777777" w:rsidR="008924CF" w:rsidRPr="008924CF" w:rsidRDefault="008924CF" w:rsidP="008924CF">
            <w:pPr>
              <w:spacing w:line="360" w:lineRule="auto"/>
              <w:jc w:val="both"/>
              <w:rPr>
                <w:rFonts w:ascii="Times New Roman" w:hAnsi="Times New Roman" w:cs="Times New Roman"/>
              </w:rPr>
            </w:pPr>
            <w:r w:rsidRPr="008924CF">
              <w:rPr>
                <w:rFonts w:ascii="Times New Roman" w:hAnsi="Times New Roman" w:cs="Times New Roman"/>
              </w:rPr>
              <w:t>Takes more time to evaluate bids</w:t>
            </w:r>
          </w:p>
        </w:tc>
        <w:tc>
          <w:tcPr>
            <w:tcW w:w="0" w:type="auto"/>
            <w:vAlign w:val="center"/>
            <w:hideMark/>
          </w:tcPr>
          <w:p w14:paraId="4A7DDC93" w14:textId="77777777" w:rsidR="008924CF" w:rsidRPr="008924CF" w:rsidRDefault="008924CF" w:rsidP="008924CF">
            <w:pPr>
              <w:spacing w:line="360" w:lineRule="auto"/>
              <w:jc w:val="both"/>
              <w:rPr>
                <w:rFonts w:ascii="Times New Roman" w:hAnsi="Times New Roman" w:cs="Times New Roman"/>
              </w:rPr>
            </w:pPr>
            <w:r w:rsidRPr="008924CF">
              <w:rPr>
                <w:rFonts w:ascii="Times New Roman" w:hAnsi="Times New Roman" w:cs="Times New Roman"/>
              </w:rPr>
              <w:t>Saves time in supplier evaluation</w:t>
            </w:r>
          </w:p>
        </w:tc>
      </w:tr>
      <w:tr w:rsidR="008924CF" w:rsidRPr="008924CF" w14:paraId="67F621B3" w14:textId="77777777" w:rsidTr="008924CF">
        <w:trPr>
          <w:tblCellSpacing w:w="15" w:type="dxa"/>
        </w:trPr>
        <w:tc>
          <w:tcPr>
            <w:tcW w:w="0" w:type="auto"/>
            <w:vAlign w:val="center"/>
            <w:hideMark/>
          </w:tcPr>
          <w:p w14:paraId="32625E4E" w14:textId="77777777" w:rsidR="008924CF" w:rsidRPr="008924CF" w:rsidRDefault="008924CF" w:rsidP="008924CF">
            <w:pPr>
              <w:spacing w:line="360" w:lineRule="auto"/>
              <w:jc w:val="both"/>
              <w:rPr>
                <w:rFonts w:ascii="Times New Roman" w:hAnsi="Times New Roman" w:cs="Times New Roman"/>
              </w:rPr>
            </w:pPr>
            <w:r w:rsidRPr="008924CF">
              <w:rPr>
                <w:rFonts w:ascii="Times New Roman" w:hAnsi="Times New Roman" w:cs="Times New Roman"/>
              </w:rPr>
              <w:t>Suitable for large or public purchases</w:t>
            </w:r>
          </w:p>
        </w:tc>
        <w:tc>
          <w:tcPr>
            <w:tcW w:w="0" w:type="auto"/>
            <w:vAlign w:val="center"/>
            <w:hideMark/>
          </w:tcPr>
          <w:p w14:paraId="02C8AF34" w14:textId="77777777" w:rsidR="008924CF" w:rsidRPr="008924CF" w:rsidRDefault="008924CF" w:rsidP="008924CF">
            <w:pPr>
              <w:spacing w:line="360" w:lineRule="auto"/>
              <w:jc w:val="both"/>
              <w:rPr>
                <w:rFonts w:ascii="Times New Roman" w:hAnsi="Times New Roman" w:cs="Times New Roman"/>
              </w:rPr>
            </w:pPr>
            <w:r w:rsidRPr="008924CF">
              <w:rPr>
                <w:rFonts w:ascii="Times New Roman" w:hAnsi="Times New Roman" w:cs="Times New Roman"/>
              </w:rPr>
              <w:t>Suitable when trusted suppliers are already known</w:t>
            </w:r>
          </w:p>
        </w:tc>
      </w:tr>
    </w:tbl>
    <w:p w14:paraId="55F30669" w14:textId="319E005A" w:rsidR="008924CF" w:rsidRPr="00BF6956" w:rsidRDefault="008924CF" w:rsidP="008924CF">
      <w:pPr>
        <w:pStyle w:val="Caption"/>
        <w:jc w:val="center"/>
        <w:rPr>
          <w:rFonts w:ascii="Times New Roman" w:hAnsi="Times New Roman" w:cs="Times New Roman"/>
        </w:rPr>
      </w:pPr>
      <w:bookmarkStart w:id="6" w:name="_Toc229335180"/>
      <w:r>
        <w:t xml:space="preserve">Table </w:t>
      </w:r>
      <w:r>
        <w:fldChar w:fldCharType="begin"/>
      </w:r>
      <w:r>
        <w:instrText xml:space="preserve"> SEQ Table \* ARABIC </w:instrText>
      </w:r>
      <w:r>
        <w:fldChar w:fldCharType="separate"/>
      </w:r>
      <w:r w:rsidR="00A62796">
        <w:rPr>
          <w:noProof/>
        </w:rPr>
        <w:t>2</w:t>
      </w:r>
      <w:r>
        <w:fldChar w:fldCharType="end"/>
      </w:r>
      <w:r>
        <w:t>-</w:t>
      </w:r>
      <w:r w:rsidRPr="00933DBA">
        <w:t>Comparison of</w:t>
      </w:r>
      <w:r>
        <w:rPr>
          <w:noProof/>
        </w:rPr>
        <w:t xml:space="preserve"> </w:t>
      </w:r>
      <w:r w:rsidRPr="00933DBA">
        <w:rPr>
          <w:noProof/>
        </w:rPr>
        <w:t>Open Tendering</w:t>
      </w:r>
      <w:r>
        <w:rPr>
          <w:noProof/>
        </w:rPr>
        <w:t xml:space="preserve"> and Selective Tendancy</w:t>
      </w:r>
      <w:bookmarkEnd w:id="6"/>
    </w:p>
    <w:p w14:paraId="35E713E9" w14:textId="77777777" w:rsidR="00E54EFF" w:rsidRPr="00BF6956" w:rsidRDefault="00E54EFF" w:rsidP="00BF6956">
      <w:pPr>
        <w:pStyle w:val="Heading1"/>
      </w:pPr>
      <w:bookmarkStart w:id="7" w:name="_Toc229335171"/>
      <w:r w:rsidRPr="00BF6956">
        <w:t>5. Procurement Process</w:t>
      </w:r>
      <w:bookmarkEnd w:id="7"/>
    </w:p>
    <w:p w14:paraId="217C9E2A" w14:textId="12C7EE98" w:rsidR="00BF6956" w:rsidRDefault="00BF6956" w:rsidP="00BF6956">
      <w:pPr>
        <w:spacing w:line="360" w:lineRule="auto"/>
        <w:jc w:val="both"/>
        <w:rPr>
          <w:rFonts w:ascii="Times New Roman" w:hAnsi="Times New Roman" w:cs="Times New Roman"/>
        </w:rPr>
      </w:pPr>
      <w:r w:rsidRPr="00BF6956">
        <w:rPr>
          <w:rFonts w:ascii="Times New Roman" w:hAnsi="Times New Roman" w:cs="Times New Roman"/>
        </w:rPr>
        <w:t xml:space="preserve">Procurement process is the real-step-by-step procedures followed to get the goods or services to the firm. It starts by establishing the business requirement and creating a well-defined specification. Next, it researches the market, identifies the appropriate suppliers and issues </w:t>
      </w:r>
      <w:proofErr w:type="gramStart"/>
      <w:r w:rsidRPr="00BF6956">
        <w:rPr>
          <w:rFonts w:ascii="Times New Roman" w:hAnsi="Times New Roman" w:cs="Times New Roman"/>
        </w:rPr>
        <w:t>request</w:t>
      </w:r>
      <w:proofErr w:type="gramEnd"/>
      <w:r w:rsidRPr="00BF6956">
        <w:rPr>
          <w:rFonts w:ascii="Times New Roman" w:hAnsi="Times New Roman" w:cs="Times New Roman"/>
        </w:rPr>
        <w:t xml:space="preserve"> for quotations or tenders. Once the offers have been received from the suppliers the buyer assesses them based on price, quality, delivery time, reliability, total cost, etc. The best supplier is then chosen, and a contract/purchase order is issued. Post-delivery: Goods received, checked and registered. Lastly, payments are made and supplier performance is assessed and improved for next time. The procurement process comprises of various distinct stages including specification, tender, evaluation of tenders, award of contract, receipt of contract, supplier relationship management and performance improvement (CIPS, 2025).</w:t>
      </w:r>
    </w:p>
    <w:p w14:paraId="334E6AB7" w14:textId="30225C74" w:rsidR="008924CF" w:rsidRDefault="008924CF" w:rsidP="00BF6956">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314189A3" wp14:editId="204EBFAA">
                <wp:simplePos x="0" y="0"/>
                <wp:positionH relativeFrom="margin">
                  <wp:posOffset>4267200</wp:posOffset>
                </wp:positionH>
                <wp:positionV relativeFrom="paragraph">
                  <wp:posOffset>275590</wp:posOffset>
                </wp:positionV>
                <wp:extent cx="1524000" cy="171450"/>
                <wp:effectExtent l="0" t="0" r="19050" b="19050"/>
                <wp:wrapNone/>
                <wp:docPr id="940269888" name="Rectangle 2"/>
                <wp:cNvGraphicFramePr/>
                <a:graphic xmlns:a="http://schemas.openxmlformats.org/drawingml/2006/main">
                  <a:graphicData uri="http://schemas.microsoft.com/office/word/2010/wordprocessingShape">
                    <wps:wsp>
                      <wps:cNvSpPr/>
                      <wps:spPr>
                        <a:xfrm>
                          <a:off x="0" y="0"/>
                          <a:ext cx="1524000" cy="1714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43BA7" id="Rectangle 2" o:spid="_x0000_s1026" style="position:absolute;margin-left:336pt;margin-top:21.7pt;width:120pt;height:13.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" filled="f" strokecolor="black [3213]" strokeweight="1.5pt">
                <w10:wrap anchorx="margin"/>
              </v:rect>
            </w:pict>
          </mc:Fallback>
        </mc:AlternateContent>
      </w:r>
      <w:r>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21FBDCA1" wp14:editId="0B58B181">
                <wp:simplePos x="0" y="0"/>
                <wp:positionH relativeFrom="margin">
                  <wp:posOffset>4108450</wp:posOffset>
                </wp:positionH>
                <wp:positionV relativeFrom="paragraph">
                  <wp:posOffset>2540</wp:posOffset>
                </wp:positionV>
                <wp:extent cx="1644650" cy="190500"/>
                <wp:effectExtent l="0" t="0" r="12700" b="19050"/>
                <wp:wrapNone/>
                <wp:docPr id="2115790855" name="Rectangle 2"/>
                <wp:cNvGraphicFramePr/>
                <a:graphic xmlns:a="http://schemas.openxmlformats.org/drawingml/2006/main">
                  <a:graphicData uri="http://schemas.microsoft.com/office/word/2010/wordprocessingShape">
                    <wps:wsp>
                      <wps:cNvSpPr/>
                      <wps:spPr>
                        <a:xfrm>
                          <a:off x="0" y="0"/>
                          <a:ext cx="1644650" cy="1905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2A1AB" id="Rectangle 2" o:spid="_x0000_s1026" style="position:absolute;margin-left:323.5pt;margin-top:.2pt;width:129.5pt;height:1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" filled="f" strokecolor="black [3213]" strokeweight="1.5pt">
                <w10:wrap anchorx="margin"/>
              </v:rect>
            </w:pict>
          </mc:Fallback>
        </mc:AlternateContent>
      </w: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70BF9C04" wp14:editId="4251D05F">
                <wp:simplePos x="0" y="0"/>
                <wp:positionH relativeFrom="margin">
                  <wp:posOffset>2197100</wp:posOffset>
                </wp:positionH>
                <wp:positionV relativeFrom="paragraph">
                  <wp:posOffset>516890</wp:posOffset>
                </wp:positionV>
                <wp:extent cx="1879600" cy="190500"/>
                <wp:effectExtent l="0" t="0" r="25400" b="19050"/>
                <wp:wrapNone/>
                <wp:docPr id="16036505" name="Rectangle 2"/>
                <wp:cNvGraphicFramePr/>
                <a:graphic xmlns:a="http://schemas.openxmlformats.org/drawingml/2006/main">
                  <a:graphicData uri="http://schemas.microsoft.com/office/word/2010/wordprocessingShape">
                    <wps:wsp>
                      <wps:cNvSpPr/>
                      <wps:spPr>
                        <a:xfrm>
                          <a:off x="0" y="0"/>
                          <a:ext cx="1879600" cy="1905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1B0B6" id="Rectangle 2" o:spid="_x0000_s1026" style="position:absolute;margin-left:173pt;margin-top:40.7pt;width:148pt;height:1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" filled="f" strokecolor="black [3213]" strokeweight="1.5pt">
                <w10:wrap anchorx="margin"/>
              </v:rect>
            </w:pict>
          </mc:Fallback>
        </mc:AlternateContent>
      </w: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23A378A6" wp14:editId="411ADA8D">
                <wp:simplePos x="0" y="0"/>
                <wp:positionH relativeFrom="margin">
                  <wp:posOffset>1054100</wp:posOffset>
                </wp:positionH>
                <wp:positionV relativeFrom="paragraph">
                  <wp:posOffset>523240</wp:posOffset>
                </wp:positionV>
                <wp:extent cx="965200" cy="196850"/>
                <wp:effectExtent l="0" t="0" r="25400" b="12700"/>
                <wp:wrapNone/>
                <wp:docPr id="1243110671" name="Rectangle 2"/>
                <wp:cNvGraphicFramePr/>
                <a:graphic xmlns:a="http://schemas.openxmlformats.org/drawingml/2006/main">
                  <a:graphicData uri="http://schemas.microsoft.com/office/word/2010/wordprocessingShape">
                    <wps:wsp>
                      <wps:cNvSpPr/>
                      <wps:spPr>
                        <a:xfrm>
                          <a:off x="0" y="0"/>
                          <a:ext cx="965200" cy="1968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4E874" id="Rectangle 2" o:spid="_x0000_s1026" style="position:absolute;margin-left:83pt;margin-top:41.2pt;width:76pt;height:15.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" filled="f" strokecolor="black [3213]" strokeweight="1.5pt">
                <w10:wrap anchorx="margin"/>
              </v:rect>
            </w:pict>
          </mc:Fallback>
        </mc:AlternateContent>
      </w:r>
      <w:r>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61F12A7F" wp14:editId="2B62AAAA">
                <wp:simplePos x="0" y="0"/>
                <wp:positionH relativeFrom="margin">
                  <wp:posOffset>-38100</wp:posOffset>
                </wp:positionH>
                <wp:positionV relativeFrom="paragraph">
                  <wp:posOffset>535940</wp:posOffset>
                </wp:positionV>
                <wp:extent cx="908050" cy="184150"/>
                <wp:effectExtent l="0" t="0" r="25400" b="25400"/>
                <wp:wrapNone/>
                <wp:docPr id="124644023" name="Rectangle 2"/>
                <wp:cNvGraphicFramePr/>
                <a:graphic xmlns:a="http://schemas.openxmlformats.org/drawingml/2006/main">
                  <a:graphicData uri="http://schemas.microsoft.com/office/word/2010/wordprocessingShape">
                    <wps:wsp>
                      <wps:cNvSpPr/>
                      <wps:spPr>
                        <a:xfrm>
                          <a:off x="0" y="0"/>
                          <a:ext cx="908050" cy="1841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3D642" id="Rectangle 2" o:spid="_x0000_s1026" style="position:absolute;margin-left:-3pt;margin-top:42.2pt;width:71.5pt;height:14.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" filled="f" strokecolor="black [3213]" strokeweight="1.5pt">
                <w10:wrap anchorx="margin"/>
              </v:rect>
            </w:pict>
          </mc:Fallback>
        </mc:AlternateContent>
      </w: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1D860203" wp14:editId="13328473">
                <wp:simplePos x="0" y="0"/>
                <wp:positionH relativeFrom="column">
                  <wp:posOffset>2216150</wp:posOffset>
                </wp:positionH>
                <wp:positionV relativeFrom="paragraph">
                  <wp:posOffset>269240</wp:posOffset>
                </wp:positionV>
                <wp:extent cx="1854200" cy="171450"/>
                <wp:effectExtent l="0" t="0" r="12700" b="19050"/>
                <wp:wrapNone/>
                <wp:docPr id="672558552" name="Rectangle 2"/>
                <wp:cNvGraphicFramePr/>
                <a:graphic xmlns:a="http://schemas.openxmlformats.org/drawingml/2006/main">
                  <a:graphicData uri="http://schemas.microsoft.com/office/word/2010/wordprocessingShape">
                    <wps:wsp>
                      <wps:cNvSpPr/>
                      <wps:spPr>
                        <a:xfrm>
                          <a:off x="0" y="0"/>
                          <a:ext cx="1854200" cy="1714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6E9F2" id="Rectangle 2" o:spid="_x0000_s1026" style="position:absolute;margin-left:174.5pt;margin-top:21.2pt;width:146pt;height:1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7A53B4A7" wp14:editId="7CCCB687">
                <wp:simplePos x="0" y="0"/>
                <wp:positionH relativeFrom="column">
                  <wp:posOffset>1047750</wp:posOffset>
                </wp:positionH>
                <wp:positionV relativeFrom="paragraph">
                  <wp:posOffset>275590</wp:posOffset>
                </wp:positionV>
                <wp:extent cx="990600" cy="177800"/>
                <wp:effectExtent l="0" t="0" r="19050" b="12700"/>
                <wp:wrapNone/>
                <wp:docPr id="474113289" name="Rectangle 2"/>
                <wp:cNvGraphicFramePr/>
                <a:graphic xmlns:a="http://schemas.openxmlformats.org/drawingml/2006/main">
                  <a:graphicData uri="http://schemas.microsoft.com/office/word/2010/wordprocessingShape">
                    <wps:wsp>
                      <wps:cNvSpPr/>
                      <wps:spPr>
                        <a:xfrm>
                          <a:off x="0" y="0"/>
                          <a:ext cx="990600" cy="1778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EB496" id="Rectangle 2" o:spid="_x0000_s1026" style="position:absolute;margin-left:82.5pt;margin-top:21.7pt;width:78pt;height:1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472DE69C" wp14:editId="3B93A1A1">
                <wp:simplePos x="0" y="0"/>
                <wp:positionH relativeFrom="column">
                  <wp:posOffset>-38100</wp:posOffset>
                </wp:positionH>
                <wp:positionV relativeFrom="paragraph">
                  <wp:posOffset>269240</wp:posOffset>
                </wp:positionV>
                <wp:extent cx="927100" cy="184150"/>
                <wp:effectExtent l="0" t="0" r="25400" b="25400"/>
                <wp:wrapNone/>
                <wp:docPr id="490875181" name="Rectangle 2"/>
                <wp:cNvGraphicFramePr/>
                <a:graphic xmlns:a="http://schemas.openxmlformats.org/drawingml/2006/main">
                  <a:graphicData uri="http://schemas.microsoft.com/office/word/2010/wordprocessingShape">
                    <wps:wsp>
                      <wps:cNvSpPr/>
                      <wps:spPr>
                        <a:xfrm>
                          <a:off x="0" y="0"/>
                          <a:ext cx="927100" cy="1841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9F559" id="Rectangle 2" o:spid="_x0000_s1026" style="position:absolute;margin-left:-3pt;margin-top:21.2pt;width:73pt;height:1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12A2C05F" wp14:editId="76B41AF7">
                <wp:simplePos x="0" y="0"/>
                <wp:positionH relativeFrom="column">
                  <wp:posOffset>2730500</wp:posOffset>
                </wp:positionH>
                <wp:positionV relativeFrom="paragraph">
                  <wp:posOffset>8890</wp:posOffset>
                </wp:positionV>
                <wp:extent cx="1149350" cy="177800"/>
                <wp:effectExtent l="0" t="0" r="12700" b="12700"/>
                <wp:wrapNone/>
                <wp:docPr id="107460179" name="Rectangle 2"/>
                <wp:cNvGraphicFramePr/>
                <a:graphic xmlns:a="http://schemas.openxmlformats.org/drawingml/2006/main">
                  <a:graphicData uri="http://schemas.microsoft.com/office/word/2010/wordprocessingShape">
                    <wps:wsp>
                      <wps:cNvSpPr/>
                      <wps:spPr>
                        <a:xfrm>
                          <a:off x="0" y="0"/>
                          <a:ext cx="1149350" cy="1778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68D4F" id="Rectangle 2" o:spid="_x0000_s1026" style="position:absolute;margin-left:215pt;margin-top:.7pt;width:90.5pt;height:1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26ADB67D" wp14:editId="0DFC99C9">
                <wp:simplePos x="0" y="0"/>
                <wp:positionH relativeFrom="column">
                  <wp:posOffset>1117600</wp:posOffset>
                </wp:positionH>
                <wp:positionV relativeFrom="paragraph">
                  <wp:posOffset>8890</wp:posOffset>
                </wp:positionV>
                <wp:extent cx="1384300" cy="177800"/>
                <wp:effectExtent l="0" t="0" r="25400" b="12700"/>
                <wp:wrapNone/>
                <wp:docPr id="589251626" name="Rectangle 2"/>
                <wp:cNvGraphicFramePr/>
                <a:graphic xmlns:a="http://schemas.openxmlformats.org/drawingml/2006/main">
                  <a:graphicData uri="http://schemas.microsoft.com/office/word/2010/wordprocessingShape">
                    <wps:wsp>
                      <wps:cNvSpPr/>
                      <wps:spPr>
                        <a:xfrm>
                          <a:off x="0" y="0"/>
                          <a:ext cx="1384300" cy="1778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E2D44" id="Rectangle 2" o:spid="_x0000_s1026" style="position:absolute;margin-left:88pt;margin-top:.7pt;width:109pt;height:1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66A1FD39" wp14:editId="2882D8D2">
                <wp:simplePos x="0" y="0"/>
                <wp:positionH relativeFrom="column">
                  <wp:posOffset>-19050</wp:posOffset>
                </wp:positionH>
                <wp:positionV relativeFrom="paragraph">
                  <wp:posOffset>8890</wp:posOffset>
                </wp:positionV>
                <wp:extent cx="895350" cy="184150"/>
                <wp:effectExtent l="0" t="0" r="19050" b="25400"/>
                <wp:wrapNone/>
                <wp:docPr id="2033543670" name="Rectangle 2"/>
                <wp:cNvGraphicFramePr/>
                <a:graphic xmlns:a="http://schemas.openxmlformats.org/drawingml/2006/main">
                  <a:graphicData uri="http://schemas.microsoft.com/office/word/2010/wordprocessingShape">
                    <wps:wsp>
                      <wps:cNvSpPr/>
                      <wps:spPr>
                        <a:xfrm>
                          <a:off x="0" y="0"/>
                          <a:ext cx="895350" cy="1841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91DD71" id="Rectangle 2" o:spid="_x0000_s1026" style="position:absolute;margin-left:-1.5pt;margin-top:.7pt;width:70.5pt;height:14.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" filled="f" strokecolor="black [3213]" strokeweight="1.5pt"/>
            </w:pict>
          </mc:Fallback>
        </mc:AlternateContent>
      </w:r>
      <w:r w:rsidRPr="008924CF">
        <w:rPr>
          <w:rFonts w:ascii="Times New Roman" w:hAnsi="Times New Roman" w:cs="Times New Roman"/>
        </w:rPr>
        <w:t>Identify need → Prepare specification → Search suppliers → Request quotation/tender → Evaluate bids → Select supplier → Issue contract/purchase order → Receive goods/services → Check quality → Make payment → Review supplier performance</w:t>
      </w:r>
    </w:p>
    <w:p w14:paraId="2542566B" w14:textId="00B99A3B" w:rsidR="008924CF" w:rsidRDefault="00A62796" w:rsidP="00A62796">
      <w:pPr>
        <w:pStyle w:val="Caption"/>
        <w:jc w:val="center"/>
      </w:pPr>
      <w:bookmarkStart w:id="8" w:name="_Toc229335197"/>
      <w:r>
        <w:t xml:space="preserve">Figure </w:t>
      </w:r>
      <w:r>
        <w:fldChar w:fldCharType="begin"/>
      </w:r>
      <w:r>
        <w:instrText xml:space="preserve"> SEQ Figure \* ARABIC </w:instrText>
      </w:r>
      <w:r>
        <w:fldChar w:fldCharType="separate"/>
      </w:r>
      <w:r>
        <w:rPr>
          <w:noProof/>
        </w:rPr>
        <w:t>2</w:t>
      </w:r>
      <w:r>
        <w:fldChar w:fldCharType="end"/>
      </w:r>
      <w:r>
        <w:t>-</w:t>
      </w:r>
      <w:r w:rsidRPr="004039D6">
        <w:t>Procurement Process</w:t>
      </w:r>
      <w:r>
        <w:t xml:space="preserve"> Flow</w:t>
      </w:r>
      <w:bookmarkEnd w:id="8"/>
    </w:p>
    <w:p w14:paraId="12D942EB" w14:textId="77777777" w:rsidR="00A62796" w:rsidRPr="00A62796" w:rsidRDefault="00A62796" w:rsidP="00A62796"/>
    <w:p w14:paraId="3740EAAF" w14:textId="77777777" w:rsidR="00E54EFF" w:rsidRPr="00BF6956" w:rsidRDefault="00E54EFF" w:rsidP="00BF6956">
      <w:pPr>
        <w:pStyle w:val="Heading1"/>
      </w:pPr>
      <w:bookmarkStart w:id="9" w:name="_Toc229335172"/>
      <w:r w:rsidRPr="00BF6956">
        <w:lastRenderedPageBreak/>
        <w:t>6. Difference Between Procurement Management and Supply Chain Management</w:t>
      </w:r>
      <w:bookmarkEnd w:id="9"/>
    </w:p>
    <w:p w14:paraId="39C9B5E8" w14:textId="061372DC" w:rsidR="00BF6956" w:rsidRDefault="00BF6956" w:rsidP="00BF6956">
      <w:pPr>
        <w:spacing w:line="360" w:lineRule="auto"/>
        <w:jc w:val="both"/>
        <w:rPr>
          <w:rFonts w:ascii="Times New Roman" w:hAnsi="Times New Roman" w:cs="Times New Roman"/>
        </w:rPr>
      </w:pPr>
      <w:r w:rsidRPr="00BF6956">
        <w:rPr>
          <w:rFonts w:ascii="Times New Roman" w:hAnsi="Times New Roman" w:cs="Times New Roman"/>
        </w:rPr>
        <w:t>Procurement management and Supply chain management are linked but there are some differences in their scope. Procurement management is about getting products and services from outside vendors. It covers supplier selection, price negotiation, price comparison, purchase, supplier's performance checking and supplier management. Supply chain management is wider than it, since it keeps an eye on the entire movement of materials, information and final products from the supplier to the last customer. It involves procurement, production, inventory, warehousing, logistics and delivery to the customers. Hence, procurement management is a component of the supply chain management. The procurement function is to get what a business needs and the supply chain is to make and provide it to customers (OTHM, 2024).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4"/>
        <w:gridCol w:w="5176"/>
      </w:tblGrid>
      <w:tr w:rsidR="00A62796" w:rsidRPr="00A62796" w14:paraId="054A9EBC" w14:textId="77777777" w:rsidTr="00A62796">
        <w:trPr>
          <w:tblHeader/>
          <w:tblCellSpacing w:w="15" w:type="dxa"/>
        </w:trPr>
        <w:tc>
          <w:tcPr>
            <w:tcW w:w="0" w:type="auto"/>
            <w:vAlign w:val="center"/>
            <w:hideMark/>
          </w:tcPr>
          <w:p w14:paraId="601EFDCB" w14:textId="77777777" w:rsidR="00A62796" w:rsidRPr="00A62796" w:rsidRDefault="00A62796" w:rsidP="00A62796">
            <w:pPr>
              <w:spacing w:line="360" w:lineRule="auto"/>
              <w:jc w:val="both"/>
              <w:rPr>
                <w:rFonts w:ascii="Times New Roman" w:hAnsi="Times New Roman" w:cs="Times New Roman"/>
                <w:b/>
                <w:bCs/>
              </w:rPr>
            </w:pPr>
            <w:r w:rsidRPr="00A62796">
              <w:rPr>
                <w:rFonts w:ascii="Times New Roman" w:hAnsi="Times New Roman" w:cs="Times New Roman"/>
                <w:b/>
                <w:bCs/>
              </w:rPr>
              <w:t>Procurement Management</w:t>
            </w:r>
          </w:p>
        </w:tc>
        <w:tc>
          <w:tcPr>
            <w:tcW w:w="0" w:type="auto"/>
            <w:vAlign w:val="center"/>
            <w:hideMark/>
          </w:tcPr>
          <w:p w14:paraId="1FFB431E" w14:textId="77777777" w:rsidR="00A62796" w:rsidRPr="00A62796" w:rsidRDefault="00A62796" w:rsidP="00A62796">
            <w:pPr>
              <w:spacing w:line="360" w:lineRule="auto"/>
              <w:jc w:val="both"/>
              <w:rPr>
                <w:rFonts w:ascii="Times New Roman" w:hAnsi="Times New Roman" w:cs="Times New Roman"/>
                <w:b/>
                <w:bCs/>
              </w:rPr>
            </w:pPr>
            <w:r w:rsidRPr="00A62796">
              <w:rPr>
                <w:rFonts w:ascii="Times New Roman" w:hAnsi="Times New Roman" w:cs="Times New Roman"/>
                <w:b/>
                <w:bCs/>
              </w:rPr>
              <w:t>Supply Chain Management</w:t>
            </w:r>
          </w:p>
        </w:tc>
      </w:tr>
      <w:tr w:rsidR="00A62796" w:rsidRPr="00A62796" w14:paraId="120A3444" w14:textId="77777777" w:rsidTr="00A62796">
        <w:trPr>
          <w:tblCellSpacing w:w="15" w:type="dxa"/>
        </w:trPr>
        <w:tc>
          <w:tcPr>
            <w:tcW w:w="0" w:type="auto"/>
            <w:vAlign w:val="center"/>
            <w:hideMark/>
          </w:tcPr>
          <w:p w14:paraId="1AB834B1" w14:textId="77777777" w:rsidR="00A62796" w:rsidRPr="00A62796" w:rsidRDefault="00A62796" w:rsidP="00A62796">
            <w:pPr>
              <w:spacing w:line="360" w:lineRule="auto"/>
              <w:rPr>
                <w:rFonts w:ascii="Times New Roman" w:hAnsi="Times New Roman" w:cs="Times New Roman"/>
              </w:rPr>
            </w:pPr>
            <w:proofErr w:type="gramStart"/>
            <w:r w:rsidRPr="00A62796">
              <w:rPr>
                <w:rFonts w:ascii="Times New Roman" w:hAnsi="Times New Roman" w:cs="Times New Roman"/>
              </w:rPr>
              <w:t>Focuses</w:t>
            </w:r>
            <w:proofErr w:type="gramEnd"/>
            <w:r w:rsidRPr="00A62796">
              <w:rPr>
                <w:rFonts w:ascii="Times New Roman" w:hAnsi="Times New Roman" w:cs="Times New Roman"/>
              </w:rPr>
              <w:t xml:space="preserve"> on acquiring goods and services</w:t>
            </w:r>
          </w:p>
        </w:tc>
        <w:tc>
          <w:tcPr>
            <w:tcW w:w="0" w:type="auto"/>
            <w:vAlign w:val="center"/>
            <w:hideMark/>
          </w:tcPr>
          <w:p w14:paraId="27CA2C17" w14:textId="77777777" w:rsidR="00A62796" w:rsidRPr="00A62796" w:rsidRDefault="00A62796" w:rsidP="00A62796">
            <w:pPr>
              <w:spacing w:line="360" w:lineRule="auto"/>
              <w:rPr>
                <w:rFonts w:ascii="Times New Roman" w:hAnsi="Times New Roman" w:cs="Times New Roman"/>
              </w:rPr>
            </w:pPr>
            <w:proofErr w:type="gramStart"/>
            <w:r w:rsidRPr="00A62796">
              <w:rPr>
                <w:rFonts w:ascii="Times New Roman" w:hAnsi="Times New Roman" w:cs="Times New Roman"/>
              </w:rPr>
              <w:t>Focuses</w:t>
            </w:r>
            <w:proofErr w:type="gramEnd"/>
            <w:r w:rsidRPr="00A62796">
              <w:rPr>
                <w:rFonts w:ascii="Times New Roman" w:hAnsi="Times New Roman" w:cs="Times New Roman"/>
              </w:rPr>
              <w:t xml:space="preserve"> on the full flow from supplier to customer</w:t>
            </w:r>
          </w:p>
        </w:tc>
      </w:tr>
      <w:tr w:rsidR="00A62796" w:rsidRPr="00A62796" w14:paraId="24B25EA5" w14:textId="77777777" w:rsidTr="00A62796">
        <w:trPr>
          <w:tblCellSpacing w:w="15" w:type="dxa"/>
        </w:trPr>
        <w:tc>
          <w:tcPr>
            <w:tcW w:w="0" w:type="auto"/>
            <w:vAlign w:val="center"/>
            <w:hideMark/>
          </w:tcPr>
          <w:p w14:paraId="2C83DA3D"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Includes supplier selection, negotiation and purchasing</w:t>
            </w:r>
          </w:p>
        </w:tc>
        <w:tc>
          <w:tcPr>
            <w:tcW w:w="0" w:type="auto"/>
            <w:vAlign w:val="center"/>
            <w:hideMark/>
          </w:tcPr>
          <w:p w14:paraId="59581F37"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Includes procurement, production, inventory, warehousing, logistics and delivery</w:t>
            </w:r>
          </w:p>
        </w:tc>
      </w:tr>
      <w:tr w:rsidR="00A62796" w:rsidRPr="00A62796" w14:paraId="3FE70C0B" w14:textId="77777777" w:rsidTr="00A62796">
        <w:trPr>
          <w:tblCellSpacing w:w="15" w:type="dxa"/>
        </w:trPr>
        <w:tc>
          <w:tcPr>
            <w:tcW w:w="0" w:type="auto"/>
            <w:vAlign w:val="center"/>
            <w:hideMark/>
          </w:tcPr>
          <w:p w14:paraId="69E5955D"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Mainly handled by procurement/purchasing department</w:t>
            </w:r>
          </w:p>
        </w:tc>
        <w:tc>
          <w:tcPr>
            <w:tcW w:w="0" w:type="auto"/>
            <w:vAlign w:val="center"/>
            <w:hideMark/>
          </w:tcPr>
          <w:p w14:paraId="279FFE2F" w14:textId="77777777" w:rsidR="00A62796" w:rsidRPr="00A62796" w:rsidRDefault="00A62796" w:rsidP="00A62796">
            <w:pPr>
              <w:spacing w:line="360" w:lineRule="auto"/>
              <w:rPr>
                <w:rFonts w:ascii="Times New Roman" w:hAnsi="Times New Roman" w:cs="Times New Roman"/>
              </w:rPr>
            </w:pPr>
            <w:proofErr w:type="gramStart"/>
            <w:r w:rsidRPr="00A62796">
              <w:rPr>
                <w:rFonts w:ascii="Times New Roman" w:hAnsi="Times New Roman" w:cs="Times New Roman"/>
              </w:rPr>
              <w:t>Involves</w:t>
            </w:r>
            <w:proofErr w:type="gramEnd"/>
            <w:r w:rsidRPr="00A62796">
              <w:rPr>
                <w:rFonts w:ascii="Times New Roman" w:hAnsi="Times New Roman" w:cs="Times New Roman"/>
              </w:rPr>
              <w:t xml:space="preserve"> many departments</w:t>
            </w:r>
          </w:p>
        </w:tc>
      </w:tr>
      <w:tr w:rsidR="00A62796" w:rsidRPr="00A62796" w14:paraId="3744CEA2" w14:textId="77777777" w:rsidTr="00A62796">
        <w:trPr>
          <w:tblCellSpacing w:w="15" w:type="dxa"/>
        </w:trPr>
        <w:tc>
          <w:tcPr>
            <w:tcW w:w="0" w:type="auto"/>
            <w:vAlign w:val="center"/>
            <w:hideMark/>
          </w:tcPr>
          <w:p w14:paraId="1DC5D9F7"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Short- to medium-term focus</w:t>
            </w:r>
          </w:p>
        </w:tc>
        <w:tc>
          <w:tcPr>
            <w:tcW w:w="0" w:type="auto"/>
            <w:vAlign w:val="center"/>
            <w:hideMark/>
          </w:tcPr>
          <w:p w14:paraId="4A4795A6"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Long-term strategic focus</w:t>
            </w:r>
          </w:p>
        </w:tc>
      </w:tr>
      <w:tr w:rsidR="00A62796" w:rsidRPr="00A62796" w14:paraId="6A711975" w14:textId="77777777" w:rsidTr="00A62796">
        <w:trPr>
          <w:tblCellSpacing w:w="15" w:type="dxa"/>
        </w:trPr>
        <w:tc>
          <w:tcPr>
            <w:tcW w:w="0" w:type="auto"/>
            <w:vAlign w:val="center"/>
            <w:hideMark/>
          </w:tcPr>
          <w:p w14:paraId="65B7E1B5"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One part of the supply chain</w:t>
            </w:r>
          </w:p>
        </w:tc>
        <w:tc>
          <w:tcPr>
            <w:tcW w:w="0" w:type="auto"/>
            <w:vAlign w:val="center"/>
            <w:hideMark/>
          </w:tcPr>
          <w:p w14:paraId="5A5ADA2F"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Broader system that includes procurement</w:t>
            </w:r>
          </w:p>
        </w:tc>
      </w:tr>
    </w:tbl>
    <w:p w14:paraId="0BEA649D" w14:textId="020955FD" w:rsidR="00A62796" w:rsidRPr="00BF6956" w:rsidRDefault="00A62796" w:rsidP="00A62796">
      <w:pPr>
        <w:pStyle w:val="Caption"/>
        <w:jc w:val="center"/>
        <w:rPr>
          <w:rFonts w:ascii="Times New Roman" w:hAnsi="Times New Roman" w:cs="Times New Roman"/>
        </w:rPr>
      </w:pPr>
      <w:bookmarkStart w:id="10" w:name="_Toc229335198"/>
      <w:r>
        <w:t xml:space="preserve">Figure </w:t>
      </w:r>
      <w:r>
        <w:fldChar w:fldCharType="begin"/>
      </w:r>
      <w:r>
        <w:instrText xml:space="preserve"> SEQ Figure \* ARABIC </w:instrText>
      </w:r>
      <w:r>
        <w:fldChar w:fldCharType="separate"/>
      </w:r>
      <w:r>
        <w:rPr>
          <w:noProof/>
        </w:rPr>
        <w:t>3</w:t>
      </w:r>
      <w:r>
        <w:fldChar w:fldCharType="end"/>
      </w:r>
      <w:r>
        <w:t>-</w:t>
      </w:r>
      <w:r w:rsidRPr="00B7074D">
        <w:t>Difference Between Procurement Management and Supply Chain Management</w:t>
      </w:r>
      <w:bookmarkEnd w:id="10"/>
    </w:p>
    <w:p w14:paraId="3212D69E" w14:textId="77777777" w:rsidR="00E54EFF" w:rsidRPr="00BF6956" w:rsidRDefault="00E54EFF" w:rsidP="00BF6956">
      <w:pPr>
        <w:pStyle w:val="Heading1"/>
      </w:pPr>
      <w:bookmarkStart w:id="11" w:name="_Toc229335173"/>
      <w:r w:rsidRPr="00BF6956">
        <w:t>7. Difference Between Inventory Management and Inventory Control</w:t>
      </w:r>
      <w:bookmarkEnd w:id="11"/>
    </w:p>
    <w:p w14:paraId="6AE2778F" w14:textId="332A1480" w:rsidR="00BF6956" w:rsidRPr="00BF6956" w:rsidRDefault="00BF6956" w:rsidP="00BF6956">
      <w:pPr>
        <w:spacing w:line="360" w:lineRule="auto"/>
        <w:jc w:val="both"/>
        <w:rPr>
          <w:rFonts w:ascii="Times New Roman" w:hAnsi="Times New Roman" w:cs="Times New Roman"/>
        </w:rPr>
      </w:pPr>
      <w:r w:rsidRPr="00BF6956">
        <w:rPr>
          <w:rFonts w:ascii="Times New Roman" w:hAnsi="Times New Roman" w:cs="Times New Roman"/>
        </w:rPr>
        <w:t xml:space="preserve">Inventory management and inventory control are very similar, but there are differences in their applications. Inventory management refers to the overall process of planning, ordering, receiving, storing, monitoring and reporting on inventory throughout the business. </w:t>
      </w:r>
      <w:proofErr w:type="gramStart"/>
      <w:r w:rsidRPr="00BF6956">
        <w:rPr>
          <w:rFonts w:ascii="Times New Roman" w:hAnsi="Times New Roman" w:cs="Times New Roman"/>
        </w:rPr>
        <w:t>It primarily</w:t>
      </w:r>
      <w:proofErr w:type="gramEnd"/>
      <w:r w:rsidRPr="00BF6956">
        <w:rPr>
          <w:rFonts w:ascii="Times New Roman" w:hAnsi="Times New Roman" w:cs="Times New Roman"/>
        </w:rPr>
        <w:t xml:space="preserve"> aims to ensure that the appropriate </w:t>
      </w:r>
      <w:proofErr w:type="gramStart"/>
      <w:r w:rsidRPr="00BF6956">
        <w:rPr>
          <w:rFonts w:ascii="Times New Roman" w:hAnsi="Times New Roman" w:cs="Times New Roman"/>
        </w:rPr>
        <w:t>amount</w:t>
      </w:r>
      <w:proofErr w:type="gramEnd"/>
      <w:r w:rsidRPr="00BF6956">
        <w:rPr>
          <w:rFonts w:ascii="Times New Roman" w:hAnsi="Times New Roman" w:cs="Times New Roman"/>
        </w:rPr>
        <w:t xml:space="preserve"> of products are available at the right time and price to satisfy the needs of customers. Inventory control is a more limited aspect of inventory management. It involves stock control, reorder points, safety stock levels, stock audits and avoiding stock-outs and </w:t>
      </w:r>
      <w:r w:rsidRPr="00BF6956">
        <w:rPr>
          <w:rFonts w:ascii="Times New Roman" w:hAnsi="Times New Roman" w:cs="Times New Roman"/>
        </w:rPr>
        <w:lastRenderedPageBreak/>
        <w:t xml:space="preserve">overstocking. Hence, inventory control can contribute to </w:t>
      </w:r>
      <w:proofErr w:type="gramStart"/>
      <w:r w:rsidRPr="00BF6956">
        <w:rPr>
          <w:rFonts w:ascii="Times New Roman" w:hAnsi="Times New Roman" w:cs="Times New Roman"/>
        </w:rPr>
        <w:t>the inventory</w:t>
      </w:r>
      <w:proofErr w:type="gramEnd"/>
      <w:r w:rsidRPr="00BF6956">
        <w:rPr>
          <w:rFonts w:ascii="Times New Roman" w:hAnsi="Times New Roman" w:cs="Times New Roman"/>
        </w:rPr>
        <w:t xml:space="preserve"> management by maintaining the accuracy and balance of inventory levels (OTHM, 2024).</w:t>
      </w:r>
    </w:p>
    <w:p w14:paraId="1E238482" w14:textId="77777777" w:rsidR="00E54EFF" w:rsidRPr="00BF6956" w:rsidRDefault="00E54EFF" w:rsidP="00BF6956">
      <w:pPr>
        <w:pStyle w:val="Heading1"/>
      </w:pPr>
      <w:bookmarkStart w:id="12" w:name="_Toc229335174"/>
      <w:r w:rsidRPr="00BF6956">
        <w:t>8. Inventory Management Cycle</w:t>
      </w:r>
      <w:bookmarkEnd w:id="12"/>
    </w:p>
    <w:p w14:paraId="427C00B3" w14:textId="6DDFE1AD" w:rsidR="00E54EFF" w:rsidRPr="00BF6956" w:rsidRDefault="00BF6956" w:rsidP="00BF6956">
      <w:pPr>
        <w:spacing w:line="360" w:lineRule="auto"/>
        <w:jc w:val="both"/>
        <w:rPr>
          <w:rFonts w:ascii="Times New Roman" w:hAnsi="Times New Roman" w:cs="Times New Roman"/>
        </w:rPr>
      </w:pPr>
      <w:r w:rsidRPr="00BF6956">
        <w:rPr>
          <w:rFonts w:ascii="Times New Roman" w:hAnsi="Times New Roman" w:cs="Times New Roman"/>
        </w:rPr>
        <w:t xml:space="preserve">The inventory management cycle is a process a business uses to plan, order, receive, store, use and reorder their inventory. It begins with demand forecasting, which involves forecasting inventories needed for the business based on customer demand, sales trends and business operations. Once business has predicted its sales, it can determine how much merchandise it will need and order it from suppliers. Stock is received, inspected, recorded and stored when it arrives, in the correct place. The stock is then issued for production, sales or distribution. There should be regular checking of stock levels to identify any stock deficit, overstocking or </w:t>
      </w:r>
      <w:proofErr w:type="gramStart"/>
      <w:r w:rsidRPr="00BF6956">
        <w:rPr>
          <w:rFonts w:ascii="Times New Roman" w:hAnsi="Times New Roman" w:cs="Times New Roman"/>
        </w:rPr>
        <w:t>slow moving</w:t>
      </w:r>
      <w:proofErr w:type="gramEnd"/>
      <w:r w:rsidRPr="00BF6956">
        <w:rPr>
          <w:rFonts w:ascii="Times New Roman" w:hAnsi="Times New Roman" w:cs="Times New Roman"/>
        </w:rPr>
        <w:t xml:space="preserve"> products. Once inventory levels hit the reorder point, a new order will be placed, and the process will repeat. Good inventory management means minimizing the costs of carrying the inventory and ensuring that the products are in stock when needed (CIPS, 2025).</w:t>
      </w:r>
    </w:p>
    <w:p w14:paraId="4033AA02" w14:textId="77777777" w:rsidR="00E54EFF" w:rsidRPr="00BF6956" w:rsidRDefault="00E54EFF" w:rsidP="00BF6956">
      <w:pPr>
        <w:spacing w:line="360" w:lineRule="auto"/>
        <w:jc w:val="both"/>
        <w:rPr>
          <w:rFonts w:ascii="Times New Roman" w:hAnsi="Times New Roman" w:cs="Times New Roman"/>
        </w:rPr>
      </w:pPr>
    </w:p>
    <w:p w14:paraId="1286BEF3" w14:textId="77777777" w:rsidR="00E54EFF" w:rsidRPr="00BF6956" w:rsidRDefault="00E54EFF" w:rsidP="00BF6956">
      <w:pPr>
        <w:pStyle w:val="Heading1"/>
      </w:pPr>
      <w:bookmarkStart w:id="13" w:name="_Toc229335175"/>
      <w:r w:rsidRPr="00BF6956">
        <w:t>9. Comparison of Inventory Management Methods</w:t>
      </w:r>
      <w:bookmarkEnd w:id="13"/>
    </w:p>
    <w:p w14:paraId="77CE3268" w14:textId="5D78B145" w:rsidR="00BF6956" w:rsidRDefault="00BF6956" w:rsidP="00BF6956">
      <w:pPr>
        <w:spacing w:line="360" w:lineRule="auto"/>
        <w:jc w:val="both"/>
        <w:rPr>
          <w:rFonts w:ascii="Times New Roman" w:hAnsi="Times New Roman" w:cs="Times New Roman"/>
        </w:rPr>
      </w:pPr>
      <w:r w:rsidRPr="00BF6956">
        <w:rPr>
          <w:rFonts w:ascii="Times New Roman" w:hAnsi="Times New Roman" w:cs="Times New Roman"/>
        </w:rPr>
        <w:t xml:space="preserve">There are various inventory systems, each with its own pros and cons. ABC classification is a system that </w:t>
      </w:r>
      <w:proofErr w:type="spellStart"/>
      <w:r w:rsidRPr="00BF6956">
        <w:rPr>
          <w:rFonts w:ascii="Times New Roman" w:hAnsi="Times New Roman" w:cs="Times New Roman"/>
        </w:rPr>
        <w:t>categorises</w:t>
      </w:r>
      <w:proofErr w:type="spellEnd"/>
      <w:r w:rsidRPr="00BF6956">
        <w:rPr>
          <w:rFonts w:ascii="Times New Roman" w:hAnsi="Times New Roman" w:cs="Times New Roman"/>
        </w:rPr>
        <w:t xml:space="preserve"> inventory into three classes, A, B and C, according to value and importance. There is an extra emphasis on the more valuable products, but it does need accurate and up-to-date data. Just in Time (JIT) is a policy that seeks to </w:t>
      </w:r>
      <w:proofErr w:type="spellStart"/>
      <w:r w:rsidRPr="00BF6956">
        <w:rPr>
          <w:rFonts w:ascii="Times New Roman" w:hAnsi="Times New Roman" w:cs="Times New Roman"/>
        </w:rPr>
        <w:t>minimise</w:t>
      </w:r>
      <w:proofErr w:type="spellEnd"/>
      <w:r w:rsidRPr="00BF6956">
        <w:rPr>
          <w:rFonts w:ascii="Times New Roman" w:hAnsi="Times New Roman" w:cs="Times New Roman"/>
        </w:rPr>
        <w:t xml:space="preserve"> inventory levels by ensuring goods only come in when they are required for manufacturing or for sale. This lowers the inventory costs as well as tied up </w:t>
      </w:r>
      <w:proofErr w:type="gramStart"/>
      <w:r w:rsidRPr="00BF6956">
        <w:rPr>
          <w:rFonts w:ascii="Times New Roman" w:hAnsi="Times New Roman" w:cs="Times New Roman"/>
        </w:rPr>
        <w:t>capital, but</w:t>
      </w:r>
      <w:proofErr w:type="gramEnd"/>
      <w:r w:rsidRPr="00BF6956">
        <w:rPr>
          <w:rFonts w:ascii="Times New Roman" w:hAnsi="Times New Roman" w:cs="Times New Roman"/>
        </w:rPr>
        <w:t xml:space="preserve"> can also lead to </w:t>
      </w:r>
      <w:proofErr w:type="gramStart"/>
      <w:r w:rsidRPr="00BF6956">
        <w:rPr>
          <w:rFonts w:ascii="Times New Roman" w:hAnsi="Times New Roman" w:cs="Times New Roman"/>
        </w:rPr>
        <w:t>stock out</w:t>
      </w:r>
      <w:proofErr w:type="gramEnd"/>
      <w:r w:rsidRPr="00BF6956">
        <w:rPr>
          <w:rFonts w:ascii="Times New Roman" w:hAnsi="Times New Roman" w:cs="Times New Roman"/>
        </w:rPr>
        <w:t xml:space="preserve"> problems if suppliers are not timely. Economic Order Quantity (EOQ) is the quantity that orders and holds for the lowest possible total cost, the result of a balance between ordering costs and holding costs. But EOQ is most applicable in situations where the demand, lead time and cost are constant. Hence, the methods of inventory should be selected based on their demand pattern, reliability of the suppliers, cost structure, and operational requirements of the business (OTHM, 2024; </w:t>
      </w:r>
      <w:proofErr w:type="spellStart"/>
      <w:r w:rsidRPr="00BF6956">
        <w:rPr>
          <w:rFonts w:ascii="Times New Roman" w:hAnsi="Times New Roman" w:cs="Times New Roman"/>
        </w:rPr>
        <w:t>Lysons</w:t>
      </w:r>
      <w:proofErr w:type="spellEnd"/>
      <w:r w:rsidRPr="00BF6956">
        <w:rPr>
          <w:rFonts w:ascii="Times New Roman" w:hAnsi="Times New Roman" w:cs="Times New Roman"/>
        </w:rPr>
        <w:t xml:space="preserve"> and Farrington, 2020).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7"/>
        <w:gridCol w:w="3480"/>
        <w:gridCol w:w="2161"/>
        <w:gridCol w:w="2582"/>
      </w:tblGrid>
      <w:tr w:rsidR="00A62796" w:rsidRPr="00A62796" w14:paraId="652275CF" w14:textId="77777777" w:rsidTr="00A62796">
        <w:trPr>
          <w:tblHeader/>
          <w:tblCellSpacing w:w="15" w:type="dxa"/>
        </w:trPr>
        <w:tc>
          <w:tcPr>
            <w:tcW w:w="0" w:type="auto"/>
            <w:vAlign w:val="center"/>
            <w:hideMark/>
          </w:tcPr>
          <w:p w14:paraId="7C9AFD55" w14:textId="77777777" w:rsidR="00A62796" w:rsidRPr="00A62796" w:rsidRDefault="00A62796" w:rsidP="00A62796">
            <w:pPr>
              <w:spacing w:line="360" w:lineRule="auto"/>
              <w:jc w:val="both"/>
              <w:rPr>
                <w:rFonts w:ascii="Times New Roman" w:hAnsi="Times New Roman" w:cs="Times New Roman"/>
                <w:b/>
                <w:bCs/>
              </w:rPr>
            </w:pPr>
            <w:r w:rsidRPr="00A62796">
              <w:rPr>
                <w:rFonts w:ascii="Times New Roman" w:hAnsi="Times New Roman" w:cs="Times New Roman"/>
                <w:b/>
                <w:bCs/>
              </w:rPr>
              <w:lastRenderedPageBreak/>
              <w:t>Method</w:t>
            </w:r>
          </w:p>
        </w:tc>
        <w:tc>
          <w:tcPr>
            <w:tcW w:w="0" w:type="auto"/>
            <w:vAlign w:val="center"/>
            <w:hideMark/>
          </w:tcPr>
          <w:p w14:paraId="60F5AC00" w14:textId="77777777" w:rsidR="00A62796" w:rsidRPr="00A62796" w:rsidRDefault="00A62796" w:rsidP="00A62796">
            <w:pPr>
              <w:spacing w:line="360" w:lineRule="auto"/>
              <w:jc w:val="both"/>
              <w:rPr>
                <w:rFonts w:ascii="Times New Roman" w:hAnsi="Times New Roman" w:cs="Times New Roman"/>
                <w:b/>
                <w:bCs/>
              </w:rPr>
            </w:pPr>
            <w:r w:rsidRPr="00A62796">
              <w:rPr>
                <w:rFonts w:ascii="Times New Roman" w:hAnsi="Times New Roman" w:cs="Times New Roman"/>
                <w:b/>
                <w:bCs/>
              </w:rPr>
              <w:t>Main idea</w:t>
            </w:r>
          </w:p>
        </w:tc>
        <w:tc>
          <w:tcPr>
            <w:tcW w:w="0" w:type="auto"/>
            <w:vAlign w:val="center"/>
            <w:hideMark/>
          </w:tcPr>
          <w:p w14:paraId="4BD45B3C" w14:textId="77777777" w:rsidR="00A62796" w:rsidRPr="00A62796" w:rsidRDefault="00A62796" w:rsidP="00A62796">
            <w:pPr>
              <w:spacing w:line="360" w:lineRule="auto"/>
              <w:jc w:val="both"/>
              <w:rPr>
                <w:rFonts w:ascii="Times New Roman" w:hAnsi="Times New Roman" w:cs="Times New Roman"/>
                <w:b/>
                <w:bCs/>
              </w:rPr>
            </w:pPr>
            <w:r w:rsidRPr="00A62796">
              <w:rPr>
                <w:rFonts w:ascii="Times New Roman" w:hAnsi="Times New Roman" w:cs="Times New Roman"/>
                <w:b/>
                <w:bCs/>
              </w:rPr>
              <w:t>Advantages</w:t>
            </w:r>
          </w:p>
        </w:tc>
        <w:tc>
          <w:tcPr>
            <w:tcW w:w="0" w:type="auto"/>
            <w:vAlign w:val="center"/>
            <w:hideMark/>
          </w:tcPr>
          <w:p w14:paraId="2CBCE178" w14:textId="77777777" w:rsidR="00A62796" w:rsidRPr="00A62796" w:rsidRDefault="00A62796" w:rsidP="00A62796">
            <w:pPr>
              <w:spacing w:line="360" w:lineRule="auto"/>
              <w:jc w:val="both"/>
              <w:rPr>
                <w:rFonts w:ascii="Times New Roman" w:hAnsi="Times New Roman" w:cs="Times New Roman"/>
                <w:b/>
                <w:bCs/>
              </w:rPr>
            </w:pPr>
            <w:r w:rsidRPr="00A62796">
              <w:rPr>
                <w:rFonts w:ascii="Times New Roman" w:hAnsi="Times New Roman" w:cs="Times New Roman"/>
                <w:b/>
                <w:bCs/>
              </w:rPr>
              <w:t>Disadvantages</w:t>
            </w:r>
          </w:p>
        </w:tc>
      </w:tr>
      <w:tr w:rsidR="00A62796" w:rsidRPr="00A62796" w14:paraId="7E079D65" w14:textId="77777777" w:rsidTr="00A62796">
        <w:trPr>
          <w:tblCellSpacing w:w="15" w:type="dxa"/>
        </w:trPr>
        <w:tc>
          <w:tcPr>
            <w:tcW w:w="0" w:type="auto"/>
            <w:vAlign w:val="center"/>
            <w:hideMark/>
          </w:tcPr>
          <w:p w14:paraId="760E6F65"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ABC Analysis</w:t>
            </w:r>
          </w:p>
        </w:tc>
        <w:tc>
          <w:tcPr>
            <w:tcW w:w="0" w:type="auto"/>
            <w:vAlign w:val="center"/>
            <w:hideMark/>
          </w:tcPr>
          <w:p w14:paraId="22D476CC"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Divides stock into A, B and C categories based on value/importance</w:t>
            </w:r>
          </w:p>
        </w:tc>
        <w:tc>
          <w:tcPr>
            <w:tcW w:w="0" w:type="auto"/>
            <w:vAlign w:val="center"/>
            <w:hideMark/>
          </w:tcPr>
          <w:p w14:paraId="4BDE2263"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Focuses control on high-value items</w:t>
            </w:r>
          </w:p>
        </w:tc>
        <w:tc>
          <w:tcPr>
            <w:tcW w:w="0" w:type="auto"/>
            <w:vAlign w:val="center"/>
            <w:hideMark/>
          </w:tcPr>
          <w:p w14:paraId="23DA053C"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Needs accurate and updated data</w:t>
            </w:r>
          </w:p>
        </w:tc>
      </w:tr>
      <w:tr w:rsidR="00A62796" w:rsidRPr="00A62796" w14:paraId="40299404" w14:textId="77777777" w:rsidTr="00A62796">
        <w:trPr>
          <w:tblCellSpacing w:w="15" w:type="dxa"/>
        </w:trPr>
        <w:tc>
          <w:tcPr>
            <w:tcW w:w="0" w:type="auto"/>
            <w:vAlign w:val="center"/>
            <w:hideMark/>
          </w:tcPr>
          <w:p w14:paraId="052E1A4A"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JIT</w:t>
            </w:r>
          </w:p>
        </w:tc>
        <w:tc>
          <w:tcPr>
            <w:tcW w:w="0" w:type="auto"/>
            <w:vAlign w:val="center"/>
            <w:hideMark/>
          </w:tcPr>
          <w:p w14:paraId="54B34041" w14:textId="77777777" w:rsidR="00A62796" w:rsidRPr="00A62796" w:rsidRDefault="00A62796" w:rsidP="00A62796">
            <w:pPr>
              <w:spacing w:line="360" w:lineRule="auto"/>
              <w:rPr>
                <w:rFonts w:ascii="Times New Roman" w:hAnsi="Times New Roman" w:cs="Times New Roman"/>
              </w:rPr>
            </w:pPr>
            <w:proofErr w:type="gramStart"/>
            <w:r w:rsidRPr="00A62796">
              <w:rPr>
                <w:rFonts w:ascii="Times New Roman" w:hAnsi="Times New Roman" w:cs="Times New Roman"/>
              </w:rPr>
              <w:t>Receives</w:t>
            </w:r>
            <w:proofErr w:type="gramEnd"/>
            <w:r w:rsidRPr="00A62796">
              <w:rPr>
                <w:rFonts w:ascii="Times New Roman" w:hAnsi="Times New Roman" w:cs="Times New Roman"/>
              </w:rPr>
              <w:t xml:space="preserve"> stock only when needed</w:t>
            </w:r>
          </w:p>
        </w:tc>
        <w:tc>
          <w:tcPr>
            <w:tcW w:w="0" w:type="auto"/>
            <w:vAlign w:val="center"/>
            <w:hideMark/>
          </w:tcPr>
          <w:p w14:paraId="7BB4E05E"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Reduces storage cost and excess stock</w:t>
            </w:r>
          </w:p>
        </w:tc>
        <w:tc>
          <w:tcPr>
            <w:tcW w:w="0" w:type="auto"/>
            <w:vAlign w:val="center"/>
            <w:hideMark/>
          </w:tcPr>
          <w:p w14:paraId="65105F6C"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Risk of stockouts if suppliers delay</w:t>
            </w:r>
          </w:p>
        </w:tc>
      </w:tr>
      <w:tr w:rsidR="00A62796" w:rsidRPr="00A62796" w14:paraId="48F80A6B" w14:textId="77777777" w:rsidTr="00A62796">
        <w:trPr>
          <w:tblCellSpacing w:w="15" w:type="dxa"/>
        </w:trPr>
        <w:tc>
          <w:tcPr>
            <w:tcW w:w="0" w:type="auto"/>
            <w:vAlign w:val="center"/>
            <w:hideMark/>
          </w:tcPr>
          <w:p w14:paraId="162038DE"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EOQ</w:t>
            </w:r>
          </w:p>
        </w:tc>
        <w:tc>
          <w:tcPr>
            <w:tcW w:w="0" w:type="auto"/>
            <w:vAlign w:val="center"/>
            <w:hideMark/>
          </w:tcPr>
          <w:p w14:paraId="6D326733"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Calculates the best order quantity</w:t>
            </w:r>
          </w:p>
        </w:tc>
        <w:tc>
          <w:tcPr>
            <w:tcW w:w="0" w:type="auto"/>
            <w:vAlign w:val="center"/>
            <w:hideMark/>
          </w:tcPr>
          <w:p w14:paraId="41AE0577" w14:textId="77777777" w:rsidR="00A62796" w:rsidRPr="00A62796" w:rsidRDefault="00A62796" w:rsidP="00A62796">
            <w:pPr>
              <w:spacing w:line="360" w:lineRule="auto"/>
              <w:rPr>
                <w:rFonts w:ascii="Times New Roman" w:hAnsi="Times New Roman" w:cs="Times New Roman"/>
              </w:rPr>
            </w:pPr>
            <w:proofErr w:type="gramStart"/>
            <w:r w:rsidRPr="00A62796">
              <w:rPr>
                <w:rFonts w:ascii="Times New Roman" w:hAnsi="Times New Roman" w:cs="Times New Roman"/>
              </w:rPr>
              <w:t>Helps</w:t>
            </w:r>
            <w:proofErr w:type="gramEnd"/>
            <w:r w:rsidRPr="00A62796">
              <w:rPr>
                <w:rFonts w:ascii="Times New Roman" w:hAnsi="Times New Roman" w:cs="Times New Roman"/>
              </w:rPr>
              <w:t xml:space="preserve"> reduce total inventory cost</w:t>
            </w:r>
          </w:p>
        </w:tc>
        <w:tc>
          <w:tcPr>
            <w:tcW w:w="0" w:type="auto"/>
            <w:vAlign w:val="center"/>
            <w:hideMark/>
          </w:tcPr>
          <w:p w14:paraId="4C147C79" w14:textId="77777777" w:rsidR="00A62796" w:rsidRPr="00A62796" w:rsidRDefault="00A62796" w:rsidP="00A62796">
            <w:pPr>
              <w:spacing w:line="360" w:lineRule="auto"/>
              <w:rPr>
                <w:rFonts w:ascii="Times New Roman" w:hAnsi="Times New Roman" w:cs="Times New Roman"/>
              </w:rPr>
            </w:pPr>
            <w:r w:rsidRPr="00A62796">
              <w:rPr>
                <w:rFonts w:ascii="Times New Roman" w:hAnsi="Times New Roman" w:cs="Times New Roman"/>
              </w:rPr>
              <w:t>Works best with stable demand and cost data</w:t>
            </w:r>
          </w:p>
        </w:tc>
      </w:tr>
    </w:tbl>
    <w:p w14:paraId="50EE4AA7" w14:textId="1633CA2E" w:rsidR="00A62796" w:rsidRPr="00BF6956" w:rsidRDefault="00A62796" w:rsidP="00A62796">
      <w:pPr>
        <w:pStyle w:val="Caption"/>
        <w:jc w:val="center"/>
        <w:rPr>
          <w:rFonts w:ascii="Times New Roman" w:hAnsi="Times New Roman" w:cs="Times New Roman"/>
        </w:rPr>
      </w:pPr>
      <w:bookmarkStart w:id="14" w:name="_Toc229335181"/>
      <w:r>
        <w:t xml:space="preserve">Table </w:t>
      </w:r>
      <w:r>
        <w:fldChar w:fldCharType="begin"/>
      </w:r>
      <w:r>
        <w:instrText xml:space="preserve"> SEQ Table \* ARABIC </w:instrText>
      </w:r>
      <w:r>
        <w:fldChar w:fldCharType="separate"/>
      </w:r>
      <w:r>
        <w:rPr>
          <w:noProof/>
        </w:rPr>
        <w:t>3</w:t>
      </w:r>
      <w:r>
        <w:fldChar w:fldCharType="end"/>
      </w:r>
      <w:r>
        <w:t>-</w:t>
      </w:r>
      <w:r w:rsidRPr="00CC2E7C">
        <w:t>Comparison of Inventory Management Methods</w:t>
      </w:r>
      <w:bookmarkEnd w:id="14"/>
    </w:p>
    <w:p w14:paraId="14762BC9" w14:textId="77777777" w:rsidR="00E54EFF" w:rsidRPr="00BF6956" w:rsidRDefault="00E54EFF" w:rsidP="00BF6956">
      <w:pPr>
        <w:pStyle w:val="Heading1"/>
      </w:pPr>
      <w:bookmarkStart w:id="15" w:name="_Toc229335176"/>
      <w:r w:rsidRPr="00BF6956">
        <w:t>10. Conclusion</w:t>
      </w:r>
      <w:bookmarkEnd w:id="15"/>
    </w:p>
    <w:p w14:paraId="3B44C503" w14:textId="35828699" w:rsidR="00E54EFF" w:rsidRDefault="00BF6956" w:rsidP="00BF6956">
      <w:pPr>
        <w:spacing w:line="360" w:lineRule="auto"/>
        <w:jc w:val="both"/>
        <w:rPr>
          <w:rFonts w:ascii="Times New Roman" w:hAnsi="Times New Roman" w:cs="Times New Roman"/>
        </w:rPr>
      </w:pPr>
      <w:r w:rsidRPr="00BF6956">
        <w:rPr>
          <w:rFonts w:ascii="Times New Roman" w:hAnsi="Times New Roman" w:cs="Times New Roman"/>
        </w:rPr>
        <w:t>Finally, it can be concluded that procurement and inventory management are vital activities to the logistics and supply chain operations. Procurement is more comprehensive than purchasing, as it also involves supplier selection, negotiation, contract management and supplier performance review. Inventory management is also more than inventory control, which also involves forecasting, ordering, storing, monitoring and replenishment. Businesses can effectively obtain the right products and services from suitable suppliers with effective procurement and can manage the stock effectively by making sure that it is available at the right time and cost by effective inventory management. Thus, both help businesses save money, enhance efficiency and fulfil customer needs.</w:t>
      </w:r>
    </w:p>
    <w:p w14:paraId="7A76E6E5" w14:textId="77777777" w:rsidR="00F374D9" w:rsidRDefault="00F374D9" w:rsidP="00BF6956">
      <w:pPr>
        <w:spacing w:line="360" w:lineRule="auto"/>
        <w:jc w:val="both"/>
        <w:rPr>
          <w:rFonts w:ascii="Times New Roman" w:hAnsi="Times New Roman" w:cs="Times New Roman"/>
        </w:rPr>
      </w:pPr>
    </w:p>
    <w:p w14:paraId="7ECE75C4" w14:textId="77777777" w:rsidR="00F374D9" w:rsidRDefault="00F374D9" w:rsidP="00BF6956">
      <w:pPr>
        <w:spacing w:line="360" w:lineRule="auto"/>
        <w:jc w:val="both"/>
        <w:rPr>
          <w:rFonts w:ascii="Times New Roman" w:hAnsi="Times New Roman" w:cs="Times New Roman"/>
        </w:rPr>
      </w:pPr>
    </w:p>
    <w:p w14:paraId="08DCA123" w14:textId="77777777" w:rsidR="00F374D9" w:rsidRDefault="00F374D9" w:rsidP="00BF6956">
      <w:pPr>
        <w:spacing w:line="360" w:lineRule="auto"/>
        <w:jc w:val="both"/>
        <w:rPr>
          <w:rFonts w:ascii="Times New Roman" w:hAnsi="Times New Roman" w:cs="Times New Roman"/>
        </w:rPr>
      </w:pPr>
    </w:p>
    <w:p w14:paraId="07D1B62B" w14:textId="77777777" w:rsidR="00F374D9" w:rsidRDefault="00F374D9" w:rsidP="00BF6956">
      <w:pPr>
        <w:spacing w:line="360" w:lineRule="auto"/>
        <w:jc w:val="both"/>
        <w:rPr>
          <w:rFonts w:ascii="Times New Roman" w:hAnsi="Times New Roman" w:cs="Times New Roman"/>
        </w:rPr>
      </w:pPr>
    </w:p>
    <w:p w14:paraId="0872144D" w14:textId="77777777" w:rsidR="00F374D9" w:rsidRDefault="00F374D9" w:rsidP="00BF6956">
      <w:pPr>
        <w:spacing w:line="360" w:lineRule="auto"/>
        <w:jc w:val="both"/>
        <w:rPr>
          <w:rFonts w:ascii="Times New Roman" w:hAnsi="Times New Roman" w:cs="Times New Roman"/>
        </w:rPr>
      </w:pPr>
    </w:p>
    <w:p w14:paraId="54A8AF6B" w14:textId="77777777" w:rsidR="00F374D9" w:rsidRDefault="00F374D9" w:rsidP="00BF6956">
      <w:pPr>
        <w:spacing w:line="360" w:lineRule="auto"/>
        <w:jc w:val="both"/>
        <w:rPr>
          <w:rFonts w:ascii="Times New Roman" w:hAnsi="Times New Roman" w:cs="Times New Roman"/>
        </w:rPr>
      </w:pPr>
    </w:p>
    <w:p w14:paraId="53ED1539" w14:textId="77777777" w:rsidR="00F374D9" w:rsidRDefault="00F374D9" w:rsidP="00BF6956">
      <w:pPr>
        <w:spacing w:line="360" w:lineRule="auto"/>
        <w:jc w:val="both"/>
        <w:rPr>
          <w:rFonts w:ascii="Times New Roman" w:hAnsi="Times New Roman" w:cs="Times New Roman"/>
        </w:rPr>
      </w:pPr>
    </w:p>
    <w:p w14:paraId="422768A5" w14:textId="495416B4" w:rsidR="00F374D9" w:rsidRDefault="00F374D9" w:rsidP="00F374D9">
      <w:pPr>
        <w:pStyle w:val="Heading1"/>
      </w:pPr>
      <w:bookmarkStart w:id="16" w:name="_Toc229335177"/>
      <w:r w:rsidRPr="00F374D9">
        <w:lastRenderedPageBreak/>
        <w:t>Reference</w:t>
      </w:r>
      <w:bookmarkEnd w:id="16"/>
    </w:p>
    <w:p w14:paraId="7A72C4F6" w14:textId="77777777" w:rsidR="00F374D9" w:rsidRPr="00F374D9" w:rsidRDefault="00F374D9" w:rsidP="00F374D9"/>
    <w:p w14:paraId="7CE666A4" w14:textId="77777777" w:rsidR="00F374D9" w:rsidRPr="00F374D9" w:rsidRDefault="00F374D9" w:rsidP="00F374D9">
      <w:pPr>
        <w:spacing w:line="360" w:lineRule="auto"/>
        <w:rPr>
          <w:rFonts w:ascii="Times New Roman" w:hAnsi="Times New Roman" w:cs="Times New Roman"/>
        </w:rPr>
      </w:pPr>
      <w:r w:rsidRPr="00F374D9">
        <w:rPr>
          <w:rFonts w:ascii="Times New Roman" w:hAnsi="Times New Roman" w:cs="Times New Roman"/>
        </w:rPr>
        <w:t xml:space="preserve">CIPS (2025) </w:t>
      </w:r>
      <w:r w:rsidRPr="00F374D9">
        <w:rPr>
          <w:rFonts w:ascii="Times New Roman" w:hAnsi="Times New Roman" w:cs="Times New Roman"/>
          <w:i/>
          <w:iCs/>
        </w:rPr>
        <w:t>Procurement and supply cycle</w:t>
      </w:r>
      <w:r w:rsidRPr="00F374D9">
        <w:rPr>
          <w:rFonts w:ascii="Times New Roman" w:hAnsi="Times New Roman" w:cs="Times New Roman"/>
        </w:rPr>
        <w:t xml:space="preserve">. Available at: </w:t>
      </w:r>
      <w:hyperlink r:id="rId5" w:tgtFrame="_new" w:history="1">
        <w:r w:rsidRPr="00F374D9">
          <w:rPr>
            <w:rStyle w:val="Hyperlink"/>
            <w:rFonts w:ascii="Times New Roman" w:hAnsi="Times New Roman" w:cs="Times New Roman"/>
          </w:rPr>
          <w:t>https://www.cips.org/intelligence-hub/procurement/procurement-supply-cycle</w:t>
        </w:r>
      </w:hyperlink>
      <w:r w:rsidRPr="00F374D9">
        <w:rPr>
          <w:rFonts w:ascii="Times New Roman" w:hAnsi="Times New Roman" w:cs="Times New Roman"/>
        </w:rPr>
        <w:t xml:space="preserve"> (Accessed: 10 May 2026).</w:t>
      </w:r>
    </w:p>
    <w:p w14:paraId="2DFCA694" w14:textId="77777777" w:rsidR="00F374D9" w:rsidRPr="00F374D9" w:rsidRDefault="00F374D9" w:rsidP="00F374D9">
      <w:pPr>
        <w:spacing w:line="360" w:lineRule="auto"/>
        <w:rPr>
          <w:rFonts w:ascii="Times New Roman" w:hAnsi="Times New Roman" w:cs="Times New Roman"/>
        </w:rPr>
      </w:pPr>
      <w:r w:rsidRPr="00F374D9">
        <w:rPr>
          <w:rFonts w:ascii="Times New Roman" w:hAnsi="Times New Roman" w:cs="Times New Roman"/>
        </w:rPr>
        <w:t xml:space="preserve">CIPS (2025) </w:t>
      </w:r>
      <w:r w:rsidRPr="00F374D9">
        <w:rPr>
          <w:rFonts w:ascii="Times New Roman" w:hAnsi="Times New Roman" w:cs="Times New Roman"/>
          <w:i/>
          <w:iCs/>
        </w:rPr>
        <w:t>Tender process</w:t>
      </w:r>
      <w:r w:rsidRPr="00F374D9">
        <w:rPr>
          <w:rFonts w:ascii="Times New Roman" w:hAnsi="Times New Roman" w:cs="Times New Roman"/>
        </w:rPr>
        <w:t xml:space="preserve">. Available at: </w:t>
      </w:r>
      <w:hyperlink r:id="rId6" w:tgtFrame="_new" w:history="1">
        <w:r w:rsidRPr="00F374D9">
          <w:rPr>
            <w:rStyle w:val="Hyperlink"/>
            <w:rFonts w:ascii="Times New Roman" w:hAnsi="Times New Roman" w:cs="Times New Roman"/>
          </w:rPr>
          <w:t>https://www.cips.org/intelligence-hub/quality-measurement/tender-process</w:t>
        </w:r>
      </w:hyperlink>
      <w:r w:rsidRPr="00F374D9">
        <w:rPr>
          <w:rFonts w:ascii="Times New Roman" w:hAnsi="Times New Roman" w:cs="Times New Roman"/>
        </w:rPr>
        <w:t xml:space="preserve"> (Accessed: 10 May 2026).</w:t>
      </w:r>
    </w:p>
    <w:p w14:paraId="508F3F20" w14:textId="77777777" w:rsidR="00F374D9" w:rsidRPr="00F374D9" w:rsidRDefault="00F374D9" w:rsidP="00F374D9">
      <w:pPr>
        <w:spacing w:line="360" w:lineRule="auto"/>
        <w:rPr>
          <w:rFonts w:ascii="Times New Roman" w:hAnsi="Times New Roman" w:cs="Times New Roman"/>
        </w:rPr>
      </w:pPr>
      <w:r w:rsidRPr="00F374D9">
        <w:rPr>
          <w:rFonts w:ascii="Times New Roman" w:hAnsi="Times New Roman" w:cs="Times New Roman"/>
        </w:rPr>
        <w:t xml:space="preserve">CIPS (2025) </w:t>
      </w:r>
      <w:r w:rsidRPr="00F374D9">
        <w:rPr>
          <w:rFonts w:ascii="Times New Roman" w:hAnsi="Times New Roman" w:cs="Times New Roman"/>
          <w:i/>
          <w:iCs/>
        </w:rPr>
        <w:t>The thirteen steps of the procurement process</w:t>
      </w:r>
      <w:r w:rsidRPr="00F374D9">
        <w:rPr>
          <w:rFonts w:ascii="Times New Roman" w:hAnsi="Times New Roman" w:cs="Times New Roman"/>
        </w:rPr>
        <w:t xml:space="preserve">. Available at: </w:t>
      </w:r>
      <w:hyperlink r:id="rId7" w:tgtFrame="_new" w:history="1">
        <w:r w:rsidRPr="00F374D9">
          <w:rPr>
            <w:rStyle w:val="Hyperlink"/>
            <w:rFonts w:ascii="Times New Roman" w:hAnsi="Times New Roman" w:cs="Times New Roman"/>
          </w:rPr>
          <w:t>https://www.cips.org/intelligence-hub/procurement/procurement-process</w:t>
        </w:r>
      </w:hyperlink>
      <w:r w:rsidRPr="00F374D9">
        <w:rPr>
          <w:rFonts w:ascii="Times New Roman" w:hAnsi="Times New Roman" w:cs="Times New Roman"/>
        </w:rPr>
        <w:t xml:space="preserve"> (Accessed: 10 May 2026).</w:t>
      </w:r>
    </w:p>
    <w:p w14:paraId="227593C8" w14:textId="77777777" w:rsidR="00F374D9" w:rsidRPr="00F374D9" w:rsidRDefault="00F374D9" w:rsidP="00F374D9">
      <w:pPr>
        <w:spacing w:line="360" w:lineRule="auto"/>
        <w:rPr>
          <w:rFonts w:ascii="Times New Roman" w:hAnsi="Times New Roman" w:cs="Times New Roman"/>
        </w:rPr>
      </w:pPr>
      <w:r w:rsidRPr="00F374D9">
        <w:rPr>
          <w:rFonts w:ascii="Times New Roman" w:hAnsi="Times New Roman" w:cs="Times New Roman"/>
        </w:rPr>
        <w:t xml:space="preserve">CIPS (2025) </w:t>
      </w:r>
      <w:r w:rsidRPr="00F374D9">
        <w:rPr>
          <w:rFonts w:ascii="Times New Roman" w:hAnsi="Times New Roman" w:cs="Times New Roman"/>
          <w:i/>
          <w:iCs/>
        </w:rPr>
        <w:t>What is procurement?</w:t>
      </w:r>
      <w:r w:rsidRPr="00F374D9">
        <w:rPr>
          <w:rFonts w:ascii="Times New Roman" w:hAnsi="Times New Roman" w:cs="Times New Roman"/>
        </w:rPr>
        <w:t xml:space="preserve"> Available at: </w:t>
      </w:r>
      <w:hyperlink r:id="rId8" w:tgtFrame="_new" w:history="1">
        <w:r w:rsidRPr="00F374D9">
          <w:rPr>
            <w:rStyle w:val="Hyperlink"/>
            <w:rFonts w:ascii="Times New Roman" w:hAnsi="Times New Roman" w:cs="Times New Roman"/>
          </w:rPr>
          <w:t>https://www.cips.org/intelligence-hub/procurement/what-is-procurement</w:t>
        </w:r>
      </w:hyperlink>
      <w:r w:rsidRPr="00F374D9">
        <w:rPr>
          <w:rFonts w:ascii="Times New Roman" w:hAnsi="Times New Roman" w:cs="Times New Roman"/>
        </w:rPr>
        <w:t xml:space="preserve"> (Accessed: 10 May 2026).</w:t>
      </w:r>
    </w:p>
    <w:p w14:paraId="13B31B61" w14:textId="77777777" w:rsidR="00F374D9" w:rsidRPr="00F374D9" w:rsidRDefault="00F374D9" w:rsidP="00F374D9">
      <w:pPr>
        <w:spacing w:line="360" w:lineRule="auto"/>
        <w:rPr>
          <w:rFonts w:ascii="Times New Roman" w:hAnsi="Times New Roman" w:cs="Times New Roman"/>
        </w:rPr>
      </w:pPr>
      <w:r w:rsidRPr="00F374D9">
        <w:rPr>
          <w:rFonts w:ascii="Times New Roman" w:hAnsi="Times New Roman" w:cs="Times New Roman"/>
        </w:rPr>
        <w:t xml:space="preserve">CIPS (2025) </w:t>
      </w:r>
      <w:r w:rsidRPr="00F374D9">
        <w:rPr>
          <w:rFonts w:ascii="Times New Roman" w:hAnsi="Times New Roman" w:cs="Times New Roman"/>
          <w:i/>
          <w:iCs/>
        </w:rPr>
        <w:t>Steps to successful inventory management</w:t>
      </w:r>
      <w:r w:rsidRPr="00F374D9">
        <w:rPr>
          <w:rFonts w:ascii="Times New Roman" w:hAnsi="Times New Roman" w:cs="Times New Roman"/>
        </w:rPr>
        <w:t xml:space="preserve">. Available at: </w:t>
      </w:r>
      <w:hyperlink r:id="rId9" w:tgtFrame="_new" w:history="1">
        <w:r w:rsidRPr="00F374D9">
          <w:rPr>
            <w:rStyle w:val="Hyperlink"/>
            <w:rFonts w:ascii="Times New Roman" w:hAnsi="Times New Roman" w:cs="Times New Roman"/>
          </w:rPr>
          <w:t>https://www.cips.org/intelligence-hub/operations-management/inventory-management</w:t>
        </w:r>
      </w:hyperlink>
      <w:r w:rsidRPr="00F374D9">
        <w:rPr>
          <w:rFonts w:ascii="Times New Roman" w:hAnsi="Times New Roman" w:cs="Times New Roman"/>
        </w:rPr>
        <w:t xml:space="preserve"> (Accessed: 10 May 2026).</w:t>
      </w:r>
    </w:p>
    <w:p w14:paraId="592E02CC" w14:textId="77777777" w:rsidR="00F374D9" w:rsidRPr="00F374D9" w:rsidRDefault="00F374D9" w:rsidP="00F374D9">
      <w:pPr>
        <w:spacing w:line="360" w:lineRule="auto"/>
        <w:rPr>
          <w:rFonts w:ascii="Times New Roman" w:hAnsi="Times New Roman" w:cs="Times New Roman"/>
        </w:rPr>
      </w:pPr>
      <w:proofErr w:type="spellStart"/>
      <w:r w:rsidRPr="00F374D9">
        <w:rPr>
          <w:rFonts w:ascii="Times New Roman" w:hAnsi="Times New Roman" w:cs="Times New Roman"/>
        </w:rPr>
        <w:t>Lysons</w:t>
      </w:r>
      <w:proofErr w:type="spellEnd"/>
      <w:r w:rsidRPr="00F374D9">
        <w:rPr>
          <w:rFonts w:ascii="Times New Roman" w:hAnsi="Times New Roman" w:cs="Times New Roman"/>
        </w:rPr>
        <w:t xml:space="preserve">, K. and Farrington, B. (2020) </w:t>
      </w:r>
      <w:r w:rsidRPr="00F374D9">
        <w:rPr>
          <w:rFonts w:ascii="Times New Roman" w:hAnsi="Times New Roman" w:cs="Times New Roman"/>
          <w:i/>
          <w:iCs/>
        </w:rPr>
        <w:t>Procurement and supply chain management</w:t>
      </w:r>
      <w:r w:rsidRPr="00F374D9">
        <w:rPr>
          <w:rFonts w:ascii="Times New Roman" w:hAnsi="Times New Roman" w:cs="Times New Roman"/>
        </w:rPr>
        <w:t xml:space="preserve">. 10th </w:t>
      </w:r>
      <w:proofErr w:type="spellStart"/>
      <w:r w:rsidRPr="00F374D9">
        <w:rPr>
          <w:rFonts w:ascii="Times New Roman" w:hAnsi="Times New Roman" w:cs="Times New Roman"/>
        </w:rPr>
        <w:t>edn</w:t>
      </w:r>
      <w:proofErr w:type="spellEnd"/>
      <w:r w:rsidRPr="00F374D9">
        <w:rPr>
          <w:rFonts w:ascii="Times New Roman" w:hAnsi="Times New Roman" w:cs="Times New Roman"/>
        </w:rPr>
        <w:t xml:space="preserve">. Harlow: Pearson. Available at: </w:t>
      </w:r>
      <w:hyperlink r:id="rId10" w:tgtFrame="_new" w:history="1">
        <w:r w:rsidRPr="00F374D9">
          <w:rPr>
            <w:rStyle w:val="Hyperlink"/>
            <w:rFonts w:ascii="Times New Roman" w:hAnsi="Times New Roman" w:cs="Times New Roman"/>
          </w:rPr>
          <w:t>https://www.pearson.com/en-gb/subject-catalog/p/procurement-and-supply-chain-management/P200000003539</w:t>
        </w:r>
      </w:hyperlink>
      <w:r w:rsidRPr="00F374D9">
        <w:rPr>
          <w:rFonts w:ascii="Times New Roman" w:hAnsi="Times New Roman" w:cs="Times New Roman"/>
        </w:rPr>
        <w:t xml:space="preserve"> (Accessed: 10 May 2026).</w:t>
      </w:r>
    </w:p>
    <w:p w14:paraId="552E2C8B" w14:textId="77777777" w:rsidR="00F374D9" w:rsidRPr="00F374D9" w:rsidRDefault="00F374D9" w:rsidP="00F374D9">
      <w:pPr>
        <w:spacing w:line="360" w:lineRule="auto"/>
        <w:rPr>
          <w:rFonts w:ascii="Times New Roman" w:hAnsi="Times New Roman" w:cs="Times New Roman"/>
        </w:rPr>
      </w:pPr>
      <w:r w:rsidRPr="00F374D9">
        <w:rPr>
          <w:rFonts w:ascii="Times New Roman" w:hAnsi="Times New Roman" w:cs="Times New Roman"/>
        </w:rPr>
        <w:t xml:space="preserve">OTHM (2024) </w:t>
      </w:r>
      <w:r w:rsidRPr="00F374D9">
        <w:rPr>
          <w:rFonts w:ascii="Times New Roman" w:hAnsi="Times New Roman" w:cs="Times New Roman"/>
          <w:i/>
          <w:iCs/>
        </w:rPr>
        <w:t>OTHM Level 5 Diploma in Logistics and Supply Chain Management Specification</w:t>
      </w:r>
      <w:r w:rsidRPr="00F374D9">
        <w:rPr>
          <w:rFonts w:ascii="Times New Roman" w:hAnsi="Times New Roman" w:cs="Times New Roman"/>
        </w:rPr>
        <w:t xml:space="preserve">. Available at: </w:t>
      </w:r>
      <w:hyperlink r:id="rId11" w:tgtFrame="_new" w:history="1">
        <w:r w:rsidRPr="00F374D9">
          <w:rPr>
            <w:rStyle w:val="Hyperlink"/>
            <w:rFonts w:ascii="Times New Roman" w:hAnsi="Times New Roman" w:cs="Times New Roman"/>
          </w:rPr>
          <w:t>https://othm.org.uk/docs/qualifications/othm-level-5-diploma-in-logistics-and-supply-chain-management/specification_files/othm_l5_diploma_in_logistics_and_supply_chain_management_spec_2024_2024-06-28_10-31.pdf</w:t>
        </w:r>
      </w:hyperlink>
      <w:r w:rsidRPr="00F374D9">
        <w:rPr>
          <w:rFonts w:ascii="Times New Roman" w:hAnsi="Times New Roman" w:cs="Times New Roman"/>
        </w:rPr>
        <w:t xml:space="preserve"> (Accessed: 10 May 2026).</w:t>
      </w:r>
    </w:p>
    <w:p w14:paraId="676FA191" w14:textId="77777777" w:rsidR="00F374D9" w:rsidRPr="00F374D9" w:rsidRDefault="00F374D9" w:rsidP="00F374D9">
      <w:pPr>
        <w:spacing w:line="360" w:lineRule="auto"/>
        <w:rPr>
          <w:rFonts w:ascii="Times New Roman" w:hAnsi="Times New Roman" w:cs="Times New Roman"/>
        </w:rPr>
      </w:pPr>
      <w:r w:rsidRPr="00F374D9">
        <w:rPr>
          <w:rFonts w:ascii="Times New Roman" w:hAnsi="Times New Roman" w:cs="Times New Roman"/>
        </w:rPr>
        <w:t xml:space="preserve">OTHM (2024) </w:t>
      </w:r>
      <w:r w:rsidRPr="00F374D9">
        <w:rPr>
          <w:rFonts w:ascii="Times New Roman" w:hAnsi="Times New Roman" w:cs="Times New Roman"/>
          <w:i/>
          <w:iCs/>
        </w:rPr>
        <w:t>Procurement and Inventory Management: Session 02</w:t>
      </w:r>
      <w:r w:rsidRPr="00F374D9">
        <w:rPr>
          <w:rFonts w:ascii="Times New Roman" w:hAnsi="Times New Roman" w:cs="Times New Roman"/>
        </w:rPr>
        <w:t xml:space="preserve">. OTHM Level 5 Diploma in Logistics and Supply Chain Management. Available at: </w:t>
      </w:r>
      <w:hyperlink r:id="rId12" w:tgtFrame="_new" w:history="1">
        <w:r w:rsidRPr="00F374D9">
          <w:rPr>
            <w:rStyle w:val="Hyperlink"/>
            <w:rFonts w:ascii="Times New Roman" w:hAnsi="Times New Roman" w:cs="Times New Roman"/>
          </w:rPr>
          <w:t>https://othm.org.uk/</w:t>
        </w:r>
      </w:hyperlink>
      <w:r w:rsidRPr="00F374D9">
        <w:rPr>
          <w:rFonts w:ascii="Times New Roman" w:hAnsi="Times New Roman" w:cs="Times New Roman"/>
        </w:rPr>
        <w:t xml:space="preserve"> (Accessed: 10 May 2026).</w:t>
      </w:r>
    </w:p>
    <w:p w14:paraId="66C77813" w14:textId="131E800D" w:rsidR="00F374D9" w:rsidRPr="00BF6956" w:rsidRDefault="00F374D9" w:rsidP="00F374D9">
      <w:pPr>
        <w:spacing w:line="360" w:lineRule="auto"/>
        <w:rPr>
          <w:rFonts w:ascii="Times New Roman" w:hAnsi="Times New Roman" w:cs="Times New Roman"/>
        </w:rPr>
      </w:pPr>
      <w:r w:rsidRPr="00F374D9">
        <w:rPr>
          <w:rFonts w:ascii="Times New Roman" w:hAnsi="Times New Roman" w:cs="Times New Roman"/>
        </w:rPr>
        <w:t xml:space="preserve">OTHM (2024) </w:t>
      </w:r>
      <w:r w:rsidRPr="00F374D9">
        <w:rPr>
          <w:rFonts w:ascii="Times New Roman" w:hAnsi="Times New Roman" w:cs="Times New Roman"/>
          <w:i/>
          <w:iCs/>
        </w:rPr>
        <w:t>Procurement and Inventory Management: Session 03 – Inventory Management</w:t>
      </w:r>
      <w:r w:rsidRPr="00F374D9">
        <w:rPr>
          <w:rFonts w:ascii="Times New Roman" w:hAnsi="Times New Roman" w:cs="Times New Roman"/>
        </w:rPr>
        <w:t xml:space="preserve">. OTHM Level 5 Diploma in Logistics and Supply Chain Management. Available at: </w:t>
      </w:r>
      <w:hyperlink r:id="rId13" w:tgtFrame="_new" w:history="1">
        <w:r w:rsidRPr="00F374D9">
          <w:rPr>
            <w:rStyle w:val="Hyperlink"/>
            <w:rFonts w:ascii="Times New Roman" w:hAnsi="Times New Roman" w:cs="Times New Roman"/>
          </w:rPr>
          <w:t>https://othm.org.uk/</w:t>
        </w:r>
      </w:hyperlink>
      <w:r w:rsidRPr="00F374D9">
        <w:rPr>
          <w:rFonts w:ascii="Times New Roman" w:hAnsi="Times New Roman" w:cs="Times New Roman"/>
        </w:rPr>
        <w:t xml:space="preserve"> (Accessed: 10 May 2026).</w:t>
      </w:r>
    </w:p>
    <w:sectPr w:rsidR="00F374D9" w:rsidRPr="00BF6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EFF"/>
    <w:rsid w:val="001156E6"/>
    <w:rsid w:val="004A48F0"/>
    <w:rsid w:val="00783BFD"/>
    <w:rsid w:val="00851840"/>
    <w:rsid w:val="008924CF"/>
    <w:rsid w:val="008B3A71"/>
    <w:rsid w:val="00A62796"/>
    <w:rsid w:val="00BF6956"/>
    <w:rsid w:val="00E54EFF"/>
    <w:rsid w:val="00F37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54BE7"/>
  <w15:chartTrackingRefBased/>
  <w15:docId w15:val="{4EEAEAB0-962B-4033-8A7D-19C9C0DE1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956"/>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semiHidden/>
    <w:unhideWhenUsed/>
    <w:qFormat/>
    <w:rsid w:val="00E54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956"/>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E54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EFF"/>
    <w:rPr>
      <w:rFonts w:eastAsiaTheme="majorEastAsia" w:cstheme="majorBidi"/>
      <w:color w:val="272727" w:themeColor="text1" w:themeTint="D8"/>
    </w:rPr>
  </w:style>
  <w:style w:type="paragraph" w:styleId="Title">
    <w:name w:val="Title"/>
    <w:basedOn w:val="Normal"/>
    <w:next w:val="Normal"/>
    <w:link w:val="TitleChar"/>
    <w:uiPriority w:val="10"/>
    <w:qFormat/>
    <w:rsid w:val="00E54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EFF"/>
    <w:pPr>
      <w:spacing w:before="160"/>
      <w:jc w:val="center"/>
    </w:pPr>
    <w:rPr>
      <w:i/>
      <w:iCs/>
      <w:color w:val="404040" w:themeColor="text1" w:themeTint="BF"/>
    </w:rPr>
  </w:style>
  <w:style w:type="character" w:customStyle="1" w:styleId="QuoteChar">
    <w:name w:val="Quote Char"/>
    <w:basedOn w:val="DefaultParagraphFont"/>
    <w:link w:val="Quote"/>
    <w:uiPriority w:val="29"/>
    <w:rsid w:val="00E54EFF"/>
    <w:rPr>
      <w:i/>
      <w:iCs/>
      <w:color w:val="404040" w:themeColor="text1" w:themeTint="BF"/>
    </w:rPr>
  </w:style>
  <w:style w:type="paragraph" w:styleId="ListParagraph">
    <w:name w:val="List Paragraph"/>
    <w:basedOn w:val="Normal"/>
    <w:uiPriority w:val="34"/>
    <w:qFormat/>
    <w:rsid w:val="00E54EFF"/>
    <w:pPr>
      <w:ind w:left="720"/>
      <w:contextualSpacing/>
    </w:pPr>
  </w:style>
  <w:style w:type="character" w:styleId="IntenseEmphasis">
    <w:name w:val="Intense Emphasis"/>
    <w:basedOn w:val="DefaultParagraphFont"/>
    <w:uiPriority w:val="21"/>
    <w:qFormat/>
    <w:rsid w:val="00E54EFF"/>
    <w:rPr>
      <w:i/>
      <w:iCs/>
      <w:color w:val="0F4761" w:themeColor="accent1" w:themeShade="BF"/>
    </w:rPr>
  </w:style>
  <w:style w:type="paragraph" w:styleId="IntenseQuote">
    <w:name w:val="Intense Quote"/>
    <w:basedOn w:val="Normal"/>
    <w:next w:val="Normal"/>
    <w:link w:val="IntenseQuoteChar"/>
    <w:uiPriority w:val="30"/>
    <w:qFormat/>
    <w:rsid w:val="00E54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EFF"/>
    <w:rPr>
      <w:i/>
      <w:iCs/>
      <w:color w:val="0F4761" w:themeColor="accent1" w:themeShade="BF"/>
    </w:rPr>
  </w:style>
  <w:style w:type="character" w:styleId="IntenseReference">
    <w:name w:val="Intense Reference"/>
    <w:basedOn w:val="DefaultParagraphFont"/>
    <w:uiPriority w:val="32"/>
    <w:qFormat/>
    <w:rsid w:val="00E54EFF"/>
    <w:rPr>
      <w:b/>
      <w:bCs/>
      <w:smallCaps/>
      <w:color w:val="0F4761" w:themeColor="accent1" w:themeShade="BF"/>
      <w:spacing w:val="5"/>
    </w:rPr>
  </w:style>
  <w:style w:type="paragraph" w:styleId="TOCHeading">
    <w:name w:val="TOC Heading"/>
    <w:basedOn w:val="Heading1"/>
    <w:next w:val="Normal"/>
    <w:uiPriority w:val="39"/>
    <w:unhideWhenUsed/>
    <w:qFormat/>
    <w:rsid w:val="00BF6956"/>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F6956"/>
    <w:pPr>
      <w:spacing w:after="100"/>
    </w:pPr>
  </w:style>
  <w:style w:type="character" w:styleId="Hyperlink">
    <w:name w:val="Hyperlink"/>
    <w:basedOn w:val="DefaultParagraphFont"/>
    <w:uiPriority w:val="99"/>
    <w:unhideWhenUsed/>
    <w:rsid w:val="00BF6956"/>
    <w:rPr>
      <w:color w:val="467886" w:themeColor="hyperlink"/>
      <w:u w:val="single"/>
    </w:rPr>
  </w:style>
  <w:style w:type="character" w:styleId="UnresolvedMention">
    <w:name w:val="Unresolved Mention"/>
    <w:basedOn w:val="DefaultParagraphFont"/>
    <w:uiPriority w:val="99"/>
    <w:semiHidden/>
    <w:unhideWhenUsed/>
    <w:rsid w:val="00F374D9"/>
    <w:rPr>
      <w:color w:val="605E5C"/>
      <w:shd w:val="clear" w:color="auto" w:fill="E1DFDD"/>
    </w:rPr>
  </w:style>
  <w:style w:type="paragraph" w:styleId="Caption">
    <w:name w:val="caption"/>
    <w:basedOn w:val="Normal"/>
    <w:next w:val="Normal"/>
    <w:uiPriority w:val="35"/>
    <w:unhideWhenUsed/>
    <w:qFormat/>
    <w:rsid w:val="00F374D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627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ps.org/intelligence-hub/procurement/what-is-procurement?utm_source=chatgpt.com" TargetMode="External"/><Relationship Id="rId13" Type="http://schemas.openxmlformats.org/officeDocument/2006/relationships/hyperlink" Target="https://othm.org.uk/" TargetMode="External"/><Relationship Id="rId3" Type="http://schemas.openxmlformats.org/officeDocument/2006/relationships/settings" Target="settings.xml"/><Relationship Id="rId7" Type="http://schemas.openxmlformats.org/officeDocument/2006/relationships/hyperlink" Target="https://www.cips.org/intelligence-hub/procurement/procurement-process?utm_source=chatgpt.com" TargetMode="External"/><Relationship Id="rId12" Type="http://schemas.openxmlformats.org/officeDocument/2006/relationships/hyperlink" Target="https://othm.org.uk/"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cips.org/intelligence-hub/quality-measurement/tender-process?utm_source=chatgpt.com" TargetMode="External"/><Relationship Id="rId11" Type="http://schemas.openxmlformats.org/officeDocument/2006/relationships/hyperlink" Target="https://othm.org.uk/docs/qualifications/othm-level-5-diploma-in-logistics-and-supply-chain-management/specification_files/othm_l5_diploma_in_logistics_and_supply_chain_management_spec_2024_2024-06-28_10-31.pdf?utm_source=chatgpt.com" TargetMode="External"/><Relationship Id="rId5" Type="http://schemas.openxmlformats.org/officeDocument/2006/relationships/hyperlink" Target="https://www.cips.org/intelligence-hub/procurement/procurement-supply-cycle?utm_source=chatgpt.com" TargetMode="External"/><Relationship Id="rId15" Type="http://schemas.openxmlformats.org/officeDocument/2006/relationships/theme" Target="theme/theme1.xml"/><Relationship Id="rId10" Type="http://schemas.openxmlformats.org/officeDocument/2006/relationships/hyperlink" Target="https://www.pearson.com/en-gb/subject-catalog/p/procurement-and-supply-chain-management/P200000003539" TargetMode="External"/><Relationship Id="rId4" Type="http://schemas.openxmlformats.org/officeDocument/2006/relationships/webSettings" Target="webSettings.xml"/><Relationship Id="rId9" Type="http://schemas.openxmlformats.org/officeDocument/2006/relationships/hyperlink" Target="https://www.cips.org/intelligence-hub/operations-management/inventory-management?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829BE-7EC9-40B2-B28D-429B3D2DF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2412</Words>
  <Characters>13753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Senadhi Rajarathna</dc:creator>
  <cp:keywords/>
  <dc:description/>
  <cp:lastModifiedBy>Senadhi Rajarathna</cp:lastModifiedBy>
  <cp:revision>1</cp:revision>
  <dcterms:created xsi:type="dcterms:W3CDTF">2026-05-10T13:26:00Z</dcterms:created>
  <dcterms:modified xsi:type="dcterms:W3CDTF">2026-05-10T14:24:00Z</dcterms:modified>
</cp:coreProperties>
</file>