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400"/>
      </w:pPr>
      <w:r>
        <w:t xml:space="preserve"/>
      </w:r>
    </w:p>
    <w:p>
      <w:pPr>
        <w:spacing w:after="50" w:before="0"/>
        <w:jc w:val="center"/>
      </w:pPr>
      <w:r>
        <w:rPr>
          <w:rFonts w:ascii="Arial" w:cs="Arial" w:eastAsia="Arial" w:hAnsi="Arial"/>
          <w:b/>
          <w:bCs/>
          <w:color w:val="0D2B55"/>
          <w:sz w:val="60"/>
          <w:szCs w:val="60"/>
        </w:rPr>
        <w:t xml:space="preserve">Waheed Medical Store</w:t>
      </w:r>
    </w:p>
    <w:p>
      <w:pPr>
        <w:spacing w:after="50" w:before="0"/>
        <w:jc w:val="center"/>
      </w:pPr>
      <w:r>
        <w:rPr>
          <w:rFonts w:ascii="Arial" w:cs="Arial" w:eastAsia="Arial" w:hAnsi="Arial"/>
          <w:b/>
          <w:bCs/>
          <w:color w:val="1D5FA6"/>
          <w:sz w:val="44"/>
          <w:szCs w:val="44"/>
        </w:rPr>
        <w:t xml:space="preserve">Management System</w:t>
      </w:r>
    </w:p>
    <w:p>
      <w:pPr>
        <w:pBdr>
          <w:bottom w:val="single" w:color="0D2B55" w:sz="12" w:space="1"/>
        </w:pBdr>
        <w:spacing w:after="200" w:before="30"/>
        <w:jc w:val="center"/>
      </w:pPr>
      <w:r>
        <w:rPr>
          <w:rFonts w:ascii="Arial" w:cs="Arial" w:eastAsia="Arial" w:hAnsi="Arial"/>
          <w:i/>
          <w:iCs/>
          <w:color w:val="6B7280"/>
          <w:sz w:val="24"/>
          <w:szCs w:val="24"/>
        </w:rPr>
        <w:t xml:space="preserve">Milestone 2 — ERD Design &amp; Normalization</w:t>
      </w:r>
    </w:p>
    <w:p>
      <w:pPr>
        <w:spacing w:after="0" w:before="60"/>
      </w:pPr>
      <w: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160"/>
      </w:tblGrid>
      <w:tr>
        <w:trPr>
          <w:tblHeader/>
        </w:trPr>
        <w:tc>
          <w:tcPr>
            <w:tcW w:type="dxa" w:w="2200"/>
            <w:tcBorders>
              <w:top w:val="single" w:color="0D2B55" w:sz="4"/>
              <w:left w:val="single" w:color="0D2B55" w:sz="4"/>
              <w:bottom w:val="single" w:color="0D2B55" w:sz="4"/>
              <w:right w:val="single" w:color="0D2B55" w:sz="4"/>
            </w:tcBorders>
            <w:shd w:fill="0D2B5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6160"/>
            <w:tcBorders>
              <w:top w:val="single" w:color="0D2B55" w:sz="4"/>
              <w:left w:val="single" w:color="0D2B55" w:sz="4"/>
              <w:bottom w:val="single" w:color="0D2B55" w:sz="4"/>
              <w:right w:val="single" w:color="0D2B55" w:sz="4"/>
            </w:tcBorders>
            <w:shd w:fill="0D2B5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2200"/>
            <w:tcBorders>
              <w:top w:val="single" w:color="93C5FD" w:sz="2"/>
              <w:left w:val="single" w:color="93C5FD" w:sz="2"/>
              <w:bottom w:val="single" w:color="93C5FD" w:sz="2"/>
              <w:right w:val="single" w:color="93C5FD" w:sz="2"/>
            </w:tcBorders>
            <w:shd w:fill="EFF6FF" w:val="clear"/>
            <w:tcMar>
              <w:top w:type="dxa" w:w="85"/>
              <w:left w:type="dxa" w:w="140"/>
              <w:bottom w:type="dxa" w:w="85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Group Members</w:t>
            </w:r>
          </w:p>
        </w:tc>
        <w:tc>
          <w:tcPr>
            <w:tcW w:type="dxa" w:w="6160"/>
            <w:tcBorders>
              <w:top w:val="single" w:color="93C5FD" w:sz="2"/>
              <w:left w:val="single" w:color="93C5FD" w:sz="2"/>
              <w:bottom w:val="single" w:color="93C5FD" w:sz="2"/>
              <w:right w:val="single" w:color="93C5FD" w:sz="2"/>
            </w:tcBorders>
            <w:shd w:fill="EFF6FF" w:val="clear"/>
            <w:tcMar>
              <w:top w:type="dxa" w:w="85"/>
              <w:left w:type="dxa" w:w="140"/>
              <w:bottom w:type="dxa" w:w="85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Senan Waheed  &amp;  Zain Ali</w:t>
            </w:r>
          </w:p>
        </w:tc>
      </w:tr>
      <w:tr>
        <w:tc>
          <w:tcPr>
            <w:tcW w:type="dxa" w:w="2200"/>
            <w:tcBorders>
              <w:top w:val="single" w:color="93C5FD" w:sz="2"/>
              <w:left w:val="single" w:color="93C5FD" w:sz="2"/>
              <w:bottom w:val="single" w:color="93C5FD" w:sz="2"/>
              <w:right w:val="single" w:color="93C5FD" w:sz="2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Program</w:t>
            </w:r>
          </w:p>
        </w:tc>
        <w:tc>
          <w:tcPr>
            <w:tcW w:type="dxa" w:w="6160"/>
            <w:tcBorders>
              <w:top w:val="single" w:color="93C5FD" w:sz="2"/>
              <w:left w:val="single" w:color="93C5FD" w:sz="2"/>
              <w:bottom w:val="single" w:color="93C5FD" w:sz="2"/>
              <w:right w:val="single" w:color="93C5FD" w:sz="2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BS Software Engineering — Group A</w:t>
            </w:r>
          </w:p>
        </w:tc>
      </w:tr>
      <w:tr>
        <w:tc>
          <w:tcPr>
            <w:tcW w:type="dxa" w:w="2200"/>
            <w:tcBorders>
              <w:top w:val="single" w:color="93C5FD" w:sz="2"/>
              <w:left w:val="single" w:color="93C5FD" w:sz="2"/>
              <w:bottom w:val="single" w:color="93C5FD" w:sz="2"/>
              <w:right w:val="single" w:color="93C5FD" w:sz="2"/>
            </w:tcBorders>
            <w:shd w:fill="EFF6FF" w:val="clear"/>
            <w:tcMar>
              <w:top w:type="dxa" w:w="85"/>
              <w:left w:type="dxa" w:w="140"/>
              <w:bottom w:type="dxa" w:w="85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Course</w:t>
            </w:r>
          </w:p>
        </w:tc>
        <w:tc>
          <w:tcPr>
            <w:tcW w:type="dxa" w:w="6160"/>
            <w:tcBorders>
              <w:top w:val="single" w:color="93C5FD" w:sz="2"/>
              <w:left w:val="single" w:color="93C5FD" w:sz="2"/>
              <w:bottom w:val="single" w:color="93C5FD" w:sz="2"/>
              <w:right w:val="single" w:color="93C5FD" w:sz="2"/>
            </w:tcBorders>
            <w:shd w:fill="EFF6FF" w:val="clear"/>
            <w:tcMar>
              <w:top w:type="dxa" w:w="85"/>
              <w:left w:type="dxa" w:w="140"/>
              <w:bottom w:type="dxa" w:w="85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Database Lab</w:t>
            </w:r>
          </w:p>
        </w:tc>
      </w:tr>
      <w:tr>
        <w:tc>
          <w:tcPr>
            <w:tcW w:type="dxa" w:w="2200"/>
            <w:tcBorders>
              <w:top w:val="single" w:color="93C5FD" w:sz="2"/>
              <w:left w:val="single" w:color="93C5FD" w:sz="2"/>
              <w:bottom w:val="single" w:color="93C5FD" w:sz="2"/>
              <w:right w:val="single" w:color="93C5FD" w:sz="2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Date</w:t>
            </w:r>
          </w:p>
        </w:tc>
        <w:tc>
          <w:tcPr>
            <w:tcW w:type="dxa" w:w="6160"/>
            <w:tcBorders>
              <w:top w:val="single" w:color="93C5FD" w:sz="2"/>
              <w:left w:val="single" w:color="93C5FD" w:sz="2"/>
              <w:bottom w:val="single" w:color="93C5FD" w:sz="2"/>
              <w:right w:val="single" w:color="93C5FD" w:sz="2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May 2026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shd w:fill="0D2B55" w:val="clear"/>
        <w:spacing w:after="0" w:before="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MILESTONE 2 — ERD Design &amp; Normalization  </w:t>
      </w:r>
    </w:p>
    <w:p>
      <w:pPr>
        <w:spacing w:after="0" w:before="30"/>
      </w:pPr>
      <w:r>
        <w:t xml:space="preserve"/>
      </w:r>
    </w:p>
    <w:p>
      <w:pPr>
        <w:pBdr>
          <w:bottom w:val="single" w:color="2E75B6" w:sz="8" w:space="2"/>
        </w:pBdr>
        <w:spacing w:after="100" w:before="260"/>
      </w:pPr>
      <w:r>
        <w:rPr>
          <w:rFonts w:ascii="Arial" w:cs="Arial" w:eastAsia="Arial" w:hAnsi="Arial"/>
          <w:b/>
          <w:bCs/>
          <w:color w:val="0D2B55"/>
          <w:sz w:val="30"/>
          <w:szCs w:val="30"/>
        </w:rPr>
        <w:t xml:space="preserve">Milestone 2: ERD Design &amp; Normalization</w:t>
      </w:r>
    </w:p>
    <w:p>
      <w:pPr>
        <w:spacing w:after="65" w:before="5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The ERD used for this normalization is ERD_v2.png (updated in Milestone 1.5 to include the MEDICINE_SEARCH_VIEW). All five entities are evaluated below in sequence: 1NF → 2NF → 3NF.</w:t>
      </w:r>
    </w:p>
    <w:p>
      <w:pPr>
        <w:spacing w:after="0" w:before="80"/>
      </w:pPr>
      <w:r>
        <w:t xml:space="preserve"/>
      </w:r>
    </w:p>
    <w:p>
      <w:pPr>
        <w:spacing w:after="70" w:before="180"/>
      </w:pPr>
      <w:r>
        <w:rPr>
          <w:rFonts w:ascii="Arial" w:cs="Arial" w:eastAsia="Arial" w:hAnsi="Arial"/>
          <w:b/>
          <w:bCs/>
          <w:color w:val="1D5FA6"/>
          <w:sz w:val="24"/>
          <w:szCs w:val="24"/>
        </w:rPr>
        <w:t xml:space="preserve">2.1  First Normal Form (1NF)</w:t>
      </w:r>
    </w:p>
    <w:p>
      <w:pPr>
        <w:spacing w:after="65" w:before="5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Rule: Every attribute must contain atomic (indivisible) values. No repeating groups or multi-valued fields.</w:t>
      </w:r>
    </w:p>
    <w:p>
      <w:pPr>
        <w:spacing w:after="0" w:before="40"/>
      </w:pPr>
      <w: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100"/>
        <w:gridCol w:w="1560"/>
        <w:gridCol w:w="3500"/>
      </w:tblGrid>
      <w:tr>
        <w:trPr>
          <w:tblHeader/>
        </w:trPr>
        <w:tc>
          <w:tcPr>
            <w:tcW w:type="dxa" w:w="1200"/>
            <w:tcBorders>
              <w:top w:val="single" w:color="0D2B55" w:sz="4"/>
              <w:left w:val="single" w:color="0D2B55" w:sz="4"/>
              <w:bottom w:val="single" w:color="0D2B55" w:sz="4"/>
              <w:right w:val="single" w:color="0D2B55" w:sz="4"/>
            </w:tcBorders>
            <w:shd w:fill="0D2B5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Table</w:t>
            </w:r>
          </w:p>
        </w:tc>
        <w:tc>
          <w:tcPr>
            <w:tcW w:type="dxa" w:w="2100"/>
            <w:tcBorders>
              <w:top w:val="single" w:color="0D2B55" w:sz="4"/>
              <w:left w:val="single" w:color="0D2B55" w:sz="4"/>
              <w:bottom w:val="single" w:color="0D2B55" w:sz="4"/>
              <w:right w:val="single" w:color="0D2B55" w:sz="4"/>
            </w:tcBorders>
            <w:shd w:fill="0D2B5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1NF Assessment</w:t>
            </w:r>
          </w:p>
        </w:tc>
        <w:tc>
          <w:tcPr>
            <w:tcW w:type="dxa" w:w="1560"/>
            <w:tcBorders>
              <w:top w:val="single" w:color="0D2B55" w:sz="4"/>
              <w:left w:val="single" w:color="0D2B55" w:sz="4"/>
              <w:bottom w:val="single" w:color="0D2B55" w:sz="4"/>
              <w:right w:val="single" w:color="0D2B55" w:sz="4"/>
            </w:tcBorders>
            <w:shd w:fill="0D2B5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Change Made</w:t>
            </w:r>
          </w:p>
        </w:tc>
        <w:tc>
          <w:tcPr>
            <w:tcW w:type="dxa" w:w="3500"/>
            <w:tcBorders>
              <w:top w:val="single" w:color="0D2B55" w:sz="4"/>
              <w:left w:val="single" w:color="0D2B55" w:sz="4"/>
              <w:bottom w:val="single" w:color="0D2B55" w:sz="4"/>
              <w:right w:val="single" w:color="0D2B55" w:sz="4"/>
            </w:tcBorders>
            <w:shd w:fill="0D2B5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Justification</w:t>
            </w:r>
          </w:p>
        </w:tc>
      </w:tr>
      <w:tr>
        <w:tc>
          <w:tcPr>
            <w:tcW w:type="dxa" w:w="1200"/>
            <w:tcBorders>
              <w:top w:val="single" w:color="93C5FD" w:sz="2"/>
              <w:left w:val="single" w:color="93C5FD" w:sz="2"/>
              <w:bottom w:val="single" w:color="93C5FD" w:sz="2"/>
              <w:right w:val="single" w:color="93C5FD" w:sz="2"/>
            </w:tcBorders>
            <w:shd w:fill="EFF6FF" w:val="clear"/>
            <w:tcMar>
              <w:top w:type="dxa" w:w="85"/>
              <w:left w:type="dxa" w:w="140"/>
              <w:bottom w:type="dxa" w:w="85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SUPPLIER</w:t>
            </w:r>
          </w:p>
        </w:tc>
        <w:tc>
          <w:tcPr>
            <w:tcW w:type="dxa" w:w="2100"/>
            <w:tcBorders>
              <w:top w:val="single" w:color="93C5FD" w:sz="2"/>
              <w:left w:val="single" w:color="93C5FD" w:sz="2"/>
              <w:bottom w:val="single" w:color="93C5FD" w:sz="2"/>
              <w:right w:val="single" w:color="93C5FD" w:sz="2"/>
            </w:tcBorders>
            <w:shd w:fill="EFF6FF" w:val="clear"/>
            <w:tcMar>
              <w:top w:type="dxa" w:w="85"/>
              <w:left w:type="dxa" w:w="140"/>
              <w:bottom w:type="dxa" w:w="85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No issue. All attributes (supplier_id, name, phone, address) hold single atomic values.</w:t>
            </w:r>
          </w:p>
        </w:tc>
        <w:tc>
          <w:tcPr>
            <w:tcW w:type="dxa" w:w="1560"/>
            <w:tcBorders>
              <w:top w:val="single" w:color="93C5FD" w:sz="2"/>
              <w:left w:val="single" w:color="93C5FD" w:sz="2"/>
              <w:bottom w:val="single" w:color="93C5FD" w:sz="2"/>
              <w:right w:val="single" w:color="93C5FD" w:sz="2"/>
            </w:tcBorders>
            <w:shd w:fill="EFF6FF" w:val="clear"/>
            <w:tcMar>
              <w:top w:type="dxa" w:w="85"/>
              <w:left w:type="dxa" w:w="140"/>
              <w:bottom w:type="dxa" w:w="85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No change needed.</w:t>
            </w:r>
          </w:p>
        </w:tc>
        <w:tc>
          <w:tcPr>
            <w:tcW w:type="dxa" w:w="3500"/>
            <w:tcBorders>
              <w:top w:val="single" w:color="93C5FD" w:sz="2"/>
              <w:left w:val="single" w:color="93C5FD" w:sz="2"/>
              <w:bottom w:val="single" w:color="93C5FD" w:sz="2"/>
              <w:right w:val="single" w:color="93C5FD" w:sz="2"/>
            </w:tcBorders>
            <w:shd w:fill="EFF6FF" w:val="clear"/>
            <w:tcMar>
              <w:top w:type="dxa" w:w="85"/>
              <w:left w:type="dxa" w:w="140"/>
              <w:bottom w:type="dxa" w:w="85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Each field holds exactly one value per row. No multi-valued or composite attributes exist. Already in 1NF.</w:t>
            </w:r>
          </w:p>
        </w:tc>
      </w:tr>
      <w:tr>
        <w:tc>
          <w:tcPr>
            <w:tcW w:type="dxa" w:w="1200"/>
            <w:tcBorders>
              <w:top w:val="single" w:color="93C5FD" w:sz="2"/>
              <w:left w:val="single" w:color="93C5FD" w:sz="2"/>
              <w:bottom w:val="single" w:color="93C5FD" w:sz="2"/>
              <w:right w:val="single" w:color="93C5FD" w:sz="2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MEDICINE</w:t>
            </w:r>
          </w:p>
        </w:tc>
        <w:tc>
          <w:tcPr>
            <w:tcW w:type="dxa" w:w="2100"/>
            <w:tcBorders>
              <w:top w:val="single" w:color="93C5FD" w:sz="2"/>
              <w:left w:val="single" w:color="93C5FD" w:sz="2"/>
              <w:bottom w:val="single" w:color="93C5FD" w:sz="2"/>
              <w:right w:val="single" w:color="93C5FD" w:sz="2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No issue. All fields are atomic. expiry_date stores a single DATE. supplier_id is a simple FK reference.</w:t>
            </w:r>
          </w:p>
        </w:tc>
        <w:tc>
          <w:tcPr>
            <w:tcW w:type="dxa" w:w="1560"/>
            <w:tcBorders>
              <w:top w:val="single" w:color="93C5FD" w:sz="2"/>
              <w:left w:val="single" w:color="93C5FD" w:sz="2"/>
              <w:bottom w:val="single" w:color="93C5FD" w:sz="2"/>
              <w:right w:val="single" w:color="93C5FD" w:sz="2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No change needed.</w:t>
            </w:r>
          </w:p>
        </w:tc>
        <w:tc>
          <w:tcPr>
            <w:tcW w:type="dxa" w:w="3500"/>
            <w:tcBorders>
              <w:top w:val="single" w:color="93C5FD" w:sz="2"/>
              <w:left w:val="single" w:color="93C5FD" w:sz="2"/>
              <w:bottom w:val="single" w:color="93C5FD" w:sz="2"/>
              <w:right w:val="single" w:color="93C5FD" w:sz="2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No multi-valued or composite attributes. Already in 1NF.</w:t>
            </w:r>
          </w:p>
        </w:tc>
      </w:tr>
      <w:tr>
        <w:tc>
          <w:tcPr>
            <w:tcW w:type="dxa" w:w="1200"/>
            <w:tcBorders>
              <w:top w:val="single" w:color="93C5FD" w:sz="2"/>
              <w:left w:val="single" w:color="93C5FD" w:sz="2"/>
              <w:bottom w:val="single" w:color="93C5FD" w:sz="2"/>
              <w:right w:val="single" w:color="93C5FD" w:sz="2"/>
            </w:tcBorders>
            <w:shd w:fill="EFF6FF" w:val="clear"/>
            <w:tcMar>
              <w:top w:type="dxa" w:w="85"/>
              <w:left w:type="dxa" w:w="140"/>
              <w:bottom w:type="dxa" w:w="85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CUSTOMER</w:t>
            </w:r>
          </w:p>
        </w:tc>
        <w:tc>
          <w:tcPr>
            <w:tcW w:type="dxa" w:w="2100"/>
            <w:tcBorders>
              <w:top w:val="single" w:color="93C5FD" w:sz="2"/>
              <w:left w:val="single" w:color="93C5FD" w:sz="2"/>
              <w:bottom w:val="single" w:color="93C5FD" w:sz="2"/>
              <w:right w:val="single" w:color="93C5FD" w:sz="2"/>
            </w:tcBorders>
            <w:shd w:fill="EFF6FF" w:val="clear"/>
            <w:tcMar>
              <w:top w:type="dxa" w:w="85"/>
              <w:left w:type="dxa" w:w="140"/>
              <w:bottom w:type="dxa" w:w="85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No issue. customer_id, name, and phone each hold one atomic value.</w:t>
            </w:r>
          </w:p>
        </w:tc>
        <w:tc>
          <w:tcPr>
            <w:tcW w:type="dxa" w:w="1560"/>
            <w:tcBorders>
              <w:top w:val="single" w:color="93C5FD" w:sz="2"/>
              <w:left w:val="single" w:color="93C5FD" w:sz="2"/>
              <w:bottom w:val="single" w:color="93C5FD" w:sz="2"/>
              <w:right w:val="single" w:color="93C5FD" w:sz="2"/>
            </w:tcBorders>
            <w:shd w:fill="EFF6FF" w:val="clear"/>
            <w:tcMar>
              <w:top w:type="dxa" w:w="85"/>
              <w:left w:type="dxa" w:w="140"/>
              <w:bottom w:type="dxa" w:w="85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No change needed.</w:t>
            </w:r>
          </w:p>
        </w:tc>
        <w:tc>
          <w:tcPr>
            <w:tcW w:type="dxa" w:w="3500"/>
            <w:tcBorders>
              <w:top w:val="single" w:color="93C5FD" w:sz="2"/>
              <w:left w:val="single" w:color="93C5FD" w:sz="2"/>
              <w:bottom w:val="single" w:color="93C5FD" w:sz="2"/>
              <w:right w:val="single" w:color="93C5FD" w:sz="2"/>
            </w:tcBorders>
            <w:shd w:fill="EFF6FF" w:val="clear"/>
            <w:tcMar>
              <w:top w:type="dxa" w:w="85"/>
              <w:left w:type="dxa" w:w="140"/>
              <w:bottom w:type="dxa" w:w="85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No repeating groups. Already in 1NF.</w:t>
            </w:r>
          </w:p>
        </w:tc>
      </w:tr>
      <w:tr>
        <w:tc>
          <w:tcPr>
            <w:tcW w:type="dxa" w:w="1200"/>
            <w:tcBorders>
              <w:top w:val="single" w:color="93C5FD" w:sz="2"/>
              <w:left w:val="single" w:color="93C5FD" w:sz="2"/>
              <w:bottom w:val="single" w:color="93C5FD" w:sz="2"/>
              <w:right w:val="single" w:color="93C5FD" w:sz="2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SALE</w:t>
            </w:r>
          </w:p>
        </w:tc>
        <w:tc>
          <w:tcPr>
            <w:tcW w:type="dxa" w:w="2100"/>
            <w:tcBorders>
              <w:top w:val="single" w:color="93C5FD" w:sz="2"/>
              <w:left w:val="single" w:color="93C5FD" w:sz="2"/>
              <w:bottom w:val="single" w:color="93C5FD" w:sz="2"/>
              <w:right w:val="single" w:color="93C5FD" w:sz="2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No issue. sale_id, date, total_amount, and customer_id are each single-valued. The sale-to-medicine relationship is resolved via SALE_DETAILS.</w:t>
            </w:r>
          </w:p>
        </w:tc>
        <w:tc>
          <w:tcPr>
            <w:tcW w:type="dxa" w:w="1560"/>
            <w:tcBorders>
              <w:top w:val="single" w:color="93C5FD" w:sz="2"/>
              <w:left w:val="single" w:color="93C5FD" w:sz="2"/>
              <w:bottom w:val="single" w:color="93C5FD" w:sz="2"/>
              <w:right w:val="single" w:color="93C5FD" w:sz="2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No change needed.</w:t>
            </w:r>
          </w:p>
        </w:tc>
        <w:tc>
          <w:tcPr>
            <w:tcW w:type="dxa" w:w="3500"/>
            <w:tcBorders>
              <w:top w:val="single" w:color="93C5FD" w:sz="2"/>
              <w:left w:val="single" w:color="93C5FD" w:sz="2"/>
              <w:bottom w:val="single" w:color="93C5FD" w:sz="2"/>
              <w:right w:val="single" w:color="93C5FD" w:sz="2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No arrays or lists. Already in 1NF.</w:t>
            </w:r>
          </w:p>
        </w:tc>
      </w:tr>
      <w:tr>
        <w:tc>
          <w:tcPr>
            <w:tcW w:type="dxa" w:w="1200"/>
            <w:tcBorders>
              <w:top w:val="single" w:color="93C5FD" w:sz="2"/>
              <w:left w:val="single" w:color="93C5FD" w:sz="2"/>
              <w:bottom w:val="single" w:color="93C5FD" w:sz="2"/>
              <w:right w:val="single" w:color="93C5FD" w:sz="2"/>
            </w:tcBorders>
            <w:shd w:fill="EFF6FF" w:val="clear"/>
            <w:tcMar>
              <w:top w:type="dxa" w:w="85"/>
              <w:left w:type="dxa" w:w="140"/>
              <w:bottom w:type="dxa" w:w="85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SALE_DETAILS</w:t>
            </w:r>
          </w:p>
        </w:tc>
        <w:tc>
          <w:tcPr>
            <w:tcW w:type="dxa" w:w="2100"/>
            <w:tcBorders>
              <w:top w:val="single" w:color="93C5FD" w:sz="2"/>
              <w:left w:val="single" w:color="93C5FD" w:sz="2"/>
              <w:bottom w:val="single" w:color="93C5FD" w:sz="2"/>
              <w:right w:val="single" w:color="93C5FD" w:sz="2"/>
            </w:tcBorders>
            <w:shd w:fill="EFF6FF" w:val="clear"/>
            <w:tcMar>
              <w:top w:type="dxa" w:w="85"/>
              <w:left w:type="dxa" w:w="140"/>
              <w:bottom w:type="dxa" w:w="85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No issue. Each row represents exactly one medicine line item in one sale. The junction table was introduced specifically to eliminate the M:N repeating group between SALE and MEDICINE.</w:t>
            </w:r>
          </w:p>
        </w:tc>
        <w:tc>
          <w:tcPr>
            <w:tcW w:type="dxa" w:w="1560"/>
            <w:tcBorders>
              <w:top w:val="single" w:color="93C5FD" w:sz="2"/>
              <w:left w:val="single" w:color="93C5FD" w:sz="2"/>
              <w:bottom w:val="single" w:color="93C5FD" w:sz="2"/>
              <w:right w:val="single" w:color="93C5FD" w:sz="2"/>
            </w:tcBorders>
            <w:shd w:fill="EFF6FF" w:val="clear"/>
            <w:tcMar>
              <w:top w:type="dxa" w:w="85"/>
              <w:left w:type="dxa" w:w="140"/>
              <w:bottom w:type="dxa" w:w="85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No change needed.</w:t>
            </w:r>
          </w:p>
        </w:tc>
        <w:tc>
          <w:tcPr>
            <w:tcW w:type="dxa" w:w="3500"/>
            <w:tcBorders>
              <w:top w:val="single" w:color="93C5FD" w:sz="2"/>
              <w:left w:val="single" w:color="93C5FD" w:sz="2"/>
              <w:bottom w:val="single" w:color="93C5FD" w:sz="2"/>
              <w:right w:val="single" w:color="93C5FD" w:sz="2"/>
            </w:tcBorders>
            <w:shd w:fill="EFF6FF" w:val="clear"/>
            <w:tcMar>
              <w:top w:type="dxa" w:w="85"/>
              <w:left w:type="dxa" w:w="140"/>
              <w:bottom w:type="dxa" w:w="85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Junction table correctly decomposes M:N into atomic rows. Already in 1NF.</w:t>
            </w:r>
          </w:p>
        </w:tc>
      </w:tr>
    </w:tbl>
    <w:p>
      <w:pPr>
        <w:spacing w:after="0" w:before="50"/>
      </w:pPr>
      <w:r>
        <w:t xml:space="preserve"/>
      </w:r>
    </w:p>
    <w:p>
      <w:pPr>
        <w:pBdr>
          <w:left w:val="single" w:color="1D5FA6" w:sz="10" w:space="6"/>
        </w:pBdr>
        <w:shd w:fill="EFF6FF" w:val="clear"/>
        <w:spacing w:after="60" w:before="60"/>
        <w:ind w:left="440"/>
      </w:pPr>
      <w:r>
        <w:rPr>
          <w:rFonts w:ascii="Arial" w:cs="Arial" w:eastAsia="Arial" w:hAnsi="Arial"/>
          <w:b/>
          <w:bCs/>
          <w:color w:val="0D2B55"/>
          <w:sz w:val="19"/>
          <w:szCs w:val="19"/>
        </w:rPr>
        <w:t xml:space="preserve">Conclusion — 1NF: </w:t>
      </w:r>
      <w:r>
        <w:rPr>
          <w:rFonts w:ascii="Arial" w:cs="Arial" w:eastAsia="Arial" w:hAnsi="Arial"/>
          <w:color w:val="374151"/>
          <w:sz w:val="19"/>
          <w:szCs w:val="19"/>
        </w:rPr>
        <w:t xml:space="preserve">No changes were required. The initial schema was designed with atomicity in mind, and the SALE_DETAILS junction table correctly resolves the M:N relationship.</w:t>
      </w:r>
    </w:p>
    <w:p>
      <w:pPr>
        <w:spacing w:after="0" w:before="80"/>
      </w:pPr>
      <w:r>
        <w:t xml:space="preserve"/>
      </w:r>
    </w:p>
    <w:p>
      <w:pPr>
        <w:spacing w:after="70" w:before="180"/>
      </w:pPr>
      <w:r>
        <w:rPr>
          <w:rFonts w:ascii="Arial" w:cs="Arial" w:eastAsia="Arial" w:hAnsi="Arial"/>
          <w:b/>
          <w:bCs/>
          <w:color w:val="1D5FA6"/>
          <w:sz w:val="24"/>
          <w:szCs w:val="24"/>
        </w:rPr>
        <w:t xml:space="preserve">2.2  Second Normal Form (2NF)</w:t>
      </w:r>
    </w:p>
    <w:p>
      <w:pPr>
        <w:spacing w:after="65" w:before="5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Rule: Must be in 1NF AND every non-key attribute must depend on the ENTIRE primary key. Partial dependencies only occur with composite primary keys.</w:t>
      </w:r>
    </w:p>
    <w:p>
      <w:pPr>
        <w:spacing w:after="0" w:before="40"/>
      </w:pPr>
      <w: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300"/>
        <w:gridCol w:w="1560"/>
        <w:gridCol w:w="3300"/>
      </w:tblGrid>
      <w:tr>
        <w:trPr>
          <w:tblHeader/>
        </w:trPr>
        <w:tc>
          <w:tcPr>
            <w:tcW w:type="dxa" w:w="1200"/>
            <w:tcBorders>
              <w:top w:val="single" w:color="0D2B55" w:sz="4"/>
              <w:left w:val="single" w:color="0D2B55" w:sz="4"/>
              <w:bottom w:val="single" w:color="0D2B55" w:sz="4"/>
              <w:right w:val="single" w:color="0D2B55" w:sz="4"/>
            </w:tcBorders>
            <w:shd w:fill="0D2B5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Table</w:t>
            </w:r>
          </w:p>
        </w:tc>
        <w:tc>
          <w:tcPr>
            <w:tcW w:type="dxa" w:w="2300"/>
            <w:tcBorders>
              <w:top w:val="single" w:color="0D2B55" w:sz="4"/>
              <w:left w:val="single" w:color="0D2B55" w:sz="4"/>
              <w:bottom w:val="single" w:color="0D2B55" w:sz="4"/>
              <w:right w:val="single" w:color="0D2B55" w:sz="4"/>
            </w:tcBorders>
            <w:shd w:fill="0D2B5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2NF Assessment</w:t>
            </w:r>
          </w:p>
        </w:tc>
        <w:tc>
          <w:tcPr>
            <w:tcW w:type="dxa" w:w="1560"/>
            <w:tcBorders>
              <w:top w:val="single" w:color="0D2B55" w:sz="4"/>
              <w:left w:val="single" w:color="0D2B55" w:sz="4"/>
              <w:bottom w:val="single" w:color="0D2B55" w:sz="4"/>
              <w:right w:val="single" w:color="0D2B55" w:sz="4"/>
            </w:tcBorders>
            <w:shd w:fill="0D2B5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Change Made</w:t>
            </w:r>
          </w:p>
        </w:tc>
        <w:tc>
          <w:tcPr>
            <w:tcW w:type="dxa" w:w="3300"/>
            <w:tcBorders>
              <w:top w:val="single" w:color="0D2B55" w:sz="4"/>
              <w:left w:val="single" w:color="0D2B55" w:sz="4"/>
              <w:bottom w:val="single" w:color="0D2B55" w:sz="4"/>
              <w:right w:val="single" w:color="0D2B55" w:sz="4"/>
            </w:tcBorders>
            <w:shd w:fill="0D2B5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Justification</w:t>
            </w:r>
          </w:p>
        </w:tc>
      </w:tr>
      <w:tr>
        <w:tc>
          <w:tcPr>
            <w:tcW w:type="dxa" w:w="1200"/>
            <w:tcBorders>
              <w:top w:val="single" w:color="93C5FD" w:sz="2"/>
              <w:left w:val="single" w:color="93C5FD" w:sz="2"/>
              <w:bottom w:val="single" w:color="93C5FD" w:sz="2"/>
              <w:right w:val="single" w:color="93C5FD" w:sz="2"/>
            </w:tcBorders>
            <w:shd w:fill="EFF6FF" w:val="clear"/>
            <w:tcMar>
              <w:top w:type="dxa" w:w="85"/>
              <w:left w:type="dxa" w:w="140"/>
              <w:bottom w:type="dxa" w:w="85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SUPPLIER</w:t>
            </w:r>
          </w:p>
        </w:tc>
        <w:tc>
          <w:tcPr>
            <w:tcW w:type="dxa" w:w="2300"/>
            <w:tcBorders>
              <w:top w:val="single" w:color="93C5FD" w:sz="2"/>
              <w:left w:val="single" w:color="93C5FD" w:sz="2"/>
              <w:bottom w:val="single" w:color="93C5FD" w:sz="2"/>
              <w:right w:val="single" w:color="93C5FD" w:sz="2"/>
            </w:tcBorders>
            <w:shd w:fill="EFF6FF" w:val="clear"/>
            <w:tcMar>
              <w:top w:type="dxa" w:w="85"/>
              <w:left w:type="dxa" w:w="140"/>
              <w:bottom w:type="dxa" w:w="85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Single-column PK (supplier_id). Partial dependency is structurally impossible.</w:t>
            </w:r>
          </w:p>
        </w:tc>
        <w:tc>
          <w:tcPr>
            <w:tcW w:type="dxa" w:w="1560"/>
            <w:tcBorders>
              <w:top w:val="single" w:color="93C5FD" w:sz="2"/>
              <w:left w:val="single" w:color="93C5FD" w:sz="2"/>
              <w:bottom w:val="single" w:color="93C5FD" w:sz="2"/>
              <w:right w:val="single" w:color="93C5FD" w:sz="2"/>
            </w:tcBorders>
            <w:shd w:fill="EFF6FF" w:val="clear"/>
            <w:tcMar>
              <w:top w:type="dxa" w:w="85"/>
              <w:left w:type="dxa" w:w="140"/>
              <w:bottom w:type="dxa" w:w="85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No change needed.</w:t>
            </w:r>
          </w:p>
        </w:tc>
        <w:tc>
          <w:tcPr>
            <w:tcW w:type="dxa" w:w="3300"/>
            <w:tcBorders>
              <w:top w:val="single" w:color="93C5FD" w:sz="2"/>
              <w:left w:val="single" w:color="93C5FD" w:sz="2"/>
              <w:bottom w:val="single" w:color="93C5FD" w:sz="2"/>
              <w:right w:val="single" w:color="93C5FD" w:sz="2"/>
            </w:tcBorders>
            <w:shd w:fill="EFF6FF" w:val="clear"/>
            <w:tcMar>
              <w:top w:type="dxa" w:w="85"/>
              <w:left w:type="dxa" w:w="140"/>
              <w:bottom w:type="dxa" w:w="85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2NF is automatically satisfied for any table with a single-column primary key.</w:t>
            </w:r>
          </w:p>
        </w:tc>
      </w:tr>
      <w:tr>
        <w:tc>
          <w:tcPr>
            <w:tcW w:type="dxa" w:w="1200"/>
            <w:tcBorders>
              <w:top w:val="single" w:color="93C5FD" w:sz="2"/>
              <w:left w:val="single" w:color="93C5FD" w:sz="2"/>
              <w:bottom w:val="single" w:color="93C5FD" w:sz="2"/>
              <w:right w:val="single" w:color="93C5FD" w:sz="2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MEDICINE</w:t>
            </w:r>
          </w:p>
        </w:tc>
        <w:tc>
          <w:tcPr>
            <w:tcW w:type="dxa" w:w="2300"/>
            <w:tcBorders>
              <w:top w:val="single" w:color="93C5FD" w:sz="2"/>
              <w:left w:val="single" w:color="93C5FD" w:sz="2"/>
              <w:bottom w:val="single" w:color="93C5FD" w:sz="2"/>
              <w:right w:val="single" w:color="93C5FD" w:sz="2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Single-column PK (medicine_id). All attributes depend fully on medicine_id alone.</w:t>
            </w:r>
          </w:p>
        </w:tc>
        <w:tc>
          <w:tcPr>
            <w:tcW w:type="dxa" w:w="1560"/>
            <w:tcBorders>
              <w:top w:val="single" w:color="93C5FD" w:sz="2"/>
              <w:left w:val="single" w:color="93C5FD" w:sz="2"/>
              <w:bottom w:val="single" w:color="93C5FD" w:sz="2"/>
              <w:right w:val="single" w:color="93C5FD" w:sz="2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No change needed.</w:t>
            </w:r>
          </w:p>
        </w:tc>
        <w:tc>
          <w:tcPr>
            <w:tcW w:type="dxa" w:w="3300"/>
            <w:tcBorders>
              <w:top w:val="single" w:color="93C5FD" w:sz="2"/>
              <w:left w:val="single" w:color="93C5FD" w:sz="2"/>
              <w:bottom w:val="single" w:color="93C5FD" w:sz="2"/>
              <w:right w:val="single" w:color="93C5FD" w:sz="2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No partial dependency. Every attribute describes the specific medicine identified by medicine_id.</w:t>
            </w:r>
          </w:p>
        </w:tc>
      </w:tr>
      <w:tr>
        <w:tc>
          <w:tcPr>
            <w:tcW w:type="dxa" w:w="1200"/>
            <w:tcBorders>
              <w:top w:val="single" w:color="93C5FD" w:sz="2"/>
              <w:left w:val="single" w:color="93C5FD" w:sz="2"/>
              <w:bottom w:val="single" w:color="93C5FD" w:sz="2"/>
              <w:right w:val="single" w:color="93C5FD" w:sz="2"/>
            </w:tcBorders>
            <w:shd w:fill="EFF6FF" w:val="clear"/>
            <w:tcMar>
              <w:top w:type="dxa" w:w="85"/>
              <w:left w:type="dxa" w:w="140"/>
              <w:bottom w:type="dxa" w:w="85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CUSTOMER</w:t>
            </w:r>
          </w:p>
        </w:tc>
        <w:tc>
          <w:tcPr>
            <w:tcW w:type="dxa" w:w="2300"/>
            <w:tcBorders>
              <w:top w:val="single" w:color="93C5FD" w:sz="2"/>
              <w:left w:val="single" w:color="93C5FD" w:sz="2"/>
              <w:bottom w:val="single" w:color="93C5FD" w:sz="2"/>
              <w:right w:val="single" w:color="93C5FD" w:sz="2"/>
            </w:tcBorders>
            <w:shd w:fill="EFF6FF" w:val="clear"/>
            <w:tcMar>
              <w:top w:type="dxa" w:w="85"/>
              <w:left w:type="dxa" w:w="140"/>
              <w:bottom w:type="dxa" w:w="85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Single-column PK (customer_id). name and phone depend only on customer_id.</w:t>
            </w:r>
          </w:p>
        </w:tc>
        <w:tc>
          <w:tcPr>
            <w:tcW w:type="dxa" w:w="1560"/>
            <w:tcBorders>
              <w:top w:val="single" w:color="93C5FD" w:sz="2"/>
              <w:left w:val="single" w:color="93C5FD" w:sz="2"/>
              <w:bottom w:val="single" w:color="93C5FD" w:sz="2"/>
              <w:right w:val="single" w:color="93C5FD" w:sz="2"/>
            </w:tcBorders>
            <w:shd w:fill="EFF6FF" w:val="clear"/>
            <w:tcMar>
              <w:top w:type="dxa" w:w="85"/>
              <w:left w:type="dxa" w:w="140"/>
              <w:bottom w:type="dxa" w:w="85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No change needed.</w:t>
            </w:r>
          </w:p>
        </w:tc>
        <w:tc>
          <w:tcPr>
            <w:tcW w:type="dxa" w:w="3300"/>
            <w:tcBorders>
              <w:top w:val="single" w:color="93C5FD" w:sz="2"/>
              <w:left w:val="single" w:color="93C5FD" w:sz="2"/>
              <w:bottom w:val="single" w:color="93C5FD" w:sz="2"/>
              <w:right w:val="single" w:color="93C5FD" w:sz="2"/>
            </w:tcBorders>
            <w:shd w:fill="EFF6FF" w:val="clear"/>
            <w:tcMar>
              <w:top w:type="dxa" w:w="85"/>
              <w:left w:type="dxa" w:w="140"/>
              <w:bottom w:type="dxa" w:w="85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2NF satisfied by design.</w:t>
            </w:r>
          </w:p>
        </w:tc>
      </w:tr>
      <w:tr>
        <w:tc>
          <w:tcPr>
            <w:tcW w:type="dxa" w:w="1200"/>
            <w:tcBorders>
              <w:top w:val="single" w:color="93C5FD" w:sz="2"/>
              <w:left w:val="single" w:color="93C5FD" w:sz="2"/>
              <w:bottom w:val="single" w:color="93C5FD" w:sz="2"/>
              <w:right w:val="single" w:color="93C5FD" w:sz="2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SALE</w:t>
            </w:r>
          </w:p>
        </w:tc>
        <w:tc>
          <w:tcPr>
            <w:tcW w:type="dxa" w:w="2300"/>
            <w:tcBorders>
              <w:top w:val="single" w:color="93C5FD" w:sz="2"/>
              <w:left w:val="single" w:color="93C5FD" w:sz="2"/>
              <w:bottom w:val="single" w:color="93C5FD" w:sz="2"/>
              <w:right w:val="single" w:color="93C5FD" w:sz="2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Single-column PK (sale_id). date, total_amount, customer_id all depend fully on sale_id.</w:t>
            </w:r>
          </w:p>
        </w:tc>
        <w:tc>
          <w:tcPr>
            <w:tcW w:type="dxa" w:w="1560"/>
            <w:tcBorders>
              <w:top w:val="single" w:color="93C5FD" w:sz="2"/>
              <w:left w:val="single" w:color="93C5FD" w:sz="2"/>
              <w:bottom w:val="single" w:color="93C5FD" w:sz="2"/>
              <w:right w:val="single" w:color="93C5FD" w:sz="2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No change needed.</w:t>
            </w:r>
          </w:p>
        </w:tc>
        <w:tc>
          <w:tcPr>
            <w:tcW w:type="dxa" w:w="3300"/>
            <w:tcBorders>
              <w:top w:val="single" w:color="93C5FD" w:sz="2"/>
              <w:left w:val="single" w:color="93C5FD" w:sz="2"/>
              <w:bottom w:val="single" w:color="93C5FD" w:sz="2"/>
              <w:right w:val="single" w:color="93C5FD" w:sz="2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2NF satisfied by design.</w:t>
            </w:r>
          </w:p>
        </w:tc>
      </w:tr>
      <w:tr>
        <w:tc>
          <w:tcPr>
            <w:tcW w:type="dxa" w:w="1200"/>
            <w:tcBorders>
              <w:top w:val="single" w:color="93C5FD" w:sz="2"/>
              <w:left w:val="single" w:color="93C5FD" w:sz="2"/>
              <w:bottom w:val="single" w:color="93C5FD" w:sz="2"/>
              <w:right w:val="single" w:color="93C5FD" w:sz="2"/>
            </w:tcBorders>
            <w:shd w:fill="EFF6FF" w:val="clear"/>
            <w:tcMar>
              <w:top w:type="dxa" w:w="85"/>
              <w:left w:type="dxa" w:w="140"/>
              <w:bottom w:type="dxa" w:w="85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SALE_DETAILS</w:t>
            </w:r>
          </w:p>
        </w:tc>
        <w:tc>
          <w:tcPr>
            <w:tcW w:type="dxa" w:w="2300"/>
            <w:tcBorders>
              <w:top w:val="single" w:color="93C5FD" w:sz="2"/>
              <w:left w:val="single" w:color="93C5FD" w:sz="2"/>
              <w:bottom w:val="single" w:color="93C5FD" w:sz="2"/>
              <w:right w:val="single" w:color="93C5FD" w:sz="2"/>
            </w:tcBorders>
            <w:shd w:fill="EFF6FF" w:val="clear"/>
            <w:tcMar>
              <w:top w:type="dxa" w:w="85"/>
              <w:left w:type="dxa" w:w="140"/>
              <w:bottom w:type="dxa" w:w="85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Surrogate PK (sale_detail_id) used. quantity and price depend on the specific line item, not on sale_id or medicine_id alone.</w:t>
            </w:r>
          </w:p>
        </w:tc>
        <w:tc>
          <w:tcPr>
            <w:tcW w:type="dxa" w:w="1560"/>
            <w:tcBorders>
              <w:top w:val="single" w:color="93C5FD" w:sz="2"/>
              <w:left w:val="single" w:color="93C5FD" w:sz="2"/>
              <w:bottom w:val="single" w:color="93C5FD" w:sz="2"/>
              <w:right w:val="single" w:color="93C5FD" w:sz="2"/>
            </w:tcBorders>
            <w:shd w:fill="EFF6FF" w:val="clear"/>
            <w:tcMar>
              <w:top w:type="dxa" w:w="85"/>
              <w:left w:type="dxa" w:w="140"/>
              <w:bottom w:type="dxa" w:w="85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sale_detail_id added as surrogate PK.</w:t>
            </w:r>
          </w:p>
        </w:tc>
        <w:tc>
          <w:tcPr>
            <w:tcW w:type="dxa" w:w="3300"/>
            <w:tcBorders>
              <w:top w:val="single" w:color="93C5FD" w:sz="2"/>
              <w:left w:val="single" w:color="93C5FD" w:sz="2"/>
              <w:bottom w:val="single" w:color="93C5FD" w:sz="2"/>
              <w:right w:val="single" w:color="93C5FD" w:sz="2"/>
            </w:tcBorders>
            <w:shd w:fill="EFF6FF" w:val="clear"/>
            <w:tcMar>
              <w:top w:type="dxa" w:w="85"/>
              <w:left w:type="dxa" w:w="140"/>
              <w:bottom w:type="dxa" w:w="85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Eliminates any risk of partial dependency. quantity and price describe this unique line item.</w:t>
            </w:r>
          </w:p>
        </w:tc>
      </w:tr>
    </w:tbl>
    <w:p>
      <w:pPr>
        <w:spacing w:after="0" w:before="50"/>
      </w:pPr>
      <w:r>
        <w:t xml:space="preserve"/>
      </w:r>
    </w:p>
    <w:p>
      <w:pPr>
        <w:pBdr>
          <w:left w:val="single" w:color="1D5FA6" w:sz="10" w:space="6"/>
        </w:pBdr>
        <w:shd w:fill="EFF6FF" w:val="clear"/>
        <w:spacing w:after="60" w:before="60"/>
        <w:ind w:left="440"/>
      </w:pPr>
      <w:r>
        <w:rPr>
          <w:rFonts w:ascii="Arial" w:cs="Arial" w:eastAsia="Arial" w:hAnsi="Arial"/>
          <w:b/>
          <w:bCs/>
          <w:color w:val="0D2B55"/>
          <w:sz w:val="19"/>
          <w:szCs w:val="19"/>
        </w:rPr>
        <w:t xml:space="preserve">Conclusion — 2NF: </w:t>
      </w:r>
      <w:r>
        <w:rPr>
          <w:rFonts w:ascii="Arial" w:cs="Arial" w:eastAsia="Arial" w:hAnsi="Arial"/>
          <w:color w:val="374151"/>
          <w:sz w:val="19"/>
          <w:szCs w:val="19"/>
        </w:rPr>
        <w:t xml:space="preserve">No structural changes required. Single-column surrogate keys across all tables eliminate the possibility of partial dependencies.</w:t>
      </w:r>
    </w:p>
    <w:p>
      <w:pPr>
        <w:spacing w:after="0" w:before="80"/>
      </w:pPr>
      <w:r>
        <w:t xml:space="preserve"/>
      </w:r>
    </w:p>
    <w:p>
      <w:pPr>
        <w:spacing w:after="70" w:before="180"/>
      </w:pPr>
      <w:r>
        <w:rPr>
          <w:rFonts w:ascii="Arial" w:cs="Arial" w:eastAsia="Arial" w:hAnsi="Arial"/>
          <w:b/>
          <w:bCs/>
          <w:color w:val="1D5FA6"/>
          <w:sz w:val="24"/>
          <w:szCs w:val="24"/>
        </w:rPr>
        <w:t xml:space="preserve">2.3  Third Normal Form (3NF)</w:t>
      </w:r>
    </w:p>
    <w:p>
      <w:pPr>
        <w:spacing w:after="65" w:before="5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Rule: Must be in 2NF AND no non-key attribute may depend on another non-key attribute (no transitive dependencies).</w:t>
      </w:r>
    </w:p>
    <w:p>
      <w:pPr>
        <w:spacing w:after="0" w:before="40"/>
      </w:pPr>
      <w: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1560"/>
        <w:gridCol w:w="3200"/>
      </w:tblGrid>
      <w:tr>
        <w:trPr>
          <w:tblHeader/>
        </w:trPr>
        <w:tc>
          <w:tcPr>
            <w:tcW w:type="dxa" w:w="1200"/>
            <w:tcBorders>
              <w:top w:val="single" w:color="0D2B55" w:sz="4"/>
              <w:left w:val="single" w:color="0D2B55" w:sz="4"/>
              <w:bottom w:val="single" w:color="0D2B55" w:sz="4"/>
              <w:right w:val="single" w:color="0D2B55" w:sz="4"/>
            </w:tcBorders>
            <w:shd w:fill="0D2B5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Table</w:t>
            </w:r>
          </w:p>
        </w:tc>
        <w:tc>
          <w:tcPr>
            <w:tcW w:type="dxa" w:w="2400"/>
            <w:tcBorders>
              <w:top w:val="single" w:color="0D2B55" w:sz="4"/>
              <w:left w:val="single" w:color="0D2B55" w:sz="4"/>
              <w:bottom w:val="single" w:color="0D2B55" w:sz="4"/>
              <w:right w:val="single" w:color="0D2B55" w:sz="4"/>
            </w:tcBorders>
            <w:shd w:fill="0D2B5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3NF Assessment</w:t>
            </w:r>
          </w:p>
        </w:tc>
        <w:tc>
          <w:tcPr>
            <w:tcW w:type="dxa" w:w="1560"/>
            <w:tcBorders>
              <w:top w:val="single" w:color="0D2B55" w:sz="4"/>
              <w:left w:val="single" w:color="0D2B55" w:sz="4"/>
              <w:bottom w:val="single" w:color="0D2B55" w:sz="4"/>
              <w:right w:val="single" w:color="0D2B55" w:sz="4"/>
            </w:tcBorders>
            <w:shd w:fill="0D2B5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Change Made</w:t>
            </w:r>
          </w:p>
        </w:tc>
        <w:tc>
          <w:tcPr>
            <w:tcW w:type="dxa" w:w="3200"/>
            <w:tcBorders>
              <w:top w:val="single" w:color="0D2B55" w:sz="4"/>
              <w:left w:val="single" w:color="0D2B55" w:sz="4"/>
              <w:bottom w:val="single" w:color="0D2B55" w:sz="4"/>
              <w:right w:val="single" w:color="0D2B55" w:sz="4"/>
            </w:tcBorders>
            <w:shd w:fill="0D2B5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Justification</w:t>
            </w:r>
          </w:p>
        </w:tc>
      </w:tr>
      <w:tr>
        <w:tc>
          <w:tcPr>
            <w:tcW w:type="dxa" w:w="1200"/>
            <w:tcBorders>
              <w:top w:val="single" w:color="93C5FD" w:sz="2"/>
              <w:left w:val="single" w:color="93C5FD" w:sz="2"/>
              <w:bottom w:val="single" w:color="93C5FD" w:sz="2"/>
              <w:right w:val="single" w:color="93C5FD" w:sz="2"/>
            </w:tcBorders>
            <w:shd w:fill="EFF6FF" w:val="clear"/>
            <w:tcMar>
              <w:top w:type="dxa" w:w="85"/>
              <w:left w:type="dxa" w:w="140"/>
              <w:bottom w:type="dxa" w:w="85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SUPPLIER</w:t>
            </w:r>
          </w:p>
        </w:tc>
        <w:tc>
          <w:tcPr>
            <w:tcW w:type="dxa" w:w="2400"/>
            <w:tcBorders>
              <w:top w:val="single" w:color="93C5FD" w:sz="2"/>
              <w:left w:val="single" w:color="93C5FD" w:sz="2"/>
              <w:bottom w:val="single" w:color="93C5FD" w:sz="2"/>
              <w:right w:val="single" w:color="93C5FD" w:sz="2"/>
            </w:tcBorders>
            <w:shd w:fill="EFF6FF" w:val="clear"/>
            <w:tcMar>
              <w:top w:type="dxa" w:w="85"/>
              <w:left w:type="dxa" w:w="140"/>
              <w:bottom w:type="dxa" w:w="85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No transitive dependency. name, phone, and address all directly describe the supplier. None depend on each other.</w:t>
            </w:r>
          </w:p>
        </w:tc>
        <w:tc>
          <w:tcPr>
            <w:tcW w:type="dxa" w:w="1560"/>
            <w:tcBorders>
              <w:top w:val="single" w:color="93C5FD" w:sz="2"/>
              <w:left w:val="single" w:color="93C5FD" w:sz="2"/>
              <w:bottom w:val="single" w:color="93C5FD" w:sz="2"/>
              <w:right w:val="single" w:color="93C5FD" w:sz="2"/>
            </w:tcBorders>
            <w:shd w:fill="EFF6FF" w:val="clear"/>
            <w:tcMar>
              <w:top w:type="dxa" w:w="85"/>
              <w:left w:type="dxa" w:w="140"/>
              <w:bottom w:type="dxa" w:w="85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No change needed.</w:t>
            </w:r>
          </w:p>
        </w:tc>
        <w:tc>
          <w:tcPr>
            <w:tcW w:type="dxa" w:w="3200"/>
            <w:tcBorders>
              <w:top w:val="single" w:color="93C5FD" w:sz="2"/>
              <w:left w:val="single" w:color="93C5FD" w:sz="2"/>
              <w:bottom w:val="single" w:color="93C5FD" w:sz="2"/>
              <w:right w:val="single" w:color="93C5FD" w:sz="2"/>
            </w:tcBorders>
            <w:shd w:fill="EFF6FF" w:val="clear"/>
            <w:tcMar>
              <w:top w:type="dxa" w:w="85"/>
              <w:left w:type="dxa" w:w="140"/>
              <w:bottom w:type="dxa" w:w="85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3NF satisfied. No non-key attribute determines another non-key attribute.</w:t>
            </w:r>
          </w:p>
        </w:tc>
      </w:tr>
      <w:tr>
        <w:tc>
          <w:tcPr>
            <w:tcW w:type="dxa" w:w="1200"/>
            <w:tcBorders>
              <w:top w:val="single" w:color="93C5FD" w:sz="2"/>
              <w:left w:val="single" w:color="93C5FD" w:sz="2"/>
              <w:bottom w:val="single" w:color="93C5FD" w:sz="2"/>
              <w:right w:val="single" w:color="93C5FD" w:sz="2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MEDICINE</w:t>
            </w:r>
          </w:p>
        </w:tc>
        <w:tc>
          <w:tcPr>
            <w:tcW w:type="dxa" w:w="2400"/>
            <w:tcBorders>
              <w:top w:val="single" w:color="93C5FD" w:sz="2"/>
              <w:left w:val="single" w:color="93C5FD" w:sz="2"/>
              <w:bottom w:val="single" w:color="93C5FD" w:sz="2"/>
              <w:right w:val="single" w:color="93C5FD" w:sz="2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supplier_id is a FK reference, not a transitive dependency within MEDICINE. All attributes depend directly on medicine_id.</w:t>
            </w:r>
          </w:p>
        </w:tc>
        <w:tc>
          <w:tcPr>
            <w:tcW w:type="dxa" w:w="1560"/>
            <w:tcBorders>
              <w:top w:val="single" w:color="93C5FD" w:sz="2"/>
              <w:left w:val="single" w:color="93C5FD" w:sz="2"/>
              <w:bottom w:val="single" w:color="93C5FD" w:sz="2"/>
              <w:right w:val="single" w:color="93C5FD" w:sz="2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No change needed.</w:t>
            </w:r>
          </w:p>
        </w:tc>
        <w:tc>
          <w:tcPr>
            <w:tcW w:type="dxa" w:w="3200"/>
            <w:tcBorders>
              <w:top w:val="single" w:color="93C5FD" w:sz="2"/>
              <w:left w:val="single" w:color="93C5FD" w:sz="2"/>
              <w:bottom w:val="single" w:color="93C5FD" w:sz="2"/>
              <w:right w:val="single" w:color="93C5FD" w:sz="2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Supplier details live in SUPPLIER. No intra-table transitive dependency exists.</w:t>
            </w:r>
          </w:p>
        </w:tc>
      </w:tr>
      <w:tr>
        <w:tc>
          <w:tcPr>
            <w:tcW w:type="dxa" w:w="1200"/>
            <w:tcBorders>
              <w:top w:val="single" w:color="93C5FD" w:sz="2"/>
              <w:left w:val="single" w:color="93C5FD" w:sz="2"/>
              <w:bottom w:val="single" w:color="93C5FD" w:sz="2"/>
              <w:right w:val="single" w:color="93C5FD" w:sz="2"/>
            </w:tcBorders>
            <w:shd w:fill="EFF6FF" w:val="clear"/>
            <w:tcMar>
              <w:top w:type="dxa" w:w="85"/>
              <w:left w:type="dxa" w:w="140"/>
              <w:bottom w:type="dxa" w:w="85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CUSTOMER</w:t>
            </w:r>
          </w:p>
        </w:tc>
        <w:tc>
          <w:tcPr>
            <w:tcW w:type="dxa" w:w="2400"/>
            <w:tcBorders>
              <w:top w:val="single" w:color="93C5FD" w:sz="2"/>
              <w:left w:val="single" w:color="93C5FD" w:sz="2"/>
              <w:bottom w:val="single" w:color="93C5FD" w:sz="2"/>
              <w:right w:val="single" w:color="93C5FD" w:sz="2"/>
            </w:tcBorders>
            <w:shd w:fill="EFF6FF" w:val="clear"/>
            <w:tcMar>
              <w:top w:type="dxa" w:w="85"/>
              <w:left w:type="dxa" w:w="140"/>
              <w:bottom w:type="dxa" w:w="85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name and phone both directly describe the customer. Neither determines the other.</w:t>
            </w:r>
          </w:p>
        </w:tc>
        <w:tc>
          <w:tcPr>
            <w:tcW w:type="dxa" w:w="1560"/>
            <w:tcBorders>
              <w:top w:val="single" w:color="93C5FD" w:sz="2"/>
              <w:left w:val="single" w:color="93C5FD" w:sz="2"/>
              <w:bottom w:val="single" w:color="93C5FD" w:sz="2"/>
              <w:right w:val="single" w:color="93C5FD" w:sz="2"/>
            </w:tcBorders>
            <w:shd w:fill="EFF6FF" w:val="clear"/>
            <w:tcMar>
              <w:top w:type="dxa" w:w="85"/>
              <w:left w:type="dxa" w:w="140"/>
              <w:bottom w:type="dxa" w:w="85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No change needed.</w:t>
            </w:r>
          </w:p>
        </w:tc>
        <w:tc>
          <w:tcPr>
            <w:tcW w:type="dxa" w:w="3200"/>
            <w:tcBorders>
              <w:top w:val="single" w:color="93C5FD" w:sz="2"/>
              <w:left w:val="single" w:color="93C5FD" w:sz="2"/>
              <w:bottom w:val="single" w:color="93C5FD" w:sz="2"/>
              <w:right w:val="single" w:color="93C5FD" w:sz="2"/>
            </w:tcBorders>
            <w:shd w:fill="EFF6FF" w:val="clear"/>
            <w:tcMar>
              <w:top w:type="dxa" w:w="85"/>
              <w:left w:type="dxa" w:w="140"/>
              <w:bottom w:type="dxa" w:w="85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3NF satisfied.</w:t>
            </w:r>
          </w:p>
        </w:tc>
      </w:tr>
      <w:tr>
        <w:tc>
          <w:tcPr>
            <w:tcW w:type="dxa" w:w="1200"/>
            <w:tcBorders>
              <w:top w:val="single" w:color="93C5FD" w:sz="2"/>
              <w:left w:val="single" w:color="93C5FD" w:sz="2"/>
              <w:bottom w:val="single" w:color="93C5FD" w:sz="2"/>
              <w:right w:val="single" w:color="93C5FD" w:sz="2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SALE</w:t>
            </w:r>
          </w:p>
        </w:tc>
        <w:tc>
          <w:tcPr>
            <w:tcW w:type="dxa" w:w="2400"/>
            <w:tcBorders>
              <w:top w:val="single" w:color="93C5FD" w:sz="2"/>
              <w:left w:val="single" w:color="93C5FD" w:sz="2"/>
              <w:bottom w:val="single" w:color="93C5FD" w:sz="2"/>
              <w:right w:val="single" w:color="93C5FD" w:sz="2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total_amount is stored as a historical fact — the agreed value at time of sale. It is not derived from any non-key attribute within the SALE table.</w:t>
            </w:r>
          </w:p>
        </w:tc>
        <w:tc>
          <w:tcPr>
            <w:tcW w:type="dxa" w:w="1560"/>
            <w:tcBorders>
              <w:top w:val="single" w:color="93C5FD" w:sz="2"/>
              <w:left w:val="single" w:color="93C5FD" w:sz="2"/>
              <w:bottom w:val="single" w:color="93C5FD" w:sz="2"/>
              <w:right w:val="single" w:color="93C5FD" w:sz="2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No change needed. total_amount retained.</w:t>
            </w:r>
          </w:p>
        </w:tc>
        <w:tc>
          <w:tcPr>
            <w:tcW w:type="dxa" w:w="3200"/>
            <w:tcBorders>
              <w:top w:val="single" w:color="93C5FD" w:sz="2"/>
              <w:left w:val="single" w:color="93C5FD" w:sz="2"/>
              <w:bottom w:val="single" w:color="93C5FD" w:sz="2"/>
              <w:right w:val="single" w:color="93C5FD" w:sz="2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Intentional design: prices can change, so storing total_amount captures the historical transaction. Not a transitive dependency.</w:t>
            </w:r>
          </w:p>
        </w:tc>
      </w:tr>
      <w:tr>
        <w:tc>
          <w:tcPr>
            <w:tcW w:type="dxa" w:w="1200"/>
            <w:tcBorders>
              <w:top w:val="single" w:color="93C5FD" w:sz="2"/>
              <w:left w:val="single" w:color="93C5FD" w:sz="2"/>
              <w:bottom w:val="single" w:color="93C5FD" w:sz="2"/>
              <w:right w:val="single" w:color="93C5FD" w:sz="2"/>
            </w:tcBorders>
            <w:shd w:fill="EFF6FF" w:val="clear"/>
            <w:tcMar>
              <w:top w:type="dxa" w:w="85"/>
              <w:left w:type="dxa" w:w="140"/>
              <w:bottom w:type="dxa" w:w="85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SALE_DETAILS</w:t>
            </w:r>
          </w:p>
        </w:tc>
        <w:tc>
          <w:tcPr>
            <w:tcW w:type="dxa" w:w="2400"/>
            <w:tcBorders>
              <w:top w:val="single" w:color="93C5FD" w:sz="2"/>
              <w:left w:val="single" w:color="93C5FD" w:sz="2"/>
              <w:bottom w:val="single" w:color="93C5FD" w:sz="2"/>
              <w:right w:val="single" w:color="93C5FD" w:sz="2"/>
            </w:tcBorders>
            <w:shd w:fill="EFF6FF" w:val="clear"/>
            <w:tcMar>
              <w:top w:type="dxa" w:w="85"/>
              <w:left w:type="dxa" w:w="140"/>
              <w:bottom w:type="dxa" w:w="85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price is the price-at-time-of-sale snapshot. It does not depend on quantity and is not derived from MEDICINE.price.</w:t>
            </w:r>
          </w:p>
        </w:tc>
        <w:tc>
          <w:tcPr>
            <w:tcW w:type="dxa" w:w="1560"/>
            <w:tcBorders>
              <w:top w:val="single" w:color="93C5FD" w:sz="2"/>
              <w:left w:val="single" w:color="93C5FD" w:sz="2"/>
              <w:bottom w:val="single" w:color="93C5FD" w:sz="2"/>
              <w:right w:val="single" w:color="93C5FD" w:sz="2"/>
            </w:tcBorders>
            <w:shd w:fill="EFF6FF" w:val="clear"/>
            <w:tcMar>
              <w:top w:type="dxa" w:w="85"/>
              <w:left w:type="dxa" w:w="140"/>
              <w:bottom w:type="dxa" w:w="85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No change needed.</w:t>
            </w:r>
          </w:p>
        </w:tc>
        <w:tc>
          <w:tcPr>
            <w:tcW w:type="dxa" w:w="3200"/>
            <w:tcBorders>
              <w:top w:val="single" w:color="93C5FD" w:sz="2"/>
              <w:left w:val="single" w:color="93C5FD" w:sz="2"/>
              <w:bottom w:val="single" w:color="93C5FD" w:sz="2"/>
              <w:right w:val="single" w:color="93C5FD" w:sz="2"/>
            </w:tcBorders>
            <w:shd w:fill="EFF6FF" w:val="clear"/>
            <w:tcMar>
              <w:top w:type="dxa" w:w="85"/>
              <w:left w:type="dxa" w:w="140"/>
              <w:bottom w:type="dxa" w:w="85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Storing historical price prevents incorrect recalculation if current prices change later. No transitive dependency.</w:t>
            </w:r>
          </w:p>
        </w:tc>
      </w:tr>
    </w:tbl>
    <w:p>
      <w:pPr>
        <w:spacing w:after="0" w:before="50"/>
      </w:pPr>
      <w:r>
        <w:t xml:space="preserve"/>
      </w:r>
    </w:p>
    <w:p>
      <w:pPr>
        <w:pBdr>
          <w:left w:val="single" w:color="1D5FA6" w:sz="10" w:space="6"/>
        </w:pBdr>
        <w:shd w:fill="EFF6FF" w:val="clear"/>
        <w:spacing w:after="60" w:before="60"/>
        <w:ind w:left="440"/>
      </w:pPr>
      <w:r>
        <w:rPr>
          <w:rFonts w:ascii="Arial" w:cs="Arial" w:eastAsia="Arial" w:hAnsi="Arial"/>
          <w:b/>
          <w:bCs/>
          <w:color w:val="0D2B55"/>
          <w:sz w:val="19"/>
          <w:szCs w:val="19"/>
        </w:rPr>
        <w:t xml:space="preserve">Conclusion — 3NF: </w:t>
      </w:r>
      <w:r>
        <w:rPr>
          <w:rFonts w:ascii="Arial" w:cs="Arial" w:eastAsia="Arial" w:hAnsi="Arial"/>
          <w:color w:val="374151"/>
          <w:sz w:val="19"/>
          <w:szCs w:val="19"/>
        </w:rPr>
        <w:t xml:space="preserve">No changes were required. All non-key attributes depend directly and only on their respective primary keys. No transitive dependencies exist anywhere in the schema.</w:t>
      </w:r>
    </w:p>
    <w:p>
      <w:pPr>
        <w:spacing w:after="0" w:before="80"/>
      </w:pPr>
      <w:r>
        <w:t xml:space="preserve"/>
      </w:r>
    </w:p>
    <w:p>
      <w:pPr>
        <w:spacing w:after="70" w:before="180"/>
      </w:pPr>
      <w:r>
        <w:rPr>
          <w:rFonts w:ascii="Arial" w:cs="Arial" w:eastAsia="Arial" w:hAnsi="Arial"/>
          <w:b/>
          <w:bCs/>
          <w:color w:val="1D5FA6"/>
          <w:sz w:val="24"/>
          <w:szCs w:val="24"/>
        </w:rPr>
        <w:t xml:space="preserve">2.4  Duplicate &amp; Redundancy Check</w:t>
      </w:r>
    </w:p>
    <w:p>
      <w:pPr>
        <w:spacing w:after="65" w:before="5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All tables were reviewed for redundant columns, repeated data, and overlapping attributes.</w:t>
      </w:r>
    </w:p>
    <w:p>
      <w:pPr>
        <w:spacing w:after="0" w:before="40"/>
      </w:pPr>
      <w: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500"/>
        <w:gridCol w:w="2460"/>
      </w:tblGrid>
      <w:tr>
        <w:trPr>
          <w:tblHeader/>
        </w:trPr>
        <w:tc>
          <w:tcPr>
            <w:tcW w:type="dxa" w:w="2400"/>
            <w:tcBorders>
              <w:top w:val="single" w:color="0D2B55" w:sz="4"/>
              <w:left w:val="single" w:color="0D2B55" w:sz="4"/>
              <w:bottom w:val="single" w:color="0D2B55" w:sz="4"/>
              <w:right w:val="single" w:color="0D2B55" w:sz="4"/>
            </w:tcBorders>
            <w:shd w:fill="0D2B5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Check Performed</w:t>
            </w:r>
          </w:p>
        </w:tc>
        <w:tc>
          <w:tcPr>
            <w:tcW w:type="dxa" w:w="3500"/>
            <w:tcBorders>
              <w:top w:val="single" w:color="0D2B55" w:sz="4"/>
              <w:left w:val="single" w:color="0D2B55" w:sz="4"/>
              <w:bottom w:val="single" w:color="0D2B55" w:sz="4"/>
              <w:right w:val="single" w:color="0D2B55" w:sz="4"/>
            </w:tcBorders>
            <w:shd w:fill="0D2B5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Finding</w:t>
            </w:r>
          </w:p>
        </w:tc>
        <w:tc>
          <w:tcPr>
            <w:tcW w:type="dxa" w:w="2460"/>
            <w:tcBorders>
              <w:top w:val="single" w:color="0D2B55" w:sz="4"/>
              <w:left w:val="single" w:color="0D2B55" w:sz="4"/>
              <w:bottom w:val="single" w:color="0D2B55" w:sz="4"/>
              <w:right w:val="single" w:color="0D2B55" w:sz="4"/>
            </w:tcBorders>
            <w:shd w:fill="0D2B5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Action Taken</w:t>
            </w:r>
          </w:p>
        </w:tc>
      </w:tr>
      <w:tr>
        <w:tc>
          <w:tcPr>
            <w:tcW w:type="dxa" w:w="2400"/>
            <w:tcBorders>
              <w:top w:val="single" w:color="93C5FD" w:sz="2"/>
              <w:left w:val="single" w:color="93C5FD" w:sz="2"/>
              <w:bottom w:val="single" w:color="93C5FD" w:sz="2"/>
              <w:right w:val="single" w:color="93C5FD" w:sz="2"/>
            </w:tcBorders>
            <w:shd w:fill="EFF6FF" w:val="clear"/>
            <w:tcMar>
              <w:top w:type="dxa" w:w="85"/>
              <w:left w:type="dxa" w:w="140"/>
              <w:bottom w:type="dxa" w:w="85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Supplier name in MEDICINE</w:t>
            </w:r>
          </w:p>
        </w:tc>
        <w:tc>
          <w:tcPr>
            <w:tcW w:type="dxa" w:w="3500"/>
            <w:tcBorders>
              <w:top w:val="single" w:color="93C5FD" w:sz="2"/>
              <w:left w:val="single" w:color="93C5FD" w:sz="2"/>
              <w:bottom w:val="single" w:color="93C5FD" w:sz="2"/>
              <w:right w:val="single" w:color="93C5FD" w:sz="2"/>
            </w:tcBorders>
            <w:shd w:fill="EFF6FF" w:val="clear"/>
            <w:tcMar>
              <w:top w:type="dxa" w:w="85"/>
              <w:left w:type="dxa" w:w="140"/>
              <w:bottom w:type="dxa" w:w="85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Not present — only supplier_id FK is stored</w:t>
            </w:r>
          </w:p>
        </w:tc>
        <w:tc>
          <w:tcPr>
            <w:tcW w:type="dxa" w:w="2460"/>
            <w:tcBorders>
              <w:top w:val="single" w:color="93C5FD" w:sz="2"/>
              <w:left w:val="single" w:color="93C5FD" w:sz="2"/>
              <w:bottom w:val="single" w:color="93C5FD" w:sz="2"/>
              <w:right w:val="single" w:color="93C5FD" w:sz="2"/>
            </w:tcBorders>
            <w:shd w:fill="EFF6FF" w:val="clear"/>
            <w:tcMar>
              <w:top w:type="dxa" w:w="85"/>
              <w:left w:type="dxa" w:w="140"/>
              <w:bottom w:type="dxa" w:w="85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No change needed</w:t>
            </w:r>
          </w:p>
        </w:tc>
      </w:tr>
      <w:tr>
        <w:tc>
          <w:tcPr>
            <w:tcW w:type="dxa" w:w="2400"/>
            <w:tcBorders>
              <w:top w:val="single" w:color="93C5FD" w:sz="2"/>
              <w:left w:val="single" w:color="93C5FD" w:sz="2"/>
              <w:bottom w:val="single" w:color="93C5FD" w:sz="2"/>
              <w:right w:val="single" w:color="93C5FD" w:sz="2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Customer name in SALE</w:t>
            </w:r>
          </w:p>
        </w:tc>
        <w:tc>
          <w:tcPr>
            <w:tcW w:type="dxa" w:w="3500"/>
            <w:tcBorders>
              <w:top w:val="single" w:color="93C5FD" w:sz="2"/>
              <w:left w:val="single" w:color="93C5FD" w:sz="2"/>
              <w:bottom w:val="single" w:color="93C5FD" w:sz="2"/>
              <w:right w:val="single" w:color="93C5FD" w:sz="2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Not present — only customer_id FK is stored</w:t>
            </w:r>
          </w:p>
        </w:tc>
        <w:tc>
          <w:tcPr>
            <w:tcW w:type="dxa" w:w="2460"/>
            <w:tcBorders>
              <w:top w:val="single" w:color="93C5FD" w:sz="2"/>
              <w:left w:val="single" w:color="93C5FD" w:sz="2"/>
              <w:bottom w:val="single" w:color="93C5FD" w:sz="2"/>
              <w:right w:val="single" w:color="93C5FD" w:sz="2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No change needed</w:t>
            </w:r>
          </w:p>
        </w:tc>
      </w:tr>
      <w:tr>
        <w:tc>
          <w:tcPr>
            <w:tcW w:type="dxa" w:w="2400"/>
            <w:tcBorders>
              <w:top w:val="single" w:color="93C5FD" w:sz="2"/>
              <w:left w:val="single" w:color="93C5FD" w:sz="2"/>
              <w:bottom w:val="single" w:color="93C5FD" w:sz="2"/>
              <w:right w:val="single" w:color="93C5FD" w:sz="2"/>
            </w:tcBorders>
            <w:shd w:fill="EFF6FF" w:val="clear"/>
            <w:tcMar>
              <w:top w:type="dxa" w:w="85"/>
              <w:left w:type="dxa" w:w="140"/>
              <w:bottom w:type="dxa" w:w="85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Medicine name in SALE_DETAILS</w:t>
            </w:r>
          </w:p>
        </w:tc>
        <w:tc>
          <w:tcPr>
            <w:tcW w:type="dxa" w:w="3500"/>
            <w:tcBorders>
              <w:top w:val="single" w:color="93C5FD" w:sz="2"/>
              <w:left w:val="single" w:color="93C5FD" w:sz="2"/>
              <w:bottom w:val="single" w:color="93C5FD" w:sz="2"/>
              <w:right w:val="single" w:color="93C5FD" w:sz="2"/>
            </w:tcBorders>
            <w:shd w:fill="EFF6FF" w:val="clear"/>
            <w:tcMar>
              <w:top w:type="dxa" w:w="85"/>
              <w:left w:type="dxa" w:w="140"/>
              <w:bottom w:type="dxa" w:w="85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Not present — only medicine_id FK is stored</w:t>
            </w:r>
          </w:p>
        </w:tc>
        <w:tc>
          <w:tcPr>
            <w:tcW w:type="dxa" w:w="2460"/>
            <w:tcBorders>
              <w:top w:val="single" w:color="93C5FD" w:sz="2"/>
              <w:left w:val="single" w:color="93C5FD" w:sz="2"/>
              <w:bottom w:val="single" w:color="93C5FD" w:sz="2"/>
              <w:right w:val="single" w:color="93C5FD" w:sz="2"/>
            </w:tcBorders>
            <w:shd w:fill="EFF6FF" w:val="clear"/>
            <w:tcMar>
              <w:top w:type="dxa" w:w="85"/>
              <w:left w:type="dxa" w:w="140"/>
              <w:bottom w:type="dxa" w:w="85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No change needed</w:t>
            </w:r>
          </w:p>
        </w:tc>
      </w:tr>
      <w:tr>
        <w:tc>
          <w:tcPr>
            <w:tcW w:type="dxa" w:w="2400"/>
            <w:tcBorders>
              <w:top w:val="single" w:color="93C5FD" w:sz="2"/>
              <w:left w:val="single" w:color="93C5FD" w:sz="2"/>
              <w:bottom w:val="single" w:color="93C5FD" w:sz="2"/>
              <w:right w:val="single" w:color="93C5FD" w:sz="2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price in MEDICINE vs SALE_DETAILS</w:t>
            </w:r>
          </w:p>
        </w:tc>
        <w:tc>
          <w:tcPr>
            <w:tcW w:type="dxa" w:w="3500"/>
            <w:tcBorders>
              <w:top w:val="single" w:color="93C5FD" w:sz="2"/>
              <w:left w:val="single" w:color="93C5FD" w:sz="2"/>
              <w:bottom w:val="single" w:color="93C5FD" w:sz="2"/>
              <w:right w:val="single" w:color="93C5FD" w:sz="2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Different purposes — current price vs historical snapshot at time of sale</w:t>
            </w:r>
          </w:p>
        </w:tc>
        <w:tc>
          <w:tcPr>
            <w:tcW w:type="dxa" w:w="2460"/>
            <w:tcBorders>
              <w:top w:val="single" w:color="93C5FD" w:sz="2"/>
              <w:left w:val="single" w:color="93C5FD" w:sz="2"/>
              <w:bottom w:val="single" w:color="93C5FD" w:sz="2"/>
              <w:right w:val="single" w:color="93C5FD" w:sz="2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Retained both — not redundant</w:t>
            </w:r>
          </w:p>
        </w:tc>
      </w:tr>
      <w:tr>
        <w:tc>
          <w:tcPr>
            <w:tcW w:type="dxa" w:w="2400"/>
            <w:tcBorders>
              <w:top w:val="single" w:color="93C5FD" w:sz="2"/>
              <w:left w:val="single" w:color="93C5FD" w:sz="2"/>
              <w:bottom w:val="single" w:color="93C5FD" w:sz="2"/>
              <w:right w:val="single" w:color="93C5FD" w:sz="2"/>
            </w:tcBorders>
            <w:shd w:fill="EFF6FF" w:val="clear"/>
            <w:tcMar>
              <w:top w:type="dxa" w:w="85"/>
              <w:left w:type="dxa" w:w="140"/>
              <w:bottom w:type="dxa" w:w="85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total_amount in SALE</w:t>
            </w:r>
          </w:p>
        </w:tc>
        <w:tc>
          <w:tcPr>
            <w:tcW w:type="dxa" w:w="3500"/>
            <w:tcBorders>
              <w:top w:val="single" w:color="93C5FD" w:sz="2"/>
              <w:left w:val="single" w:color="93C5FD" w:sz="2"/>
              <w:bottom w:val="single" w:color="93C5FD" w:sz="2"/>
              <w:right w:val="single" w:color="93C5FD" w:sz="2"/>
            </w:tcBorders>
            <w:shd w:fill="EFF6FF" w:val="clear"/>
            <w:tcMar>
              <w:top w:type="dxa" w:w="85"/>
              <w:left w:type="dxa" w:w="140"/>
              <w:bottom w:type="dxa" w:w="85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Could be computed from SALE_DETAILS, but stored for performance and historical accuracy</w:t>
            </w:r>
          </w:p>
        </w:tc>
        <w:tc>
          <w:tcPr>
            <w:tcW w:type="dxa" w:w="2460"/>
            <w:tcBorders>
              <w:top w:val="single" w:color="93C5FD" w:sz="2"/>
              <w:left w:val="single" w:color="93C5FD" w:sz="2"/>
              <w:bottom w:val="single" w:color="93C5FD" w:sz="2"/>
              <w:right w:val="single" w:color="93C5FD" w:sz="2"/>
            </w:tcBorders>
            <w:shd w:fill="EFF6FF" w:val="clear"/>
            <w:tcMar>
              <w:top w:type="dxa" w:w="85"/>
              <w:left w:type="dxa" w:w="140"/>
              <w:bottom w:type="dxa" w:w="85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Retained — documented design decision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Bdr>
          <w:bottom w:val="single" w:color="BFDBFE" w:sz="8" w:space="1"/>
        </w:pBdr>
        <w:spacing w:after="160" w:before="160"/>
      </w:pPr>
      <w:r>
        <w:t xml:space="preserve"/>
      </w:r>
    </w:p>
    <w:p>
      <w:pPr>
        <w:shd w:fill="1B4332" w:val="clear"/>
        <w:spacing w:after="0" w:before="2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🔗  REPOSITORY UPDATE  </w:t>
      </w:r>
    </w:p>
    <w:p>
      <w:pPr>
        <w:spacing w:after="0" w:before="30"/>
      </w:pPr>
      <w:r>
        <w:t xml:space="preserve"/>
      </w:r>
    </w:p>
    <w:p>
      <w:pPr>
        <w:spacing w:after="65" w:before="5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Push the following files to your GitHub repository.</w:t>
      </w:r>
    </w:p>
    <w:p>
      <w:pPr>
        <w:spacing w:after="0" w:before="40"/>
      </w:pPr>
      <w: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960"/>
      </w:tblGrid>
      <w:tr>
        <w:trPr>
          <w:tblHeader/>
        </w:trPr>
        <w:tc>
          <w:tcPr>
            <w:tcW w:type="dxa" w:w="2400"/>
            <w:tcBorders>
              <w:top w:val="single" w:color="0D2B55" w:sz="4"/>
              <w:left w:val="single" w:color="0D2B55" w:sz="4"/>
              <w:bottom w:val="single" w:color="0D2B55" w:sz="4"/>
              <w:right w:val="single" w:color="0D2B55" w:sz="4"/>
            </w:tcBorders>
            <w:shd w:fill="1B433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File / Item</w:t>
            </w:r>
          </w:p>
        </w:tc>
        <w:tc>
          <w:tcPr>
            <w:tcW w:type="dxa" w:w="5960"/>
            <w:tcBorders>
              <w:top w:val="single" w:color="0D2B55" w:sz="4"/>
              <w:left w:val="single" w:color="0D2B55" w:sz="4"/>
              <w:bottom w:val="single" w:color="0D2B55" w:sz="4"/>
              <w:right w:val="single" w:color="0D2B55" w:sz="4"/>
            </w:tcBorders>
            <w:shd w:fill="1B433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93C5FD" w:sz="2"/>
              <w:left w:val="single" w:color="93C5FD" w:sz="2"/>
              <w:bottom w:val="single" w:color="93C5FD" w:sz="2"/>
              <w:right w:val="single" w:color="93C5FD" w:sz="2"/>
            </w:tcBorders>
            <w:shd w:fill="F0FFF4" w:val="clear"/>
            <w:tcMar>
              <w:top w:type="dxa" w:w="85"/>
              <w:left w:type="dxa" w:w="140"/>
              <w:bottom w:type="dxa" w:w="85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4332"/>
                <w:sz w:val="18"/>
                <w:szCs w:val="18"/>
              </w:rPr>
              <w:t xml:space="preserve">NORMALIZATION.md</w:t>
            </w:r>
          </w:p>
        </w:tc>
        <w:tc>
          <w:tcPr>
            <w:tcW w:type="dxa" w:w="5960"/>
            <w:tcBorders>
              <w:top w:val="single" w:color="93C5FD" w:sz="2"/>
              <w:left w:val="single" w:color="93C5FD" w:sz="2"/>
              <w:bottom w:val="single" w:color="93C5FD" w:sz="2"/>
              <w:right w:val="single" w:color="93C5FD" w:sz="2"/>
            </w:tcBorders>
            <w:shd w:fill="F0FFF4" w:val="clear"/>
            <w:tcMar>
              <w:top w:type="dxa" w:w="85"/>
              <w:left w:type="dxa" w:w="140"/>
              <w:bottom w:type="dxa" w:w="85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Full 1NF → 2NF → 3NF walkthrough with written justification for every table + duplicate check</w:t>
            </w:r>
          </w:p>
        </w:tc>
      </w:tr>
      <w:tr>
        <w:tc>
          <w:tcPr>
            <w:tcW w:type="dxa" w:w="2400"/>
            <w:tcBorders>
              <w:top w:val="single" w:color="93C5FD" w:sz="2"/>
              <w:left w:val="single" w:color="93C5FD" w:sz="2"/>
              <w:bottom w:val="single" w:color="93C5FD" w:sz="2"/>
              <w:right w:val="single" w:color="93C5FD" w:sz="2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4332"/>
                <w:sz w:val="18"/>
                <w:szCs w:val="18"/>
              </w:rPr>
              <w:t xml:space="preserve">ERD_v2.png</w:t>
            </w:r>
          </w:p>
        </w:tc>
        <w:tc>
          <w:tcPr>
            <w:tcW w:type="dxa" w:w="5960"/>
            <w:tcBorders>
              <w:top w:val="single" w:color="93C5FD" w:sz="2"/>
              <w:left w:val="single" w:color="93C5FD" w:sz="2"/>
              <w:bottom w:val="single" w:color="93C5FD" w:sz="2"/>
              <w:right w:val="single" w:color="93C5FD" w:sz="2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Updated ERD from Milestone 1.5 — confirm it is present in the repository</w:t>
            </w:r>
          </w:p>
        </w:tc>
      </w:tr>
      <w:tr>
        <w:tc>
          <w:tcPr>
            <w:tcW w:type="dxa" w:w="2400"/>
            <w:tcBorders>
              <w:top w:val="single" w:color="93C5FD" w:sz="2"/>
              <w:left w:val="single" w:color="93C5FD" w:sz="2"/>
              <w:bottom w:val="single" w:color="93C5FD" w:sz="2"/>
              <w:right w:val="single" w:color="93C5FD" w:sz="2"/>
            </w:tcBorders>
            <w:shd w:fill="F0FFF4" w:val="clear"/>
            <w:tcMar>
              <w:top w:type="dxa" w:w="85"/>
              <w:left w:type="dxa" w:w="140"/>
              <w:bottom w:type="dxa" w:w="85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4332"/>
                <w:sz w:val="18"/>
                <w:szCs w:val="18"/>
              </w:rPr>
              <w:t xml:space="preserve">README.md</w:t>
            </w:r>
          </w:p>
        </w:tc>
        <w:tc>
          <w:tcPr>
            <w:tcW w:type="dxa" w:w="5960"/>
            <w:tcBorders>
              <w:top w:val="single" w:color="93C5FD" w:sz="2"/>
              <w:left w:val="single" w:color="93C5FD" w:sz="2"/>
              <w:bottom w:val="single" w:color="93C5FD" w:sz="2"/>
              <w:right w:val="single" w:color="93C5FD" w:sz="2"/>
            </w:tcBorders>
            <w:shd w:fill="F0FFF4" w:val="clear"/>
            <w:tcMar>
              <w:top w:type="dxa" w:w="85"/>
              <w:left w:type="dxa" w:w="140"/>
              <w:bottom w:type="dxa" w:w="85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Update README to add normalization section summary and link to NORMALIZATION.md</w:t>
            </w:r>
          </w:p>
        </w:tc>
      </w:tr>
    </w:tbl>
    <w:p>
      <w:pPr>
        <w:spacing w:after="0" w:before="40"/>
      </w:pPr>
      <w:r>
        <w:t xml:space="preserve"/>
      </w:r>
    </w:p>
    <w:p>
      <w:pPr>
        <w:pBdr>
          <w:left w:val="single" w:color="2E75B6" w:sz="14" w:space="6"/>
        </w:pBdr>
        <w:shd w:fill="EFF6FF" w:val="clear"/>
        <w:spacing w:after="80" w:before="100"/>
        <w:ind w:left="440"/>
      </w:pPr>
      <w:r>
        <w:rPr>
          <w:rFonts w:ascii="Courier New" w:cs="Courier New" w:eastAsia="Courier New" w:hAnsi="Courier New"/>
          <w:b/>
          <w:bCs/>
          <w:color w:val="0D2B55"/>
          <w:sz w:val="18"/>
          <w:szCs w:val="18"/>
        </w:rPr>
        <w:t xml:space="preserve">Git Commit: </w:t>
      </w:r>
      <w:r>
        <w:rPr>
          <w:rFonts w:ascii="Courier New" w:cs="Courier New" w:eastAsia="Courier New" w:hAnsi="Courier New"/>
          <w:color w:val="1D5FA6"/>
          <w:sz w:val="18"/>
          <w:szCs w:val="18"/>
        </w:rPr>
        <w:t xml:space="preserve">M2: Applied 1NF, 2NF, 3NF normalization, updated ERD and schema — no structural changes required</w:t>
      </w:r>
    </w:p>
    <w:p>
      <w:pPr>
        <w:pBdr>
          <w:bottom w:val="single" w:color="BFDBFE" w:sz="8" w:space="1"/>
        </w:pBdr>
        <w:spacing w:after="160" w:before="160"/>
      </w:pPr>
      <w:r>
        <w:t xml:space="preserve"/>
      </w:r>
    </w:p>
    <w:p>
      <w:pPr>
        <w:spacing w:after="0" w:before="80"/>
        <w:jc w:val="center"/>
      </w:pPr>
      <w:r>
        <w:rPr>
          <w:rFonts w:ascii="Arial" w:cs="Arial" w:eastAsia="Arial" w:hAnsi="Arial"/>
          <w:i/>
          <w:iCs/>
          <w:color w:val="9CA3AF"/>
          <w:sz w:val="16"/>
          <w:szCs w:val="16"/>
        </w:rPr>
        <w:t xml:space="preserve">Waheed Medical Store  |  Milestone 2 — ERD Design &amp; Normalization  |  May 2026</w:t>
      </w:r>
    </w:p>
    <w:sectPr>
      <w:pgSz w:w="12240" w:h="15840" w:orient="portrait"/>
      <w:pgMar w:top="1080" w:right="1000" w:bottom="108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2026-05-16T17:15:19.036Z</dcterms:created>
  <dcterms:modified xsi:type="dcterms:W3CDTF">2026-05-16T17:15:19.037Z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