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C92" w:rsidRPr="009C0B11" w:rsidRDefault="003A4F9C">
      <w:pPr>
        <w:rPr>
          <w:b/>
        </w:rPr>
      </w:pPr>
      <w:r w:rsidRPr="009C0B11">
        <w:rPr>
          <w:b/>
        </w:rPr>
        <w:t>Enviro365 Business Analysis Graduate Programme</w:t>
      </w:r>
    </w:p>
    <w:p w:rsidR="003A4F9C" w:rsidRPr="009C0B11" w:rsidRDefault="003A4F9C">
      <w:pPr>
        <w:rPr>
          <w:b/>
        </w:rPr>
      </w:pPr>
      <w:r w:rsidRPr="009C0B11">
        <w:rPr>
          <w:b/>
        </w:rPr>
        <w:t>Scenario 1 Answers</w:t>
      </w:r>
    </w:p>
    <w:p w:rsidR="009C0B11" w:rsidRPr="009C0B11" w:rsidRDefault="009C0B11" w:rsidP="009C0B11">
      <w:pPr>
        <w:pStyle w:val="ListParagraph"/>
        <w:numPr>
          <w:ilvl w:val="0"/>
          <w:numId w:val="1"/>
        </w:numPr>
        <w:rPr>
          <w:u w:val="single"/>
        </w:rPr>
      </w:pPr>
      <w:r w:rsidRPr="009C0B11">
        <w:rPr>
          <w:u w:val="single"/>
        </w:rPr>
        <w:t>Functional decomposition diagram</w:t>
      </w:r>
    </w:p>
    <w:p w:rsidR="009C0B11" w:rsidRDefault="009C0B11" w:rsidP="009C0B11">
      <w:r>
        <w:rPr>
          <w:noProof/>
          <w:lang w:eastAsia="en-ZA"/>
        </w:rPr>
        <w:drawing>
          <wp:inline distT="0" distB="0" distL="0" distR="0" wp14:anchorId="3C31A632" wp14:editId="62906D4E">
            <wp:extent cx="6273165" cy="344291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10243" cy="3463264"/>
                    </a:xfrm>
                    <a:prstGeom prst="rect">
                      <a:avLst/>
                    </a:prstGeom>
                  </pic:spPr>
                </pic:pic>
              </a:graphicData>
            </a:graphic>
          </wp:inline>
        </w:drawing>
      </w:r>
    </w:p>
    <w:p w:rsidR="009C0B11" w:rsidRDefault="009C0B11" w:rsidP="009C0B11"/>
    <w:p w:rsidR="009C0B11" w:rsidRPr="009C0B11" w:rsidRDefault="009C0B11" w:rsidP="009C0B11">
      <w:pPr>
        <w:pStyle w:val="ListParagraph"/>
        <w:numPr>
          <w:ilvl w:val="0"/>
          <w:numId w:val="1"/>
        </w:numPr>
        <w:rPr>
          <w:u w:val="single"/>
        </w:rPr>
      </w:pPr>
      <w:r w:rsidRPr="009C0B11">
        <w:rPr>
          <w:u w:val="single"/>
        </w:rPr>
        <w:t>User interface</w:t>
      </w:r>
    </w:p>
    <w:p w:rsidR="009C0B11" w:rsidRPr="009C0B11" w:rsidRDefault="009C0B11" w:rsidP="009C0B11">
      <w:pPr>
        <w:rPr>
          <w:i/>
        </w:rPr>
      </w:pPr>
      <w:r w:rsidRPr="009C0B11">
        <w:rPr>
          <w:i/>
        </w:rPr>
        <w:t>Order Management:</w:t>
      </w:r>
    </w:p>
    <w:p w:rsidR="009C0B11" w:rsidRDefault="009C0B11" w:rsidP="009C0B11">
      <w:r>
        <w:t xml:space="preserve">For order management, create a </w:t>
      </w:r>
      <w:r w:rsidRPr="009C0B11">
        <w:rPr>
          <w:b/>
        </w:rPr>
        <w:t>dashboard-style interface</w:t>
      </w:r>
      <w:r>
        <w:t xml:space="preserve"> where customer service representatives (CSRs) can view a list of orders. Customers can search for orders by various criteria such as order ID, customer name, date range, etc. They can also click on an order to view its details and make any necessary edits such as updating the order status or processing refunds.</w:t>
      </w:r>
    </w:p>
    <w:p w:rsidR="00655D79" w:rsidRDefault="00655D79" w:rsidP="009C0B11"/>
    <w:p w:rsidR="00655D79" w:rsidRDefault="00655D79" w:rsidP="009C0B11">
      <w:pPr>
        <w:rPr>
          <w:b/>
        </w:rPr>
      </w:pPr>
      <w:r w:rsidRPr="00655D79">
        <w:rPr>
          <w:b/>
        </w:rPr>
        <w:t>Scenario 2 Answers</w:t>
      </w:r>
    </w:p>
    <w:p w:rsidR="00655D79" w:rsidRPr="000F0383" w:rsidRDefault="00655D79" w:rsidP="000F0383">
      <w:pPr>
        <w:pStyle w:val="ListParagraph"/>
        <w:numPr>
          <w:ilvl w:val="0"/>
          <w:numId w:val="2"/>
        </w:numPr>
        <w:rPr>
          <w:b/>
        </w:rPr>
      </w:pPr>
      <w:r w:rsidRPr="000F0383">
        <w:rPr>
          <w:b/>
        </w:rPr>
        <w:t>Detail user story</w:t>
      </w:r>
    </w:p>
    <w:p w:rsidR="00655D79" w:rsidRPr="000F0383" w:rsidRDefault="00655D79" w:rsidP="00655D79">
      <w:pPr>
        <w:rPr>
          <w:u w:val="single"/>
        </w:rPr>
      </w:pPr>
      <w:r w:rsidRPr="000F0383">
        <w:rPr>
          <w:u w:val="single"/>
        </w:rPr>
        <w:t>User Story Workshop:</w:t>
      </w:r>
    </w:p>
    <w:p w:rsidR="00655D79" w:rsidRPr="00655D79" w:rsidRDefault="00655D79" w:rsidP="000F0383">
      <w:pPr>
        <w:pStyle w:val="ListParagraph"/>
        <w:numPr>
          <w:ilvl w:val="0"/>
          <w:numId w:val="4"/>
        </w:numPr>
      </w:pPr>
      <w:r w:rsidRPr="00655D79">
        <w:t>Collaborative workshops are organized with stakeholders to identify and prioritize user stories based on RFP requirements.</w:t>
      </w:r>
    </w:p>
    <w:p w:rsidR="00655D79" w:rsidRPr="00655D79" w:rsidRDefault="00655D79" w:rsidP="000F0383">
      <w:pPr>
        <w:pStyle w:val="ListParagraph"/>
        <w:numPr>
          <w:ilvl w:val="0"/>
          <w:numId w:val="4"/>
        </w:numPr>
      </w:pPr>
      <w:r w:rsidRPr="00655D79">
        <w:t>Techniques like story mapping are employed to visualize the user journey and prioritize features effectively.</w:t>
      </w:r>
    </w:p>
    <w:p w:rsidR="00655D79" w:rsidRPr="000F0383" w:rsidRDefault="00655D79" w:rsidP="00655D79">
      <w:pPr>
        <w:rPr>
          <w:u w:val="single"/>
        </w:rPr>
      </w:pPr>
      <w:r w:rsidRPr="000F0383">
        <w:rPr>
          <w:u w:val="single"/>
        </w:rPr>
        <w:t>User Interviews:</w:t>
      </w:r>
    </w:p>
    <w:p w:rsidR="00655D79" w:rsidRPr="00655D79" w:rsidRDefault="00655D79" w:rsidP="000F0383">
      <w:pPr>
        <w:pStyle w:val="ListParagraph"/>
        <w:numPr>
          <w:ilvl w:val="0"/>
          <w:numId w:val="5"/>
        </w:numPr>
      </w:pPr>
      <w:r w:rsidRPr="00655D79">
        <w:t>One-on-one or group interviews with students, faculty, and administrative staff are conducted to understand their needs and pain points.</w:t>
      </w:r>
    </w:p>
    <w:p w:rsidR="00655D79" w:rsidRPr="00655D79" w:rsidRDefault="00655D79" w:rsidP="000F0383">
      <w:pPr>
        <w:pStyle w:val="ListParagraph"/>
        <w:numPr>
          <w:ilvl w:val="0"/>
          <w:numId w:val="5"/>
        </w:numPr>
      </w:pPr>
      <w:r w:rsidRPr="00655D79">
        <w:lastRenderedPageBreak/>
        <w:t>The focus is on gathering insights specific to purchasing monthly parking passes online.</w:t>
      </w:r>
    </w:p>
    <w:p w:rsidR="00655D79" w:rsidRPr="000F0383" w:rsidRDefault="00655D79" w:rsidP="00655D79">
      <w:pPr>
        <w:rPr>
          <w:u w:val="single"/>
        </w:rPr>
      </w:pPr>
      <w:r w:rsidRPr="000F0383">
        <w:rPr>
          <w:u w:val="single"/>
        </w:rPr>
        <w:t>Observation:</w:t>
      </w:r>
    </w:p>
    <w:p w:rsidR="00655D79" w:rsidRPr="00655D79" w:rsidRDefault="00655D79" w:rsidP="000F0383">
      <w:pPr>
        <w:pStyle w:val="ListParagraph"/>
        <w:numPr>
          <w:ilvl w:val="0"/>
          <w:numId w:val="6"/>
        </w:numPr>
      </w:pPr>
      <w:r w:rsidRPr="00655D79">
        <w:t>Observations are made as students navigate the current parking pass purchasing process, whether physically or through the existing system.</w:t>
      </w:r>
    </w:p>
    <w:p w:rsidR="00655D79" w:rsidRPr="00655D79" w:rsidRDefault="00655D79" w:rsidP="000F0383">
      <w:pPr>
        <w:pStyle w:val="ListParagraph"/>
        <w:numPr>
          <w:ilvl w:val="0"/>
          <w:numId w:val="6"/>
        </w:numPr>
      </w:pPr>
      <w:r w:rsidRPr="00655D79">
        <w:t>Challenges, inefficiencies, and areas for improvement in the current process are noted.</w:t>
      </w:r>
    </w:p>
    <w:p w:rsidR="00655D79" w:rsidRPr="000F0383" w:rsidRDefault="00655D79" w:rsidP="00655D79">
      <w:pPr>
        <w:rPr>
          <w:u w:val="single"/>
        </w:rPr>
      </w:pPr>
      <w:r w:rsidRPr="000F0383">
        <w:rPr>
          <w:u w:val="single"/>
        </w:rPr>
        <w:t>Feedback Sessions:</w:t>
      </w:r>
    </w:p>
    <w:p w:rsidR="00655D79" w:rsidRPr="00655D79" w:rsidRDefault="00655D79" w:rsidP="000F0383">
      <w:pPr>
        <w:pStyle w:val="ListParagraph"/>
        <w:numPr>
          <w:ilvl w:val="0"/>
          <w:numId w:val="7"/>
        </w:numPr>
      </w:pPr>
      <w:r w:rsidRPr="00655D79">
        <w:t>Focus groups or feedback sessions with students are organized to gather input on preferences and expectations for an online parking pass system.</w:t>
      </w:r>
    </w:p>
    <w:p w:rsidR="00655D79" w:rsidRPr="00655D79" w:rsidRDefault="00655D79" w:rsidP="000F0383">
      <w:pPr>
        <w:pStyle w:val="ListParagraph"/>
        <w:numPr>
          <w:ilvl w:val="0"/>
          <w:numId w:val="7"/>
        </w:numPr>
      </w:pPr>
      <w:r w:rsidRPr="00655D79">
        <w:t>Open discussions are encouraged to gather feedback on features, usability, and desired functionalities.</w:t>
      </w:r>
    </w:p>
    <w:p w:rsidR="00655D79" w:rsidRPr="000F0383" w:rsidRDefault="00655D79" w:rsidP="00655D79">
      <w:pPr>
        <w:rPr>
          <w:u w:val="single"/>
        </w:rPr>
      </w:pPr>
      <w:r w:rsidRPr="000F0383">
        <w:rPr>
          <w:u w:val="single"/>
        </w:rPr>
        <w:t>Prototype Review:</w:t>
      </w:r>
    </w:p>
    <w:p w:rsidR="00655D79" w:rsidRPr="00655D79" w:rsidRDefault="00655D79" w:rsidP="000F0383">
      <w:pPr>
        <w:pStyle w:val="ListParagraph"/>
        <w:numPr>
          <w:ilvl w:val="0"/>
          <w:numId w:val="8"/>
        </w:numPr>
      </w:pPr>
      <w:r w:rsidRPr="00655D79">
        <w:t>Prototypes or mock-ups of the proposed parking pass purchasing feature are developed.</w:t>
      </w:r>
    </w:p>
    <w:p w:rsidR="000F0383" w:rsidRDefault="00655D79" w:rsidP="000F0383">
      <w:pPr>
        <w:pStyle w:val="ListParagraph"/>
        <w:numPr>
          <w:ilvl w:val="0"/>
          <w:numId w:val="8"/>
        </w:numPr>
      </w:pPr>
      <w:r w:rsidRPr="00655D79">
        <w:t>Usability testing sessions with students and stakeholders are conducted to gather feedback and it</w:t>
      </w:r>
      <w:r w:rsidR="000F0383">
        <w:t>erate on the design accordingly.</w:t>
      </w:r>
    </w:p>
    <w:p w:rsidR="000F0383" w:rsidRDefault="000F0383" w:rsidP="000F0383"/>
    <w:p w:rsidR="000F0383" w:rsidRDefault="000F0383" w:rsidP="000F0383">
      <w:pPr>
        <w:pStyle w:val="ListParagraph"/>
        <w:numPr>
          <w:ilvl w:val="0"/>
          <w:numId w:val="2"/>
        </w:numPr>
        <w:rPr>
          <w:b/>
        </w:rPr>
      </w:pPr>
      <w:r w:rsidRPr="000F0383">
        <w:rPr>
          <w:b/>
        </w:rPr>
        <w:t>Questions for requirements</w:t>
      </w:r>
    </w:p>
    <w:p w:rsidR="000F0383" w:rsidRPr="000F0383" w:rsidRDefault="000F0383" w:rsidP="000F0383">
      <w:pPr>
        <w:rPr>
          <w:i/>
          <w:u w:val="single"/>
        </w:rPr>
      </w:pPr>
      <w:r w:rsidRPr="000F0383">
        <w:rPr>
          <w:i/>
          <w:u w:val="single"/>
        </w:rPr>
        <w:t>Can you describe the current process for purchasing monthly parking passes in detail?</w:t>
      </w:r>
    </w:p>
    <w:p w:rsidR="000F0383" w:rsidRPr="000F0383" w:rsidRDefault="000F0383" w:rsidP="000F0383">
      <w:pPr>
        <w:pStyle w:val="ListParagraph"/>
        <w:numPr>
          <w:ilvl w:val="0"/>
          <w:numId w:val="17"/>
        </w:numPr>
      </w:pPr>
      <w:r w:rsidRPr="000F0383">
        <w:t>Understand the step-by-step process, including where and how students currently apply, pay, and receive their parking passes.</w:t>
      </w:r>
    </w:p>
    <w:p w:rsidR="000F0383" w:rsidRPr="000F0383" w:rsidRDefault="000F0383" w:rsidP="000F0383">
      <w:pPr>
        <w:rPr>
          <w:i/>
          <w:u w:val="single"/>
        </w:rPr>
      </w:pPr>
      <w:r w:rsidRPr="000F0383">
        <w:rPr>
          <w:i/>
          <w:u w:val="single"/>
        </w:rPr>
        <w:t>What are the main pain points or challenges students encounter when purchasing parking passes?</w:t>
      </w:r>
    </w:p>
    <w:p w:rsidR="000F0383" w:rsidRPr="000F0383" w:rsidRDefault="000F0383" w:rsidP="000F0383">
      <w:pPr>
        <w:pStyle w:val="ListParagraph"/>
        <w:numPr>
          <w:ilvl w:val="0"/>
          <w:numId w:val="16"/>
        </w:numPr>
      </w:pPr>
      <w:r w:rsidRPr="000F0383">
        <w:t>Identify any frustrations, delays, or difficulties students face during the current process.</w:t>
      </w:r>
    </w:p>
    <w:p w:rsidR="000F0383" w:rsidRPr="000F0383" w:rsidRDefault="000F0383" w:rsidP="000F0383">
      <w:pPr>
        <w:rPr>
          <w:i/>
          <w:u w:val="single"/>
        </w:rPr>
      </w:pPr>
      <w:r w:rsidRPr="000F0383">
        <w:rPr>
          <w:i/>
          <w:u w:val="single"/>
        </w:rPr>
        <w:t>How frequently do students need to purchase or renew parking passes?</w:t>
      </w:r>
    </w:p>
    <w:p w:rsidR="000F0383" w:rsidRPr="000F0383" w:rsidRDefault="000F0383" w:rsidP="000F0383">
      <w:pPr>
        <w:pStyle w:val="ListParagraph"/>
        <w:numPr>
          <w:ilvl w:val="0"/>
          <w:numId w:val="15"/>
        </w:numPr>
      </w:pPr>
      <w:r w:rsidRPr="000F0383">
        <w:t>Determine if passes are typical</w:t>
      </w:r>
      <w:r>
        <w:t>ly purchased monthly, per semester</w:t>
      </w:r>
      <w:r w:rsidRPr="000F0383">
        <w:t>, or annually, and whether there are recurring patterns or deadlines.</w:t>
      </w:r>
    </w:p>
    <w:p w:rsidR="000F0383" w:rsidRPr="000F0383" w:rsidRDefault="000F0383" w:rsidP="000F0383">
      <w:pPr>
        <w:rPr>
          <w:i/>
          <w:u w:val="single"/>
        </w:rPr>
      </w:pPr>
      <w:r w:rsidRPr="000F0383">
        <w:rPr>
          <w:i/>
          <w:u w:val="single"/>
        </w:rPr>
        <w:t>What payment methods do students prefer or have access to for purchasing parking passes?</w:t>
      </w:r>
    </w:p>
    <w:p w:rsidR="000F0383" w:rsidRPr="000F0383" w:rsidRDefault="000F0383" w:rsidP="000F0383">
      <w:pPr>
        <w:pStyle w:val="ListParagraph"/>
        <w:numPr>
          <w:ilvl w:val="0"/>
          <w:numId w:val="14"/>
        </w:numPr>
      </w:pPr>
      <w:r w:rsidRPr="000F0383">
        <w:t>Explore whether students prefer online payment options, credit/debit cards, mobile payment apps, or other methods.</w:t>
      </w:r>
    </w:p>
    <w:p w:rsidR="000F0383" w:rsidRPr="000F0383" w:rsidRDefault="000F0383" w:rsidP="000F0383">
      <w:pPr>
        <w:rPr>
          <w:i/>
          <w:u w:val="single"/>
        </w:rPr>
      </w:pPr>
      <w:r w:rsidRPr="000F0383">
        <w:rPr>
          <w:i/>
          <w:u w:val="single"/>
        </w:rPr>
        <w:t>Are there any specific parking zones or permit types that students need to select when purchasing passes?</w:t>
      </w:r>
    </w:p>
    <w:p w:rsidR="000F0383" w:rsidRPr="000F0383" w:rsidRDefault="000F0383" w:rsidP="000F0383">
      <w:pPr>
        <w:pStyle w:val="ListParagraph"/>
        <w:numPr>
          <w:ilvl w:val="0"/>
          <w:numId w:val="13"/>
        </w:numPr>
      </w:pPr>
      <w:r w:rsidRPr="000F0383">
        <w:t>Determine if students need to choose specific parking zones or permit types based on their needs or eligibility.</w:t>
      </w:r>
    </w:p>
    <w:p w:rsidR="000F0383" w:rsidRPr="000F0383" w:rsidRDefault="000F0383" w:rsidP="000F0383">
      <w:pPr>
        <w:rPr>
          <w:i/>
          <w:u w:val="single"/>
        </w:rPr>
      </w:pPr>
      <w:r w:rsidRPr="000F0383">
        <w:rPr>
          <w:i/>
          <w:u w:val="single"/>
        </w:rPr>
        <w:t>What information do students need to provide when purchasing parking passes online?</w:t>
      </w:r>
    </w:p>
    <w:p w:rsidR="000F0383" w:rsidRPr="000F0383" w:rsidRDefault="000F0383" w:rsidP="000F0383">
      <w:pPr>
        <w:pStyle w:val="ListParagraph"/>
        <w:numPr>
          <w:ilvl w:val="0"/>
          <w:numId w:val="12"/>
        </w:numPr>
      </w:pPr>
      <w:r w:rsidRPr="000F0383">
        <w:t>Gather requirements for student identification, vehicle registration, contact information, or any other relevant details.</w:t>
      </w:r>
    </w:p>
    <w:p w:rsidR="000F0383" w:rsidRPr="000F0383" w:rsidRDefault="000F0383" w:rsidP="000F0383">
      <w:pPr>
        <w:rPr>
          <w:i/>
          <w:u w:val="single"/>
        </w:rPr>
      </w:pPr>
      <w:r w:rsidRPr="000F0383">
        <w:rPr>
          <w:i/>
          <w:u w:val="single"/>
        </w:rPr>
        <w:t>How do students receive their parking passes after purchasing them online?</w:t>
      </w:r>
    </w:p>
    <w:p w:rsidR="000F0383" w:rsidRPr="000F0383" w:rsidRDefault="000F0383" w:rsidP="000F0383">
      <w:pPr>
        <w:pStyle w:val="ListParagraph"/>
        <w:numPr>
          <w:ilvl w:val="0"/>
          <w:numId w:val="11"/>
        </w:numPr>
      </w:pPr>
      <w:r w:rsidRPr="000F0383">
        <w:lastRenderedPageBreak/>
        <w:t>Clarify whether passes are delivered electronically (e.g., email, mobile app) or if there's a physical pickup process.</w:t>
      </w:r>
    </w:p>
    <w:p w:rsidR="000F0383" w:rsidRPr="000F0383" w:rsidRDefault="000F0383" w:rsidP="000F0383">
      <w:pPr>
        <w:rPr>
          <w:i/>
          <w:u w:val="single"/>
        </w:rPr>
      </w:pPr>
      <w:r w:rsidRPr="000F0383">
        <w:rPr>
          <w:i/>
          <w:u w:val="single"/>
        </w:rPr>
        <w:t>Are there any accessibility requirements or considerations for students with disabilities or special needs?</w:t>
      </w:r>
    </w:p>
    <w:p w:rsidR="000F0383" w:rsidRPr="000F0383" w:rsidRDefault="000F0383" w:rsidP="000F0383">
      <w:pPr>
        <w:pStyle w:val="ListParagraph"/>
        <w:numPr>
          <w:ilvl w:val="0"/>
          <w:numId w:val="10"/>
        </w:numPr>
      </w:pPr>
      <w:r w:rsidRPr="000F0383">
        <w:t>Ensure that the online parking pass system is accessible and inclusive for all students, including those with disabilities.</w:t>
      </w:r>
    </w:p>
    <w:p w:rsidR="000F0383" w:rsidRPr="000F0383" w:rsidRDefault="000F0383" w:rsidP="000F0383">
      <w:pPr>
        <w:rPr>
          <w:i/>
          <w:u w:val="single"/>
        </w:rPr>
      </w:pPr>
      <w:r w:rsidRPr="000F0383">
        <w:rPr>
          <w:i/>
          <w:u w:val="single"/>
        </w:rPr>
        <w:t>What features or functionalities would students find valuable in an online parking pass system?</w:t>
      </w:r>
    </w:p>
    <w:p w:rsidR="000F0383" w:rsidRDefault="000F0383" w:rsidP="000F0383">
      <w:pPr>
        <w:pStyle w:val="ListParagraph"/>
        <w:numPr>
          <w:ilvl w:val="0"/>
          <w:numId w:val="9"/>
        </w:numPr>
      </w:pPr>
      <w:r w:rsidRPr="000F0383">
        <w:t>Explore additional features such as pass renewal reminders, account management tools, or integration with campus navigation apps.</w:t>
      </w:r>
    </w:p>
    <w:p w:rsidR="00117FC8" w:rsidRDefault="00117FC8" w:rsidP="00117FC8"/>
    <w:p w:rsidR="00117FC8" w:rsidRDefault="00117FC8" w:rsidP="00117FC8">
      <w:pPr>
        <w:rPr>
          <w:b/>
        </w:rPr>
      </w:pPr>
      <w:r w:rsidRPr="00117FC8">
        <w:rPr>
          <w:b/>
        </w:rPr>
        <w:t>Scenario 3</w:t>
      </w:r>
    </w:p>
    <w:p w:rsidR="002530F0" w:rsidRPr="002530F0" w:rsidRDefault="002530F0" w:rsidP="002530F0">
      <w:r w:rsidRPr="002530F0">
        <w:t>As a business analyst, my role is multifaceted and pivotal in ensuring the success of software development projects. Here's a breakdown of my responsibilities and contributions throughout the software development life cycle (SDLC):</w:t>
      </w:r>
    </w:p>
    <w:p w:rsidR="002530F0" w:rsidRPr="002530F0" w:rsidRDefault="002530F0" w:rsidP="002530F0">
      <w:pPr>
        <w:numPr>
          <w:ilvl w:val="0"/>
          <w:numId w:val="18"/>
        </w:numPr>
        <w:rPr>
          <w:u w:val="single"/>
        </w:rPr>
      </w:pPr>
      <w:r w:rsidRPr="002530F0">
        <w:rPr>
          <w:bCs/>
          <w:u w:val="single"/>
        </w:rPr>
        <w:t>Understanding Client Needs:</w:t>
      </w:r>
    </w:p>
    <w:p w:rsidR="002530F0" w:rsidRPr="002530F0" w:rsidRDefault="002530F0" w:rsidP="002530F0">
      <w:pPr>
        <w:numPr>
          <w:ilvl w:val="1"/>
          <w:numId w:val="18"/>
        </w:numPr>
      </w:pPr>
      <w:r w:rsidRPr="002530F0">
        <w:t>One of my primary responsibilities is to engage with clients and stakeholders to understand their business objectives, challenges, and requirements.</w:t>
      </w:r>
    </w:p>
    <w:p w:rsidR="002530F0" w:rsidRPr="002530F0" w:rsidRDefault="002530F0" w:rsidP="002530F0">
      <w:pPr>
        <w:numPr>
          <w:ilvl w:val="1"/>
          <w:numId w:val="18"/>
        </w:numPr>
      </w:pPr>
      <w:r w:rsidRPr="002530F0">
        <w:t>I conduct interviews, workshops, and meetings to gather and document requirements, ensuring a comprehensive understanding of the project scope.</w:t>
      </w:r>
    </w:p>
    <w:p w:rsidR="002530F0" w:rsidRPr="002530F0" w:rsidRDefault="002530F0" w:rsidP="002530F0">
      <w:pPr>
        <w:numPr>
          <w:ilvl w:val="0"/>
          <w:numId w:val="18"/>
        </w:numPr>
        <w:rPr>
          <w:u w:val="single"/>
        </w:rPr>
      </w:pPr>
      <w:r w:rsidRPr="002530F0">
        <w:rPr>
          <w:bCs/>
          <w:u w:val="single"/>
        </w:rPr>
        <w:t>Analysing Requirements:</w:t>
      </w:r>
    </w:p>
    <w:p w:rsidR="002530F0" w:rsidRPr="002530F0" w:rsidRDefault="002530F0" w:rsidP="002530F0">
      <w:pPr>
        <w:numPr>
          <w:ilvl w:val="1"/>
          <w:numId w:val="18"/>
        </w:numPr>
      </w:pPr>
      <w:r w:rsidRPr="002530F0">
        <w:t>I analyse the gathered requirements to identify key features, functionalities, and business rules.</w:t>
      </w:r>
    </w:p>
    <w:p w:rsidR="002530F0" w:rsidRPr="002530F0" w:rsidRDefault="002530F0" w:rsidP="002530F0">
      <w:pPr>
        <w:numPr>
          <w:ilvl w:val="1"/>
          <w:numId w:val="18"/>
        </w:numPr>
      </w:pPr>
      <w:r w:rsidRPr="002530F0">
        <w:t>Through careful analysis, I ensure that the requirements are clear, concise, and aligned with the client's goals.</w:t>
      </w:r>
    </w:p>
    <w:p w:rsidR="002530F0" w:rsidRPr="002530F0" w:rsidRDefault="002530F0" w:rsidP="002530F0">
      <w:pPr>
        <w:numPr>
          <w:ilvl w:val="0"/>
          <w:numId w:val="18"/>
        </w:numPr>
        <w:rPr>
          <w:u w:val="single"/>
        </w:rPr>
      </w:pPr>
      <w:r w:rsidRPr="002530F0">
        <w:rPr>
          <w:bCs/>
          <w:u w:val="single"/>
        </w:rPr>
        <w:t>Translating Requirements into Solutions:</w:t>
      </w:r>
    </w:p>
    <w:p w:rsidR="002530F0" w:rsidRPr="002530F0" w:rsidRDefault="002530F0" w:rsidP="002530F0">
      <w:pPr>
        <w:numPr>
          <w:ilvl w:val="1"/>
          <w:numId w:val="18"/>
        </w:numPr>
      </w:pPr>
      <w:r w:rsidRPr="002530F0">
        <w:t>I collaborate closely with designers, developers, and other stakeholders to translate requirements into technical specifications and design documents.</w:t>
      </w:r>
    </w:p>
    <w:p w:rsidR="002530F0" w:rsidRPr="002530F0" w:rsidRDefault="002530F0" w:rsidP="002530F0">
      <w:pPr>
        <w:numPr>
          <w:ilvl w:val="1"/>
          <w:numId w:val="18"/>
        </w:numPr>
      </w:pPr>
      <w:r w:rsidRPr="002530F0">
        <w:t>By bridging the gap between business needs and technical solutions, I ensure that the proposed solution meets the client's requirements and expectations.</w:t>
      </w:r>
    </w:p>
    <w:p w:rsidR="002530F0" w:rsidRPr="002530F0" w:rsidRDefault="002530F0" w:rsidP="002530F0">
      <w:pPr>
        <w:numPr>
          <w:ilvl w:val="0"/>
          <w:numId w:val="18"/>
        </w:numPr>
        <w:rPr>
          <w:u w:val="single"/>
        </w:rPr>
      </w:pPr>
      <w:r w:rsidRPr="002530F0">
        <w:rPr>
          <w:bCs/>
          <w:u w:val="single"/>
        </w:rPr>
        <w:t>Facilitating Communication:</w:t>
      </w:r>
    </w:p>
    <w:p w:rsidR="002530F0" w:rsidRPr="002530F0" w:rsidRDefault="002530F0" w:rsidP="002530F0">
      <w:pPr>
        <w:numPr>
          <w:ilvl w:val="1"/>
          <w:numId w:val="18"/>
        </w:numPr>
      </w:pPr>
      <w:r w:rsidRPr="002530F0">
        <w:t>I serve as a communication hub between different stakeholders, ensuring that everyone is aligned and informed throughout the project.</w:t>
      </w:r>
    </w:p>
    <w:p w:rsidR="002530F0" w:rsidRPr="002530F0" w:rsidRDefault="002530F0" w:rsidP="002530F0">
      <w:pPr>
        <w:numPr>
          <w:ilvl w:val="1"/>
          <w:numId w:val="18"/>
        </w:numPr>
      </w:pPr>
      <w:r w:rsidRPr="002530F0">
        <w:t>I facilitate meetings, clarify requirements, and address any issues or concerns that arise during the development process.</w:t>
      </w:r>
    </w:p>
    <w:p w:rsidR="002530F0" w:rsidRPr="002530F0" w:rsidRDefault="002530F0" w:rsidP="002530F0">
      <w:pPr>
        <w:numPr>
          <w:ilvl w:val="0"/>
          <w:numId w:val="18"/>
        </w:numPr>
        <w:rPr>
          <w:u w:val="single"/>
        </w:rPr>
      </w:pPr>
      <w:r w:rsidRPr="002530F0">
        <w:rPr>
          <w:bCs/>
          <w:u w:val="single"/>
        </w:rPr>
        <w:t>Quality Assurance and Testing:</w:t>
      </w:r>
    </w:p>
    <w:p w:rsidR="002530F0" w:rsidRPr="002530F0" w:rsidRDefault="002530F0" w:rsidP="002530F0">
      <w:pPr>
        <w:numPr>
          <w:ilvl w:val="1"/>
          <w:numId w:val="18"/>
        </w:numPr>
      </w:pPr>
      <w:r w:rsidRPr="002530F0">
        <w:lastRenderedPageBreak/>
        <w:t>I participate in quality assurance activities by reviewing deliverables, conducting user acceptance testing, and ensuring that the solution meets the defined acceptance criteria.</w:t>
      </w:r>
    </w:p>
    <w:p w:rsidR="002530F0" w:rsidRPr="002530F0" w:rsidRDefault="002530F0" w:rsidP="002530F0">
      <w:pPr>
        <w:numPr>
          <w:ilvl w:val="1"/>
          <w:numId w:val="18"/>
        </w:numPr>
      </w:pPr>
      <w:r w:rsidRPr="002530F0">
        <w:t>I work closely with the testing team to identify and resolve any defects or issues, ensuring a high-quality final product.</w:t>
      </w:r>
    </w:p>
    <w:p w:rsidR="002530F0" w:rsidRPr="002530F0" w:rsidRDefault="002530F0" w:rsidP="002530F0">
      <w:pPr>
        <w:numPr>
          <w:ilvl w:val="0"/>
          <w:numId w:val="18"/>
        </w:numPr>
        <w:rPr>
          <w:u w:val="single"/>
        </w:rPr>
      </w:pPr>
      <w:r w:rsidRPr="002530F0">
        <w:rPr>
          <w:bCs/>
          <w:u w:val="single"/>
        </w:rPr>
        <w:t>Change Management:</w:t>
      </w:r>
    </w:p>
    <w:p w:rsidR="002530F0" w:rsidRPr="002530F0" w:rsidRDefault="002530F0" w:rsidP="002530F0">
      <w:pPr>
        <w:numPr>
          <w:ilvl w:val="1"/>
          <w:numId w:val="18"/>
        </w:numPr>
      </w:pPr>
      <w:r w:rsidRPr="002530F0">
        <w:t>I manage change requests and enhancements throughout the project, evaluating their impact on scope, schedule, and budget.</w:t>
      </w:r>
    </w:p>
    <w:p w:rsidR="002530F0" w:rsidRPr="002530F0" w:rsidRDefault="002530F0" w:rsidP="002530F0">
      <w:pPr>
        <w:numPr>
          <w:ilvl w:val="1"/>
          <w:numId w:val="18"/>
        </w:numPr>
      </w:pPr>
      <w:r w:rsidRPr="002530F0">
        <w:t>I prioritize changes based on their importance to the client's objectives and negotiate with stakeholders to reach consensus on proposed changes.</w:t>
      </w:r>
    </w:p>
    <w:p w:rsidR="002530F0" w:rsidRPr="002530F0" w:rsidRDefault="002530F0" w:rsidP="002530F0">
      <w:pPr>
        <w:numPr>
          <w:ilvl w:val="0"/>
          <w:numId w:val="18"/>
        </w:numPr>
        <w:rPr>
          <w:u w:val="single"/>
        </w:rPr>
      </w:pPr>
      <w:r w:rsidRPr="002530F0">
        <w:rPr>
          <w:bCs/>
          <w:u w:val="single"/>
        </w:rPr>
        <w:t>Training and Support:</w:t>
      </w:r>
    </w:p>
    <w:p w:rsidR="002530F0" w:rsidRPr="002530F0" w:rsidRDefault="002530F0" w:rsidP="002530F0">
      <w:pPr>
        <w:numPr>
          <w:ilvl w:val="1"/>
          <w:numId w:val="18"/>
        </w:numPr>
      </w:pPr>
      <w:r w:rsidRPr="002530F0">
        <w:t>I develop training materials and conduct training sessions for end-users to ensure a smooth transition to the new system.</w:t>
      </w:r>
    </w:p>
    <w:p w:rsidR="002530F0" w:rsidRPr="002530F0" w:rsidRDefault="002530F0" w:rsidP="002530F0">
      <w:pPr>
        <w:numPr>
          <w:ilvl w:val="1"/>
          <w:numId w:val="18"/>
        </w:numPr>
      </w:pPr>
      <w:r w:rsidRPr="002530F0">
        <w:t>I provide ongoing support and assistance to users, addressing any questions or concerns that arise after implementation.</w:t>
      </w:r>
    </w:p>
    <w:p w:rsidR="002530F0" w:rsidRPr="002530F0" w:rsidRDefault="002530F0" w:rsidP="002530F0">
      <w:pPr>
        <w:numPr>
          <w:ilvl w:val="0"/>
          <w:numId w:val="18"/>
        </w:numPr>
        <w:rPr>
          <w:u w:val="single"/>
        </w:rPr>
      </w:pPr>
      <w:r w:rsidRPr="002530F0">
        <w:rPr>
          <w:bCs/>
          <w:u w:val="single"/>
        </w:rPr>
        <w:t>Continuous Improvement:</w:t>
      </w:r>
    </w:p>
    <w:p w:rsidR="002530F0" w:rsidRPr="002530F0" w:rsidRDefault="002530F0" w:rsidP="002530F0">
      <w:pPr>
        <w:numPr>
          <w:ilvl w:val="1"/>
          <w:numId w:val="18"/>
        </w:numPr>
      </w:pPr>
      <w:r w:rsidRPr="002530F0">
        <w:t>I proactively identify areas for improvement in processes, systems, and workflows.</w:t>
      </w:r>
    </w:p>
    <w:p w:rsidR="002530F0" w:rsidRPr="002530F0" w:rsidRDefault="002530F0" w:rsidP="002530F0">
      <w:pPr>
        <w:numPr>
          <w:ilvl w:val="1"/>
          <w:numId w:val="18"/>
        </w:numPr>
      </w:pPr>
      <w:r w:rsidRPr="002530F0">
        <w:t>I collect feedback from stakeholders, analyse lessons learned from past projects, and recommend enhancements to optimize project delivery and outcomes.</w:t>
      </w:r>
    </w:p>
    <w:p w:rsidR="002530F0" w:rsidRDefault="002530F0" w:rsidP="00117FC8">
      <w:pPr>
        <w:rPr>
          <w:b/>
        </w:rPr>
      </w:pPr>
    </w:p>
    <w:p w:rsidR="002530F0" w:rsidRDefault="002530F0" w:rsidP="00117FC8">
      <w:pPr>
        <w:rPr>
          <w:b/>
        </w:rPr>
      </w:pPr>
      <w:r>
        <w:rPr>
          <w:b/>
        </w:rPr>
        <w:t>Scenario 4 Answers</w:t>
      </w:r>
    </w:p>
    <w:tbl>
      <w:tblPr>
        <w:tblStyle w:val="TableGrid"/>
        <w:tblW w:w="0" w:type="auto"/>
        <w:tblLook w:val="04A0" w:firstRow="1" w:lastRow="0" w:firstColumn="1" w:lastColumn="0" w:noHBand="0" w:noVBand="1"/>
      </w:tblPr>
      <w:tblGrid>
        <w:gridCol w:w="3114"/>
        <w:gridCol w:w="1394"/>
        <w:gridCol w:w="2254"/>
        <w:gridCol w:w="2254"/>
      </w:tblGrid>
      <w:tr w:rsidR="002530F0" w:rsidTr="0000402D">
        <w:trPr>
          <w:trHeight w:val="602"/>
        </w:trPr>
        <w:tc>
          <w:tcPr>
            <w:tcW w:w="3114" w:type="dxa"/>
          </w:tcPr>
          <w:p w:rsidR="002530F0" w:rsidRPr="00680BFE" w:rsidRDefault="002530F0" w:rsidP="00117FC8">
            <w:pPr>
              <w:rPr>
                <w:b/>
              </w:rPr>
            </w:pPr>
            <w:r w:rsidRPr="00680BFE">
              <w:rPr>
                <w:b/>
              </w:rPr>
              <w:t>Entity name:</w:t>
            </w:r>
          </w:p>
        </w:tc>
        <w:tc>
          <w:tcPr>
            <w:tcW w:w="1394" w:type="dxa"/>
            <w:tcBorders>
              <w:right w:val="nil"/>
            </w:tcBorders>
          </w:tcPr>
          <w:p w:rsidR="002530F0" w:rsidRPr="00680BFE" w:rsidRDefault="00680BFE" w:rsidP="00117FC8">
            <w:pPr>
              <w:rPr>
                <w:b/>
              </w:rPr>
            </w:pPr>
            <w:r w:rsidRPr="00680BFE">
              <w:rPr>
                <w:b/>
              </w:rPr>
              <w:t>Customer</w:t>
            </w:r>
          </w:p>
        </w:tc>
        <w:tc>
          <w:tcPr>
            <w:tcW w:w="2254" w:type="dxa"/>
            <w:tcBorders>
              <w:left w:val="nil"/>
              <w:bottom w:val="single" w:sz="4" w:space="0" w:color="auto"/>
              <w:right w:val="nil"/>
            </w:tcBorders>
          </w:tcPr>
          <w:p w:rsidR="002530F0" w:rsidRDefault="002530F0" w:rsidP="00117FC8"/>
        </w:tc>
        <w:tc>
          <w:tcPr>
            <w:tcW w:w="2254" w:type="dxa"/>
            <w:tcBorders>
              <w:left w:val="nil"/>
            </w:tcBorders>
          </w:tcPr>
          <w:p w:rsidR="002530F0" w:rsidRDefault="002530F0" w:rsidP="00117FC8"/>
        </w:tc>
      </w:tr>
      <w:tr w:rsidR="002530F0" w:rsidTr="0000402D">
        <w:trPr>
          <w:trHeight w:val="412"/>
        </w:trPr>
        <w:tc>
          <w:tcPr>
            <w:tcW w:w="3114" w:type="dxa"/>
          </w:tcPr>
          <w:p w:rsidR="002530F0" w:rsidRPr="00680BFE" w:rsidRDefault="002530F0" w:rsidP="00117FC8">
            <w:pPr>
              <w:rPr>
                <w:b/>
              </w:rPr>
            </w:pPr>
            <w:r w:rsidRPr="00680BFE">
              <w:rPr>
                <w:b/>
              </w:rPr>
              <w:t>Attribute:</w:t>
            </w:r>
          </w:p>
        </w:tc>
        <w:tc>
          <w:tcPr>
            <w:tcW w:w="1394" w:type="dxa"/>
          </w:tcPr>
          <w:p w:rsidR="002530F0" w:rsidRPr="00680BFE" w:rsidRDefault="00680BFE" w:rsidP="00117FC8">
            <w:pPr>
              <w:rPr>
                <w:b/>
              </w:rPr>
            </w:pPr>
            <w:r w:rsidRPr="00680BFE">
              <w:rPr>
                <w:b/>
              </w:rPr>
              <w:t>Key(PK/FK)</w:t>
            </w:r>
          </w:p>
        </w:tc>
        <w:tc>
          <w:tcPr>
            <w:tcW w:w="2254" w:type="dxa"/>
            <w:tcBorders>
              <w:top w:val="single" w:sz="4" w:space="0" w:color="auto"/>
            </w:tcBorders>
          </w:tcPr>
          <w:p w:rsidR="002530F0" w:rsidRPr="00680BFE" w:rsidRDefault="00680BFE" w:rsidP="00117FC8">
            <w:pPr>
              <w:rPr>
                <w:b/>
              </w:rPr>
            </w:pPr>
            <w:r w:rsidRPr="00680BFE">
              <w:rPr>
                <w:b/>
              </w:rPr>
              <w:t>Data type</w:t>
            </w:r>
          </w:p>
        </w:tc>
        <w:tc>
          <w:tcPr>
            <w:tcW w:w="2254" w:type="dxa"/>
          </w:tcPr>
          <w:p w:rsidR="002530F0" w:rsidRPr="00680BFE" w:rsidRDefault="00680BFE" w:rsidP="00117FC8">
            <w:pPr>
              <w:rPr>
                <w:b/>
              </w:rPr>
            </w:pPr>
            <w:r w:rsidRPr="00680BFE">
              <w:rPr>
                <w:b/>
              </w:rPr>
              <w:t>Data size</w:t>
            </w:r>
          </w:p>
        </w:tc>
      </w:tr>
      <w:tr w:rsidR="002530F0" w:rsidTr="002530F0">
        <w:tc>
          <w:tcPr>
            <w:tcW w:w="3114" w:type="dxa"/>
          </w:tcPr>
          <w:p w:rsidR="002530F0" w:rsidRDefault="002530F0" w:rsidP="00117FC8">
            <w:r>
              <w:t>Customer ID</w:t>
            </w:r>
          </w:p>
        </w:tc>
        <w:tc>
          <w:tcPr>
            <w:tcW w:w="1394" w:type="dxa"/>
          </w:tcPr>
          <w:p w:rsidR="002530F0" w:rsidRDefault="00680BFE" w:rsidP="00117FC8">
            <w:r>
              <w:t>PK</w:t>
            </w:r>
          </w:p>
        </w:tc>
        <w:tc>
          <w:tcPr>
            <w:tcW w:w="2254" w:type="dxa"/>
          </w:tcPr>
          <w:p w:rsidR="002530F0" w:rsidRDefault="0000402D" w:rsidP="00117FC8">
            <w:r>
              <w:t>Integer</w:t>
            </w:r>
          </w:p>
        </w:tc>
        <w:tc>
          <w:tcPr>
            <w:tcW w:w="2254" w:type="dxa"/>
          </w:tcPr>
          <w:p w:rsidR="002530F0" w:rsidRDefault="0000402D" w:rsidP="00117FC8">
            <w:r>
              <w:t>255</w:t>
            </w:r>
          </w:p>
        </w:tc>
      </w:tr>
      <w:tr w:rsidR="002530F0" w:rsidTr="002530F0">
        <w:tc>
          <w:tcPr>
            <w:tcW w:w="3114" w:type="dxa"/>
          </w:tcPr>
          <w:p w:rsidR="002530F0" w:rsidRDefault="00680BFE" w:rsidP="00117FC8">
            <w:r>
              <w:t>Create date(when the ‘Customer’ record was created)</w:t>
            </w:r>
          </w:p>
        </w:tc>
        <w:tc>
          <w:tcPr>
            <w:tcW w:w="1394" w:type="dxa"/>
          </w:tcPr>
          <w:p w:rsidR="002530F0" w:rsidRDefault="002530F0" w:rsidP="00117FC8"/>
        </w:tc>
        <w:tc>
          <w:tcPr>
            <w:tcW w:w="2254" w:type="dxa"/>
          </w:tcPr>
          <w:p w:rsidR="002530F0" w:rsidRDefault="0000402D" w:rsidP="00117FC8">
            <w:r>
              <w:t>Date</w:t>
            </w:r>
          </w:p>
        </w:tc>
        <w:tc>
          <w:tcPr>
            <w:tcW w:w="2254" w:type="dxa"/>
          </w:tcPr>
          <w:p w:rsidR="002530F0" w:rsidRDefault="0000402D" w:rsidP="00117FC8">
            <w:r>
              <w:t>10</w:t>
            </w:r>
          </w:p>
        </w:tc>
      </w:tr>
      <w:tr w:rsidR="002530F0" w:rsidTr="002530F0">
        <w:tc>
          <w:tcPr>
            <w:tcW w:w="3114" w:type="dxa"/>
          </w:tcPr>
          <w:p w:rsidR="002530F0" w:rsidRDefault="00680BFE" w:rsidP="00117FC8">
            <w:r>
              <w:t>Status(</w:t>
            </w:r>
            <w:proofErr w:type="spellStart"/>
            <w:r>
              <w:t>e.g</w:t>
            </w:r>
            <w:proofErr w:type="spellEnd"/>
            <w:r>
              <w:t xml:space="preserve"> Good, Blacklisted)</w:t>
            </w:r>
          </w:p>
        </w:tc>
        <w:tc>
          <w:tcPr>
            <w:tcW w:w="1394" w:type="dxa"/>
          </w:tcPr>
          <w:p w:rsidR="002530F0" w:rsidRDefault="002530F0" w:rsidP="00117FC8"/>
        </w:tc>
        <w:tc>
          <w:tcPr>
            <w:tcW w:w="2254" w:type="dxa"/>
          </w:tcPr>
          <w:p w:rsidR="002530F0" w:rsidRDefault="0000402D" w:rsidP="00117FC8">
            <w:r>
              <w:t>Varchar</w:t>
            </w:r>
          </w:p>
        </w:tc>
        <w:tc>
          <w:tcPr>
            <w:tcW w:w="2254" w:type="dxa"/>
          </w:tcPr>
          <w:p w:rsidR="002530F0" w:rsidRDefault="0000402D" w:rsidP="00117FC8">
            <w:r>
              <w:t>20</w:t>
            </w:r>
          </w:p>
        </w:tc>
      </w:tr>
      <w:tr w:rsidR="002530F0" w:rsidTr="002530F0">
        <w:tc>
          <w:tcPr>
            <w:tcW w:w="3114" w:type="dxa"/>
          </w:tcPr>
          <w:p w:rsidR="002530F0" w:rsidRDefault="00680BFE" w:rsidP="00117FC8">
            <w:r>
              <w:t>First name</w:t>
            </w:r>
          </w:p>
        </w:tc>
        <w:tc>
          <w:tcPr>
            <w:tcW w:w="1394" w:type="dxa"/>
          </w:tcPr>
          <w:p w:rsidR="002530F0" w:rsidRDefault="002530F0" w:rsidP="00117FC8"/>
        </w:tc>
        <w:tc>
          <w:tcPr>
            <w:tcW w:w="2254" w:type="dxa"/>
          </w:tcPr>
          <w:p w:rsidR="002530F0" w:rsidRDefault="0000402D" w:rsidP="00117FC8">
            <w:r>
              <w:t>Varchar</w:t>
            </w:r>
          </w:p>
        </w:tc>
        <w:tc>
          <w:tcPr>
            <w:tcW w:w="2254" w:type="dxa"/>
          </w:tcPr>
          <w:p w:rsidR="002530F0" w:rsidRDefault="0000402D" w:rsidP="00117FC8">
            <w:r>
              <w:t>255</w:t>
            </w:r>
          </w:p>
        </w:tc>
      </w:tr>
      <w:tr w:rsidR="002530F0" w:rsidTr="002530F0">
        <w:tc>
          <w:tcPr>
            <w:tcW w:w="3114" w:type="dxa"/>
          </w:tcPr>
          <w:p w:rsidR="002530F0" w:rsidRDefault="00680BFE" w:rsidP="00117FC8">
            <w:r>
              <w:t>Last name</w:t>
            </w:r>
          </w:p>
        </w:tc>
        <w:tc>
          <w:tcPr>
            <w:tcW w:w="1394" w:type="dxa"/>
          </w:tcPr>
          <w:p w:rsidR="002530F0" w:rsidRDefault="002530F0" w:rsidP="00117FC8"/>
        </w:tc>
        <w:tc>
          <w:tcPr>
            <w:tcW w:w="2254" w:type="dxa"/>
          </w:tcPr>
          <w:p w:rsidR="002530F0" w:rsidRDefault="0000402D" w:rsidP="00117FC8">
            <w:r>
              <w:t>Varchar</w:t>
            </w:r>
          </w:p>
        </w:tc>
        <w:tc>
          <w:tcPr>
            <w:tcW w:w="2254" w:type="dxa"/>
          </w:tcPr>
          <w:p w:rsidR="002530F0" w:rsidRDefault="0000402D" w:rsidP="00117FC8">
            <w:r>
              <w:t>255</w:t>
            </w:r>
          </w:p>
        </w:tc>
      </w:tr>
      <w:tr w:rsidR="002530F0" w:rsidTr="002530F0">
        <w:tc>
          <w:tcPr>
            <w:tcW w:w="3114" w:type="dxa"/>
          </w:tcPr>
          <w:p w:rsidR="002530F0" w:rsidRDefault="00680BFE" w:rsidP="00117FC8">
            <w:r>
              <w:t>Email</w:t>
            </w:r>
          </w:p>
        </w:tc>
        <w:tc>
          <w:tcPr>
            <w:tcW w:w="1394" w:type="dxa"/>
          </w:tcPr>
          <w:p w:rsidR="002530F0" w:rsidRDefault="002530F0" w:rsidP="00117FC8"/>
        </w:tc>
        <w:tc>
          <w:tcPr>
            <w:tcW w:w="2254" w:type="dxa"/>
          </w:tcPr>
          <w:p w:rsidR="002530F0" w:rsidRDefault="0000402D" w:rsidP="00117FC8">
            <w:r>
              <w:t>Varchar</w:t>
            </w:r>
          </w:p>
        </w:tc>
        <w:tc>
          <w:tcPr>
            <w:tcW w:w="2254" w:type="dxa"/>
          </w:tcPr>
          <w:p w:rsidR="002530F0" w:rsidRDefault="0000402D" w:rsidP="00117FC8">
            <w:r>
              <w:t>255</w:t>
            </w:r>
          </w:p>
        </w:tc>
      </w:tr>
      <w:tr w:rsidR="002530F0" w:rsidTr="002530F0">
        <w:tc>
          <w:tcPr>
            <w:tcW w:w="3114" w:type="dxa"/>
          </w:tcPr>
          <w:p w:rsidR="002530F0" w:rsidRDefault="00680BFE" w:rsidP="00117FC8">
            <w:r>
              <w:t>Cell phone</w:t>
            </w:r>
          </w:p>
        </w:tc>
        <w:tc>
          <w:tcPr>
            <w:tcW w:w="1394" w:type="dxa"/>
          </w:tcPr>
          <w:p w:rsidR="002530F0" w:rsidRDefault="002530F0" w:rsidP="00117FC8"/>
        </w:tc>
        <w:tc>
          <w:tcPr>
            <w:tcW w:w="2254" w:type="dxa"/>
          </w:tcPr>
          <w:p w:rsidR="002530F0" w:rsidRDefault="0000402D" w:rsidP="00117FC8">
            <w:r>
              <w:t>Varchar</w:t>
            </w:r>
          </w:p>
        </w:tc>
        <w:tc>
          <w:tcPr>
            <w:tcW w:w="2254" w:type="dxa"/>
          </w:tcPr>
          <w:p w:rsidR="002530F0" w:rsidRDefault="0000402D" w:rsidP="00117FC8">
            <w:r>
              <w:t>13</w:t>
            </w:r>
          </w:p>
        </w:tc>
      </w:tr>
      <w:tr w:rsidR="002530F0" w:rsidTr="002530F0">
        <w:tc>
          <w:tcPr>
            <w:tcW w:w="3114" w:type="dxa"/>
          </w:tcPr>
          <w:p w:rsidR="002530F0" w:rsidRDefault="00680BFE" w:rsidP="00117FC8">
            <w:r>
              <w:t>Date of birth</w:t>
            </w:r>
          </w:p>
        </w:tc>
        <w:tc>
          <w:tcPr>
            <w:tcW w:w="1394" w:type="dxa"/>
          </w:tcPr>
          <w:p w:rsidR="002530F0" w:rsidRDefault="002530F0" w:rsidP="00117FC8"/>
        </w:tc>
        <w:tc>
          <w:tcPr>
            <w:tcW w:w="2254" w:type="dxa"/>
          </w:tcPr>
          <w:p w:rsidR="002530F0" w:rsidRDefault="0000402D" w:rsidP="00117FC8">
            <w:r>
              <w:t>Date</w:t>
            </w:r>
          </w:p>
        </w:tc>
        <w:tc>
          <w:tcPr>
            <w:tcW w:w="2254" w:type="dxa"/>
          </w:tcPr>
          <w:p w:rsidR="002530F0" w:rsidRDefault="0000402D" w:rsidP="00117FC8">
            <w:r>
              <w:t>10</w:t>
            </w:r>
          </w:p>
        </w:tc>
      </w:tr>
      <w:tr w:rsidR="002530F0" w:rsidTr="002530F0">
        <w:tc>
          <w:tcPr>
            <w:tcW w:w="3114" w:type="dxa"/>
          </w:tcPr>
          <w:p w:rsidR="002530F0" w:rsidRDefault="00680BFE" w:rsidP="00117FC8">
            <w:r>
              <w:t>Address line 1</w:t>
            </w:r>
          </w:p>
        </w:tc>
        <w:tc>
          <w:tcPr>
            <w:tcW w:w="1394" w:type="dxa"/>
          </w:tcPr>
          <w:p w:rsidR="002530F0" w:rsidRDefault="002530F0" w:rsidP="00117FC8"/>
        </w:tc>
        <w:tc>
          <w:tcPr>
            <w:tcW w:w="2254" w:type="dxa"/>
          </w:tcPr>
          <w:p w:rsidR="002530F0" w:rsidRDefault="0000402D" w:rsidP="00117FC8">
            <w:r>
              <w:t>Varchar</w:t>
            </w:r>
          </w:p>
        </w:tc>
        <w:tc>
          <w:tcPr>
            <w:tcW w:w="2254" w:type="dxa"/>
          </w:tcPr>
          <w:p w:rsidR="002530F0" w:rsidRDefault="0000402D" w:rsidP="00117FC8">
            <w:r>
              <w:t>255</w:t>
            </w:r>
          </w:p>
        </w:tc>
      </w:tr>
      <w:tr w:rsidR="002530F0" w:rsidTr="002530F0">
        <w:tc>
          <w:tcPr>
            <w:tcW w:w="3114" w:type="dxa"/>
          </w:tcPr>
          <w:p w:rsidR="002530F0" w:rsidRDefault="00680BFE" w:rsidP="00117FC8">
            <w:r>
              <w:t>Zip code</w:t>
            </w:r>
          </w:p>
        </w:tc>
        <w:tc>
          <w:tcPr>
            <w:tcW w:w="1394" w:type="dxa"/>
          </w:tcPr>
          <w:p w:rsidR="002530F0" w:rsidRDefault="002530F0" w:rsidP="00117FC8"/>
        </w:tc>
        <w:tc>
          <w:tcPr>
            <w:tcW w:w="2254" w:type="dxa"/>
          </w:tcPr>
          <w:p w:rsidR="002530F0" w:rsidRDefault="0000402D" w:rsidP="00117FC8">
            <w:r>
              <w:t>Integer</w:t>
            </w:r>
          </w:p>
        </w:tc>
        <w:tc>
          <w:tcPr>
            <w:tcW w:w="2254" w:type="dxa"/>
          </w:tcPr>
          <w:p w:rsidR="002530F0" w:rsidRDefault="0000402D" w:rsidP="00117FC8">
            <w:r>
              <w:t>10</w:t>
            </w:r>
          </w:p>
        </w:tc>
      </w:tr>
      <w:tr w:rsidR="002530F0" w:rsidTr="002530F0">
        <w:tc>
          <w:tcPr>
            <w:tcW w:w="3114" w:type="dxa"/>
          </w:tcPr>
          <w:p w:rsidR="002530F0" w:rsidRDefault="00680BFE" w:rsidP="00117FC8">
            <w:r>
              <w:t>Gender(</w:t>
            </w:r>
            <w:proofErr w:type="spellStart"/>
            <w:r>
              <w:t>e.g</w:t>
            </w:r>
            <w:proofErr w:type="spellEnd"/>
            <w:r>
              <w:t xml:space="preserve"> Female, </w:t>
            </w:r>
            <w:proofErr w:type="spellStart"/>
            <w:r>
              <w:t>Unkown</w:t>
            </w:r>
            <w:proofErr w:type="spellEnd"/>
            <w:r>
              <w:t>)</w:t>
            </w:r>
          </w:p>
        </w:tc>
        <w:tc>
          <w:tcPr>
            <w:tcW w:w="1394" w:type="dxa"/>
          </w:tcPr>
          <w:p w:rsidR="002530F0" w:rsidRDefault="002530F0" w:rsidP="00117FC8"/>
        </w:tc>
        <w:tc>
          <w:tcPr>
            <w:tcW w:w="2254" w:type="dxa"/>
          </w:tcPr>
          <w:p w:rsidR="002530F0" w:rsidRDefault="0000402D" w:rsidP="00117FC8">
            <w:r>
              <w:t>Varchar</w:t>
            </w:r>
          </w:p>
        </w:tc>
        <w:tc>
          <w:tcPr>
            <w:tcW w:w="2254" w:type="dxa"/>
          </w:tcPr>
          <w:p w:rsidR="002530F0" w:rsidRDefault="0000402D" w:rsidP="00117FC8">
            <w:r>
              <w:t>10</w:t>
            </w:r>
          </w:p>
        </w:tc>
      </w:tr>
    </w:tbl>
    <w:p w:rsidR="002530F0" w:rsidRDefault="002530F0" w:rsidP="00117FC8"/>
    <w:p w:rsidR="0000402D" w:rsidRDefault="0000402D" w:rsidP="00117FC8"/>
    <w:p w:rsidR="0000402D" w:rsidRDefault="0000402D" w:rsidP="00117FC8"/>
    <w:p w:rsidR="0000402D" w:rsidRDefault="0000402D" w:rsidP="00117FC8"/>
    <w:p w:rsidR="0000402D" w:rsidRDefault="0000402D" w:rsidP="00117FC8"/>
    <w:tbl>
      <w:tblPr>
        <w:tblStyle w:val="TableGrid"/>
        <w:tblW w:w="0" w:type="auto"/>
        <w:tblLook w:val="04A0" w:firstRow="1" w:lastRow="0" w:firstColumn="1" w:lastColumn="0" w:noHBand="0" w:noVBand="1"/>
      </w:tblPr>
      <w:tblGrid>
        <w:gridCol w:w="2547"/>
        <w:gridCol w:w="1961"/>
        <w:gridCol w:w="2254"/>
        <w:gridCol w:w="2254"/>
      </w:tblGrid>
      <w:tr w:rsidR="0000402D" w:rsidTr="0000402D">
        <w:trPr>
          <w:trHeight w:val="500"/>
        </w:trPr>
        <w:tc>
          <w:tcPr>
            <w:tcW w:w="2547" w:type="dxa"/>
          </w:tcPr>
          <w:p w:rsidR="0000402D" w:rsidRPr="0000402D" w:rsidRDefault="0000402D" w:rsidP="00117FC8">
            <w:pPr>
              <w:rPr>
                <w:b/>
              </w:rPr>
            </w:pPr>
            <w:r w:rsidRPr="0000402D">
              <w:rPr>
                <w:b/>
              </w:rPr>
              <w:t>Entity name:</w:t>
            </w:r>
            <w:bookmarkStart w:id="0" w:name="_GoBack"/>
            <w:bookmarkEnd w:id="0"/>
          </w:p>
        </w:tc>
        <w:tc>
          <w:tcPr>
            <w:tcW w:w="1961" w:type="dxa"/>
            <w:tcBorders>
              <w:right w:val="nil"/>
            </w:tcBorders>
          </w:tcPr>
          <w:p w:rsidR="0000402D" w:rsidRPr="0000402D" w:rsidRDefault="0000402D" w:rsidP="00117FC8">
            <w:pPr>
              <w:rPr>
                <w:b/>
              </w:rPr>
            </w:pPr>
            <w:r w:rsidRPr="0000402D">
              <w:rPr>
                <w:b/>
              </w:rPr>
              <w:t>Order</w:t>
            </w:r>
          </w:p>
        </w:tc>
        <w:tc>
          <w:tcPr>
            <w:tcW w:w="2254" w:type="dxa"/>
            <w:tcBorders>
              <w:left w:val="nil"/>
              <w:right w:val="nil"/>
            </w:tcBorders>
          </w:tcPr>
          <w:p w:rsidR="0000402D" w:rsidRDefault="0000402D" w:rsidP="00117FC8"/>
        </w:tc>
        <w:tc>
          <w:tcPr>
            <w:tcW w:w="2254" w:type="dxa"/>
            <w:tcBorders>
              <w:left w:val="nil"/>
            </w:tcBorders>
          </w:tcPr>
          <w:p w:rsidR="0000402D" w:rsidRDefault="0000402D" w:rsidP="00117FC8"/>
        </w:tc>
      </w:tr>
      <w:tr w:rsidR="0000402D" w:rsidTr="0000402D">
        <w:tc>
          <w:tcPr>
            <w:tcW w:w="2547" w:type="dxa"/>
          </w:tcPr>
          <w:p w:rsidR="0000402D" w:rsidRPr="0000402D" w:rsidRDefault="0000402D" w:rsidP="00117FC8">
            <w:pPr>
              <w:rPr>
                <w:b/>
              </w:rPr>
            </w:pPr>
            <w:r w:rsidRPr="0000402D">
              <w:rPr>
                <w:b/>
              </w:rPr>
              <w:t>Attribute</w:t>
            </w:r>
          </w:p>
        </w:tc>
        <w:tc>
          <w:tcPr>
            <w:tcW w:w="1961" w:type="dxa"/>
          </w:tcPr>
          <w:p w:rsidR="0000402D" w:rsidRPr="0000402D" w:rsidRDefault="0000402D" w:rsidP="00117FC8">
            <w:pPr>
              <w:rPr>
                <w:b/>
              </w:rPr>
            </w:pPr>
            <w:r w:rsidRPr="0000402D">
              <w:rPr>
                <w:b/>
              </w:rPr>
              <w:t>Key(PK/FK)</w:t>
            </w:r>
          </w:p>
        </w:tc>
        <w:tc>
          <w:tcPr>
            <w:tcW w:w="2254" w:type="dxa"/>
          </w:tcPr>
          <w:p w:rsidR="0000402D" w:rsidRPr="0000402D" w:rsidRDefault="0000402D" w:rsidP="00117FC8">
            <w:pPr>
              <w:rPr>
                <w:b/>
              </w:rPr>
            </w:pPr>
            <w:r w:rsidRPr="0000402D">
              <w:rPr>
                <w:b/>
              </w:rPr>
              <w:t>Data type</w:t>
            </w:r>
          </w:p>
        </w:tc>
        <w:tc>
          <w:tcPr>
            <w:tcW w:w="2254" w:type="dxa"/>
          </w:tcPr>
          <w:p w:rsidR="0000402D" w:rsidRPr="0000402D" w:rsidRDefault="0000402D" w:rsidP="00117FC8">
            <w:pPr>
              <w:rPr>
                <w:b/>
              </w:rPr>
            </w:pPr>
            <w:r w:rsidRPr="0000402D">
              <w:rPr>
                <w:b/>
              </w:rPr>
              <w:t>Data size</w:t>
            </w:r>
          </w:p>
        </w:tc>
      </w:tr>
      <w:tr w:rsidR="0000402D" w:rsidTr="0000402D">
        <w:tc>
          <w:tcPr>
            <w:tcW w:w="2547" w:type="dxa"/>
          </w:tcPr>
          <w:p w:rsidR="0000402D" w:rsidRDefault="0000402D" w:rsidP="00117FC8">
            <w:r>
              <w:t>Order ID</w:t>
            </w:r>
          </w:p>
        </w:tc>
        <w:tc>
          <w:tcPr>
            <w:tcW w:w="1961" w:type="dxa"/>
          </w:tcPr>
          <w:p w:rsidR="0000402D" w:rsidRDefault="0000402D" w:rsidP="00117FC8">
            <w:r>
              <w:t>PK</w:t>
            </w:r>
          </w:p>
        </w:tc>
        <w:tc>
          <w:tcPr>
            <w:tcW w:w="2254" w:type="dxa"/>
          </w:tcPr>
          <w:p w:rsidR="0000402D" w:rsidRDefault="0000402D" w:rsidP="00117FC8">
            <w:r>
              <w:t>Integer</w:t>
            </w:r>
          </w:p>
        </w:tc>
        <w:tc>
          <w:tcPr>
            <w:tcW w:w="2254" w:type="dxa"/>
          </w:tcPr>
          <w:p w:rsidR="0000402D" w:rsidRDefault="0000402D" w:rsidP="00117FC8">
            <w:r>
              <w:t>225</w:t>
            </w:r>
          </w:p>
        </w:tc>
      </w:tr>
      <w:tr w:rsidR="0000402D" w:rsidTr="0000402D">
        <w:tc>
          <w:tcPr>
            <w:tcW w:w="2547" w:type="dxa"/>
          </w:tcPr>
          <w:p w:rsidR="0000402D" w:rsidRDefault="0000402D" w:rsidP="00117FC8">
            <w:r>
              <w:t>Create date(when cart record was created)</w:t>
            </w:r>
          </w:p>
        </w:tc>
        <w:tc>
          <w:tcPr>
            <w:tcW w:w="1961" w:type="dxa"/>
          </w:tcPr>
          <w:p w:rsidR="0000402D" w:rsidRDefault="0000402D" w:rsidP="00117FC8"/>
        </w:tc>
        <w:tc>
          <w:tcPr>
            <w:tcW w:w="2254" w:type="dxa"/>
          </w:tcPr>
          <w:p w:rsidR="0000402D" w:rsidRDefault="0000402D" w:rsidP="00117FC8">
            <w:r>
              <w:t>Date</w:t>
            </w:r>
          </w:p>
        </w:tc>
        <w:tc>
          <w:tcPr>
            <w:tcW w:w="2254" w:type="dxa"/>
          </w:tcPr>
          <w:p w:rsidR="0000402D" w:rsidRDefault="0000402D" w:rsidP="00117FC8">
            <w:r>
              <w:t>10</w:t>
            </w:r>
          </w:p>
        </w:tc>
      </w:tr>
      <w:tr w:rsidR="0000402D" w:rsidTr="0000402D">
        <w:trPr>
          <w:trHeight w:val="308"/>
        </w:trPr>
        <w:tc>
          <w:tcPr>
            <w:tcW w:w="2547" w:type="dxa"/>
          </w:tcPr>
          <w:p w:rsidR="0000402D" w:rsidRDefault="0000402D" w:rsidP="00117FC8">
            <w:r>
              <w:t>Status</w:t>
            </w:r>
          </w:p>
        </w:tc>
        <w:tc>
          <w:tcPr>
            <w:tcW w:w="1961" w:type="dxa"/>
          </w:tcPr>
          <w:p w:rsidR="0000402D" w:rsidRDefault="0000402D" w:rsidP="00117FC8"/>
        </w:tc>
        <w:tc>
          <w:tcPr>
            <w:tcW w:w="2254" w:type="dxa"/>
          </w:tcPr>
          <w:p w:rsidR="0000402D" w:rsidRDefault="0000402D" w:rsidP="00117FC8">
            <w:r>
              <w:t>Varchar</w:t>
            </w:r>
          </w:p>
        </w:tc>
        <w:tc>
          <w:tcPr>
            <w:tcW w:w="2254" w:type="dxa"/>
          </w:tcPr>
          <w:p w:rsidR="0000402D" w:rsidRDefault="0000402D" w:rsidP="00117FC8">
            <w:r>
              <w:t>255</w:t>
            </w:r>
          </w:p>
        </w:tc>
      </w:tr>
      <w:tr w:rsidR="0000402D" w:rsidTr="0000402D">
        <w:tc>
          <w:tcPr>
            <w:tcW w:w="2547" w:type="dxa"/>
          </w:tcPr>
          <w:p w:rsidR="0000402D" w:rsidRDefault="0000402D" w:rsidP="00117FC8">
            <w:r>
              <w:t>Order date</w:t>
            </w:r>
          </w:p>
        </w:tc>
        <w:tc>
          <w:tcPr>
            <w:tcW w:w="1961" w:type="dxa"/>
          </w:tcPr>
          <w:p w:rsidR="0000402D" w:rsidRDefault="0000402D" w:rsidP="00117FC8"/>
        </w:tc>
        <w:tc>
          <w:tcPr>
            <w:tcW w:w="2254" w:type="dxa"/>
          </w:tcPr>
          <w:p w:rsidR="0000402D" w:rsidRDefault="0000402D" w:rsidP="00117FC8">
            <w:r>
              <w:t>Date</w:t>
            </w:r>
          </w:p>
        </w:tc>
        <w:tc>
          <w:tcPr>
            <w:tcW w:w="2254" w:type="dxa"/>
          </w:tcPr>
          <w:p w:rsidR="0000402D" w:rsidRDefault="0000402D" w:rsidP="00117FC8">
            <w:r>
              <w:t>10</w:t>
            </w:r>
          </w:p>
        </w:tc>
      </w:tr>
      <w:tr w:rsidR="0000402D" w:rsidTr="0000402D">
        <w:tc>
          <w:tcPr>
            <w:tcW w:w="2547" w:type="dxa"/>
          </w:tcPr>
          <w:p w:rsidR="0000402D" w:rsidRDefault="0000402D" w:rsidP="00117FC8">
            <w:r>
              <w:t>Customer ID</w:t>
            </w:r>
          </w:p>
        </w:tc>
        <w:tc>
          <w:tcPr>
            <w:tcW w:w="1961" w:type="dxa"/>
          </w:tcPr>
          <w:p w:rsidR="0000402D" w:rsidRDefault="0000402D" w:rsidP="00117FC8">
            <w:r>
              <w:t>FK</w:t>
            </w:r>
          </w:p>
        </w:tc>
        <w:tc>
          <w:tcPr>
            <w:tcW w:w="2254" w:type="dxa"/>
          </w:tcPr>
          <w:p w:rsidR="0000402D" w:rsidRDefault="0000402D" w:rsidP="00117FC8">
            <w:r>
              <w:t>Integer</w:t>
            </w:r>
          </w:p>
        </w:tc>
        <w:tc>
          <w:tcPr>
            <w:tcW w:w="2254" w:type="dxa"/>
          </w:tcPr>
          <w:p w:rsidR="0000402D" w:rsidRDefault="0000402D" w:rsidP="00117FC8">
            <w:r>
              <w:t>255</w:t>
            </w:r>
          </w:p>
        </w:tc>
      </w:tr>
      <w:tr w:rsidR="0000402D" w:rsidTr="0000402D">
        <w:tc>
          <w:tcPr>
            <w:tcW w:w="2547" w:type="dxa"/>
          </w:tcPr>
          <w:p w:rsidR="0000402D" w:rsidRDefault="0000402D" w:rsidP="00117FC8">
            <w:r>
              <w:t>Total pre-tax value</w:t>
            </w:r>
          </w:p>
        </w:tc>
        <w:tc>
          <w:tcPr>
            <w:tcW w:w="1961" w:type="dxa"/>
          </w:tcPr>
          <w:p w:rsidR="0000402D" w:rsidRDefault="0000402D" w:rsidP="00117FC8"/>
        </w:tc>
        <w:tc>
          <w:tcPr>
            <w:tcW w:w="2254" w:type="dxa"/>
          </w:tcPr>
          <w:p w:rsidR="0000402D" w:rsidRDefault="0000402D" w:rsidP="00117FC8">
            <w:r>
              <w:t>Decimal</w:t>
            </w:r>
          </w:p>
        </w:tc>
        <w:tc>
          <w:tcPr>
            <w:tcW w:w="2254" w:type="dxa"/>
          </w:tcPr>
          <w:p w:rsidR="0000402D" w:rsidRDefault="0000402D" w:rsidP="00117FC8">
            <w:r>
              <w:t>10</w:t>
            </w:r>
          </w:p>
        </w:tc>
      </w:tr>
      <w:tr w:rsidR="0000402D" w:rsidTr="0000402D">
        <w:tc>
          <w:tcPr>
            <w:tcW w:w="2547" w:type="dxa"/>
          </w:tcPr>
          <w:p w:rsidR="0000402D" w:rsidRDefault="0000402D" w:rsidP="00117FC8">
            <w:r>
              <w:t>Total tax value</w:t>
            </w:r>
          </w:p>
        </w:tc>
        <w:tc>
          <w:tcPr>
            <w:tcW w:w="1961" w:type="dxa"/>
          </w:tcPr>
          <w:p w:rsidR="0000402D" w:rsidRDefault="0000402D" w:rsidP="00117FC8"/>
        </w:tc>
        <w:tc>
          <w:tcPr>
            <w:tcW w:w="2254" w:type="dxa"/>
          </w:tcPr>
          <w:p w:rsidR="0000402D" w:rsidRDefault="0000402D" w:rsidP="00117FC8">
            <w:r>
              <w:t>Decimal</w:t>
            </w:r>
          </w:p>
        </w:tc>
        <w:tc>
          <w:tcPr>
            <w:tcW w:w="2254" w:type="dxa"/>
          </w:tcPr>
          <w:p w:rsidR="0000402D" w:rsidRDefault="0000402D" w:rsidP="00117FC8">
            <w:r>
              <w:t>10</w:t>
            </w:r>
          </w:p>
        </w:tc>
      </w:tr>
      <w:tr w:rsidR="0000402D" w:rsidTr="0000402D">
        <w:tc>
          <w:tcPr>
            <w:tcW w:w="2547" w:type="dxa"/>
          </w:tcPr>
          <w:p w:rsidR="0000402D" w:rsidRDefault="0000402D" w:rsidP="00117FC8">
            <w:r>
              <w:t>Total order value</w:t>
            </w:r>
          </w:p>
        </w:tc>
        <w:tc>
          <w:tcPr>
            <w:tcW w:w="1961" w:type="dxa"/>
          </w:tcPr>
          <w:p w:rsidR="0000402D" w:rsidRDefault="0000402D" w:rsidP="00117FC8"/>
        </w:tc>
        <w:tc>
          <w:tcPr>
            <w:tcW w:w="2254" w:type="dxa"/>
          </w:tcPr>
          <w:p w:rsidR="0000402D" w:rsidRDefault="0000402D" w:rsidP="00117FC8">
            <w:r>
              <w:t>Decimal</w:t>
            </w:r>
          </w:p>
        </w:tc>
        <w:tc>
          <w:tcPr>
            <w:tcW w:w="2254" w:type="dxa"/>
          </w:tcPr>
          <w:p w:rsidR="0000402D" w:rsidRDefault="0000402D" w:rsidP="00117FC8">
            <w:r>
              <w:t>10</w:t>
            </w:r>
          </w:p>
        </w:tc>
      </w:tr>
      <w:tr w:rsidR="0000402D" w:rsidTr="0000402D">
        <w:tc>
          <w:tcPr>
            <w:tcW w:w="2547" w:type="dxa"/>
          </w:tcPr>
          <w:p w:rsidR="0000402D" w:rsidRDefault="0000402D" w:rsidP="00117FC8">
            <w:r>
              <w:t>Total quantity of products</w:t>
            </w:r>
          </w:p>
        </w:tc>
        <w:tc>
          <w:tcPr>
            <w:tcW w:w="1961" w:type="dxa"/>
          </w:tcPr>
          <w:p w:rsidR="0000402D" w:rsidRDefault="0000402D" w:rsidP="00117FC8"/>
        </w:tc>
        <w:tc>
          <w:tcPr>
            <w:tcW w:w="2254" w:type="dxa"/>
          </w:tcPr>
          <w:p w:rsidR="0000402D" w:rsidRDefault="0000402D" w:rsidP="00117FC8">
            <w:r>
              <w:t>Integer</w:t>
            </w:r>
          </w:p>
        </w:tc>
        <w:tc>
          <w:tcPr>
            <w:tcW w:w="2254" w:type="dxa"/>
          </w:tcPr>
          <w:p w:rsidR="0000402D" w:rsidRDefault="0000402D" w:rsidP="00117FC8">
            <w:r>
              <w:t>255</w:t>
            </w:r>
          </w:p>
        </w:tc>
      </w:tr>
    </w:tbl>
    <w:p w:rsidR="0000402D" w:rsidRPr="002530F0" w:rsidRDefault="0000402D" w:rsidP="00117FC8"/>
    <w:sectPr w:rsidR="0000402D" w:rsidRPr="002530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6123B"/>
    <w:multiLevelType w:val="hybridMultilevel"/>
    <w:tmpl w:val="187E2148"/>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E423574"/>
    <w:multiLevelType w:val="hybridMultilevel"/>
    <w:tmpl w:val="C596A976"/>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20F71AD"/>
    <w:multiLevelType w:val="hybridMultilevel"/>
    <w:tmpl w:val="A60E12FA"/>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3850259"/>
    <w:multiLevelType w:val="hybridMultilevel"/>
    <w:tmpl w:val="9FA2B080"/>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B300915"/>
    <w:multiLevelType w:val="hybridMultilevel"/>
    <w:tmpl w:val="398E83DC"/>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37A3189F"/>
    <w:multiLevelType w:val="multilevel"/>
    <w:tmpl w:val="66BCD2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41375B"/>
    <w:multiLevelType w:val="hybridMultilevel"/>
    <w:tmpl w:val="A87E73CA"/>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3AED5F43"/>
    <w:multiLevelType w:val="hybridMultilevel"/>
    <w:tmpl w:val="9C3E72DC"/>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3F0E435A"/>
    <w:multiLevelType w:val="hybridMultilevel"/>
    <w:tmpl w:val="28AE0B44"/>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4BD85674"/>
    <w:multiLevelType w:val="hybridMultilevel"/>
    <w:tmpl w:val="D160D3BE"/>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4C483DD6"/>
    <w:multiLevelType w:val="hybridMultilevel"/>
    <w:tmpl w:val="107A5B76"/>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5F41091A"/>
    <w:multiLevelType w:val="hybridMultilevel"/>
    <w:tmpl w:val="C8086468"/>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5FBD1C3B"/>
    <w:multiLevelType w:val="hybridMultilevel"/>
    <w:tmpl w:val="7AAECE00"/>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6B0C05F2"/>
    <w:multiLevelType w:val="hybridMultilevel"/>
    <w:tmpl w:val="AA38C15C"/>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70750C66"/>
    <w:multiLevelType w:val="hybridMultilevel"/>
    <w:tmpl w:val="956E4C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76CE0DDA"/>
    <w:multiLevelType w:val="hybridMultilevel"/>
    <w:tmpl w:val="6ADE4CE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78EF31C7"/>
    <w:multiLevelType w:val="hybridMultilevel"/>
    <w:tmpl w:val="CCB0057E"/>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7DE520CA"/>
    <w:multiLevelType w:val="hybridMultilevel"/>
    <w:tmpl w:val="ACC47F6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7"/>
  </w:num>
  <w:num w:numId="2">
    <w:abstractNumId w:val="15"/>
  </w:num>
  <w:num w:numId="3">
    <w:abstractNumId w:val="14"/>
  </w:num>
  <w:num w:numId="4">
    <w:abstractNumId w:val="6"/>
  </w:num>
  <w:num w:numId="5">
    <w:abstractNumId w:val="9"/>
  </w:num>
  <w:num w:numId="6">
    <w:abstractNumId w:val="7"/>
  </w:num>
  <w:num w:numId="7">
    <w:abstractNumId w:val="16"/>
  </w:num>
  <w:num w:numId="8">
    <w:abstractNumId w:val="1"/>
  </w:num>
  <w:num w:numId="9">
    <w:abstractNumId w:val="4"/>
  </w:num>
  <w:num w:numId="10">
    <w:abstractNumId w:val="10"/>
  </w:num>
  <w:num w:numId="11">
    <w:abstractNumId w:val="11"/>
  </w:num>
  <w:num w:numId="12">
    <w:abstractNumId w:val="12"/>
  </w:num>
  <w:num w:numId="13">
    <w:abstractNumId w:val="8"/>
  </w:num>
  <w:num w:numId="14">
    <w:abstractNumId w:val="3"/>
  </w:num>
  <w:num w:numId="15">
    <w:abstractNumId w:val="2"/>
  </w:num>
  <w:num w:numId="16">
    <w:abstractNumId w:val="0"/>
  </w:num>
  <w:num w:numId="17">
    <w:abstractNumId w:val="1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F9C"/>
    <w:rsid w:val="0000402D"/>
    <w:rsid w:val="000F0383"/>
    <w:rsid w:val="00117FC8"/>
    <w:rsid w:val="002530F0"/>
    <w:rsid w:val="00374450"/>
    <w:rsid w:val="003A4F9C"/>
    <w:rsid w:val="00655D79"/>
    <w:rsid w:val="00680BFE"/>
    <w:rsid w:val="009C0B11"/>
    <w:rsid w:val="00E11C9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FE72E"/>
  <w15:chartTrackingRefBased/>
  <w15:docId w15:val="{293B68BE-28D8-4F2D-B9E8-FD3A385AF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B11"/>
    <w:pPr>
      <w:ind w:left="720"/>
      <w:contextualSpacing/>
    </w:pPr>
  </w:style>
  <w:style w:type="table" w:styleId="TableGrid">
    <w:name w:val="Table Grid"/>
    <w:basedOn w:val="TableNormal"/>
    <w:uiPriority w:val="39"/>
    <w:rsid w:val="002530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091038">
      <w:bodyDiv w:val="1"/>
      <w:marLeft w:val="0"/>
      <w:marRight w:val="0"/>
      <w:marTop w:val="0"/>
      <w:marBottom w:val="0"/>
      <w:divBdr>
        <w:top w:val="none" w:sz="0" w:space="0" w:color="auto"/>
        <w:left w:val="none" w:sz="0" w:space="0" w:color="auto"/>
        <w:bottom w:val="none" w:sz="0" w:space="0" w:color="auto"/>
        <w:right w:val="none" w:sz="0" w:space="0" w:color="auto"/>
      </w:divBdr>
    </w:div>
    <w:div w:id="232473087">
      <w:bodyDiv w:val="1"/>
      <w:marLeft w:val="0"/>
      <w:marRight w:val="0"/>
      <w:marTop w:val="0"/>
      <w:marBottom w:val="0"/>
      <w:divBdr>
        <w:top w:val="none" w:sz="0" w:space="0" w:color="auto"/>
        <w:left w:val="none" w:sz="0" w:space="0" w:color="auto"/>
        <w:bottom w:val="none" w:sz="0" w:space="0" w:color="auto"/>
        <w:right w:val="none" w:sz="0" w:space="0" w:color="auto"/>
      </w:divBdr>
    </w:div>
    <w:div w:id="273682090">
      <w:bodyDiv w:val="1"/>
      <w:marLeft w:val="0"/>
      <w:marRight w:val="0"/>
      <w:marTop w:val="0"/>
      <w:marBottom w:val="0"/>
      <w:divBdr>
        <w:top w:val="none" w:sz="0" w:space="0" w:color="auto"/>
        <w:left w:val="none" w:sz="0" w:space="0" w:color="auto"/>
        <w:bottom w:val="none" w:sz="0" w:space="0" w:color="auto"/>
        <w:right w:val="none" w:sz="0" w:space="0" w:color="auto"/>
      </w:divBdr>
    </w:div>
    <w:div w:id="566960843">
      <w:bodyDiv w:val="1"/>
      <w:marLeft w:val="0"/>
      <w:marRight w:val="0"/>
      <w:marTop w:val="0"/>
      <w:marBottom w:val="0"/>
      <w:divBdr>
        <w:top w:val="none" w:sz="0" w:space="0" w:color="auto"/>
        <w:left w:val="none" w:sz="0" w:space="0" w:color="auto"/>
        <w:bottom w:val="none" w:sz="0" w:space="0" w:color="auto"/>
        <w:right w:val="none" w:sz="0" w:space="0" w:color="auto"/>
      </w:divBdr>
    </w:div>
    <w:div w:id="836531979">
      <w:bodyDiv w:val="1"/>
      <w:marLeft w:val="0"/>
      <w:marRight w:val="0"/>
      <w:marTop w:val="0"/>
      <w:marBottom w:val="0"/>
      <w:divBdr>
        <w:top w:val="none" w:sz="0" w:space="0" w:color="auto"/>
        <w:left w:val="none" w:sz="0" w:space="0" w:color="auto"/>
        <w:bottom w:val="none" w:sz="0" w:space="0" w:color="auto"/>
        <w:right w:val="none" w:sz="0" w:space="0" w:color="auto"/>
      </w:divBdr>
    </w:div>
    <w:div w:id="1416702763">
      <w:bodyDiv w:val="1"/>
      <w:marLeft w:val="0"/>
      <w:marRight w:val="0"/>
      <w:marTop w:val="0"/>
      <w:marBottom w:val="0"/>
      <w:divBdr>
        <w:top w:val="none" w:sz="0" w:space="0" w:color="auto"/>
        <w:left w:val="none" w:sz="0" w:space="0" w:color="auto"/>
        <w:bottom w:val="none" w:sz="0" w:space="0" w:color="auto"/>
        <w:right w:val="none" w:sz="0" w:space="0" w:color="auto"/>
      </w:divBdr>
    </w:div>
    <w:div w:id="186813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1132</TotalTime>
  <Pages>5</Pages>
  <Words>1052</Words>
  <Characters>6000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Senamile Ntuli</dc:creator>
  <cp:keywords/>
  <dc:description/>
  <cp:lastModifiedBy>Senamile Ntuli</cp:lastModifiedBy>
  <cp:revision>1</cp:revision>
  <dcterms:created xsi:type="dcterms:W3CDTF">2024-05-05T19:06:00Z</dcterms:created>
  <dcterms:modified xsi:type="dcterms:W3CDTF">2024-05-09T07:05:00Z</dcterms:modified>
</cp:coreProperties>
</file>