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приложения «Адресная книга»»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  <w:bookmarkStart w:id="1" w:name="_GoBack"/>
      <w:bookmarkEnd w:id="1"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contextualSpacing/>
        <w:jc w:val="center"/>
        <w:rPr>
          <w:rFonts w:ascii="Times New Roman" w:hAnsi="Times New Roman" w:eastAsia="Liberation Mono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81025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810250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  <w:t xml:space="preserve">Приложение предоставляет такие операции, как добавление, редактирование, удаление, просмотр, поиск, экспорт в </w:t>
      </w:r>
      <w:r>
        <w:rPr>
          <w:rFonts w:ascii="Times New Roman" w:hAnsi="Times New Roman" w:eastAsia="Liberation Mono" w:cs="Times New Roman"/>
          <w:sz w:val="28"/>
          <w:szCs w:val="28"/>
          <w:lang w:val="en-US"/>
        </w:rPr>
        <w:t>vsf</w:t>
      </w:r>
      <w:r>
        <w:rPr>
          <w:rFonts w:ascii="Times New Roman" w:hAnsi="Times New Roman" w:eastAsia="Liberation Mono" w:cs="Times New Roman"/>
          <w:sz w:val="28"/>
          <w:szCs w:val="28"/>
        </w:rPr>
        <w:t>.</w:t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 xml:space="preserve">в ходе лабораторной работы я реализовал </w:t>
      </w:r>
      <w:r>
        <w:rPr>
          <w:rFonts w:ascii="Times New Roman" w:hAnsi="Times New Roman" w:cs="Times New Roman"/>
          <w:sz w:val="28"/>
          <w:szCs w:val="28"/>
        </w:rPr>
        <w:t>приложение с графическим интерфейсом для управления базой данных</w:t>
      </w:r>
      <w:r>
        <w:rPr>
          <w:rFonts w:ascii="Times New Roman" w:hAnsi="Times New Roman" w:eastAsia="Liberation Mono" w:cs="Times New Roman"/>
          <w:sz w:val="28"/>
          <w:szCs w:val="28"/>
        </w:rPr>
        <w:t>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294031"/>
    <w:rsid w:val="002E336F"/>
    <w:rsid w:val="003417C3"/>
    <w:rsid w:val="00533CBF"/>
    <w:rsid w:val="006A76EF"/>
    <w:rsid w:val="00714F75"/>
    <w:rsid w:val="007C5141"/>
    <w:rsid w:val="007E1412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00DC3E5A"/>
    <w:rsid w:val="00F05C16"/>
    <w:rsid w:val="602134F0"/>
    <w:rsid w:val="FFD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qFormat/>
    <w:uiPriority w:val="39"/>
    <w:pPr>
      <w:spacing w:after="5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qFormat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Сетка таблицы светлая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qFormat/>
    <w:uiPriority w:val="99"/>
    <w:rPr>
      <w:sz w:val="18"/>
    </w:rPr>
  </w:style>
  <w:style w:type="character" w:customStyle="1" w:styleId="180">
    <w:name w:val="Текст концевой сноски Знак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qFormat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qFormat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qFormat/>
    <w:uiPriority w:val="99"/>
  </w:style>
  <w:style w:type="character" w:customStyle="1" w:styleId="187">
    <w:name w:val="Нижний колонтитул Знак"/>
    <w:basedOn w:val="11"/>
    <w:link w:val="1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93</Words>
  <Characters>536</Characters>
  <Lines>4</Lines>
  <Paragraphs>1</Paragraphs>
  <TotalTime>4</TotalTime>
  <ScaleCrop>false</ScaleCrop>
  <LinksUpToDate>false</LinksUpToDate>
  <CharactersWithSpaces>628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2024-04-16T13:17:00Z</dcterms:created>
  <dc:creator>Стас Байко</dc:creator>
  <cp:lastModifiedBy>senya</cp:lastModifiedBy>
  <dcterms:modified xsi:type="dcterms:W3CDTF">2024-05-31T08:51:32Z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