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«Классификация с помощью автоэнкодеров»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использовать сверточные автоэнкодеры для классификации изображений.</w:t>
      </w:r>
    </w:p>
    <w:p>
      <w:pPr>
        <w:pStyle w:val="185"/>
        <w:spacing w:after="0"/>
        <w:ind w:left="-709" w:right="-284"/>
        <w:jc w:val="center"/>
        <w:rPr>
          <w:rFonts w:ascii="Consolas" w:hAnsi="Consolas" w:eastAsia="Liberation Mono" w:cs="Times New Roman"/>
          <w:sz w:val="12"/>
          <w:szCs w:val="12"/>
          <w:lang w:val="zh-CN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import numpy as np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from scipy import signal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Layer: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self.output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input):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pass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output_gradient, learning_rate):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pass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Conv2D(Layer):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__init__(self, input_shape, kernel_size, depth, transposed=False):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super().__init__()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self.transposed = transposed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input_depth, input_height, input_width = input_shape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self.depth = depth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self.input_shape = input_shape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self.input_depth = input_depth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if self.transposed is False: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self.output_shape = (depth, input_height - kernel_size + 1, input_width - kernel_size + 1)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else: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self.output_shape = (depth, input_height + kernel_size - 1, input_width + kernel_size - 1)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self.kernels_shape = (depth, input_depth, kernel_size, kernel_size)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 = np.ones(self.kernels_shape)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self.biases = np.ones(self.output_shape)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input):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 = input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self.output = np.copy(self.biases)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if self.transposed is False: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self.output[i] += signal.correlate2d(self.input[j], self.kernels[i, j],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else: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en-US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self.output[i] += signal.convolve2d(self.input[j], self.kernels[i, j], "full")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self.output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output_gradient, learning_rate):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kernels_gradient = np.zeros(self.kernels_shape)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input_gradient = np.zeros(self.input_shape)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if self.transposed is False: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kernels_gradient[i, j] = signal.correlate2d(self.input[j], output_gradient[i],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input_gradient[j] += signal.convolve2d(output_gradient[i], self.kernels[i, j], "full")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else: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kernels_gradient[i, j] = signal.correlate2d(self.input[j], output_gradient[i],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    input_gradient[j] += signal.correlate2d(output_gradient[i], self.kernels[i, j],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 -= learning_rate * kernels_gradient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self.biases -= learning_rate * output_gradient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input_gradient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MeanSquaredErrorLoss: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self.predict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self.target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target, predict):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self.target = target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self.predict = predict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np.mean((self.predict - self.target)**2) / 2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(self.predict - self.target) / len(self.target)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ReLU: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x):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x = np.array(x, dtype=np.float32)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y = np.where(x &gt; 0, x, 0)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self.y = y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y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dEdy):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dydx = np.where(self.y &lt;= 0, self.y, 1)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dEdx = dEdy * dydx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dEdx</w:t>
      </w:r>
    </w:p>
    <w:p>
      <w:pPr>
        <w:contextualSpacing/>
        <w:rPr>
          <w:rFonts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реализовал сверточный автоенкодер.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14C4D"/>
    <w:rsid w:val="00054B71"/>
    <w:rsid w:val="00180018"/>
    <w:rsid w:val="00295454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00724"/>
    <w:rsid w:val="009D3D86"/>
    <w:rsid w:val="009F0006"/>
    <w:rsid w:val="00AF397C"/>
    <w:rsid w:val="00B035C8"/>
    <w:rsid w:val="00B244B3"/>
    <w:rsid w:val="00C27EAF"/>
    <w:rsid w:val="00CA0B05"/>
    <w:rsid w:val="00CC4AA1"/>
    <w:rsid w:val="00CF09D7"/>
    <w:rsid w:val="00D564EA"/>
    <w:rsid w:val="602134F0"/>
    <w:rsid w:val="DF7B8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468</Words>
  <Characters>2674</Characters>
  <Lines>22</Lines>
  <Paragraphs>6</Paragraphs>
  <TotalTime>8</TotalTime>
  <ScaleCrop>false</ScaleCrop>
  <LinksUpToDate>false</LinksUpToDate>
  <CharactersWithSpaces>3136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2024-05-01T21:35:00Z</dcterms:created>
  <dc:creator>Стас Байко</dc:creator>
  <cp:lastModifiedBy>senya</cp:lastModifiedBy>
  <dcterms:modified xsi:type="dcterms:W3CDTF">2024-05-16T09:25:27Z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