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Предприятие занимается производством и продажей оборудования. Его финансовая деятельность за последние 3 года представлена в таблице:</w:t>
      </w:r>
    </w:p>
    <w:tbl>
      <w:tblPr>
        <w:tblStyle w:val="Table1"/>
        <w:tblW w:w="10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1"/>
        <w:gridCol w:w="947"/>
        <w:gridCol w:w="947"/>
        <w:gridCol w:w="947"/>
        <w:gridCol w:w="1199"/>
        <w:gridCol w:w="1276"/>
        <w:tblGridChange w:id="0">
          <w:tblGrid>
            <w:gridCol w:w="5311"/>
            <w:gridCol w:w="947"/>
            <w:gridCol w:w="947"/>
            <w:gridCol w:w="947"/>
            <w:gridCol w:w="1199"/>
            <w:gridCol w:w="1276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 предприятия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 1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 2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 3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Тенд 2021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Тенд 2022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Денежные средства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66,61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Дебиторская задолженность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2600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2900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111,5335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Запасы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4800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средства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Валюта баланса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14300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15600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16950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108,6538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Кредиторская задолженность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2300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3800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130,43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Начисления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2250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107,1429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Краткосрочные кредиты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Долгосрочная кредиторская задолженность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Обыкновенные акции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Нераспределённая прибыль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Валюта баланса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14300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15600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16950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108,6538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Выручка от продаж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43000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38000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107,5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88,37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Себестоимость реализованной продукции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32000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36000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33000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112,5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91,6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Чистая прибыль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66,6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основе финансовых данных из следующей таблицы, источником которых является бухгалтерский баланс организации (форма 1), выполнить оценку показателей платёжеспособности предприятия: коэффициента текущей ликвидности,  коэффициента обеспеченности собственными средствами,  коэффициента обеспеченности финансовых обязательств активами,   коэффициента обеспеченности просроченных финансовых обязательств активами.</w:t>
      </w:r>
    </w:p>
    <w:tbl>
      <w:tblPr>
        <w:tblStyle w:val="Table2"/>
        <w:tblW w:w="7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0"/>
        <w:gridCol w:w="1264"/>
        <w:gridCol w:w="1298"/>
        <w:gridCol w:w="1298"/>
        <w:tblGridChange w:id="0">
          <w:tblGrid>
            <w:gridCol w:w="3640"/>
            <w:gridCol w:w="1264"/>
            <w:gridCol w:w="1298"/>
            <w:gridCol w:w="1298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строки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31.12.20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31.12.21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АКТИВЫ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средства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Нематериальные активы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разделу I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Запасы, в том числе: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Краткосрочная дебиторская зад-ть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Денежные средства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разделу II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БАЛАНС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1225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ПАССИВЫ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 Собственный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капитал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Уставный капитал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Добавочный фонд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Чистая прибыль (убыток)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разделу III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490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348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 Долгосрочные обязательства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Долгосрочные кредиты и займы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разделу IV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590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Краткосрочные обязательства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Краткосрочные займы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610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Краткосрочная кредиторская зад-сть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630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разделу V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690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875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БАЛАНС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1225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796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0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05"/>
        <w:gridCol w:w="1298"/>
        <w:gridCol w:w="1298"/>
        <w:tblGridChange w:id="0">
          <w:tblGrid>
            <w:gridCol w:w="4005"/>
            <w:gridCol w:w="1298"/>
            <w:gridCol w:w="1298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31.12.20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31.12.21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Коэфф. Текущей ликвидности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1,37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Коэфф. Обесп-ти собст. средствами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Коэфф. Обесп-ти обязательств активами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Коэфф. Обесп-ти материальных запасов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0,74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Выручка от реализации — 1750 руб. Перменные затраты — 1190 руб. Постоянные затраты — 210 руб. Определить порог рентабельности.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Пор. Рент. = Перем. Затр. + Пост затр / (1-(перем затр/Выручка от реал) = 4375 руб.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Показатели деятельности предприятия: прирост активов — 276 тыс. руб.; прирост заемных средств — 98 тыс. руб.; прирост целевого финансирования и расчетов с бюджетом — 20,9 тыс. руб.;  прирост арендных обязательств — 10,8 тыс. руб.;  прирост расчётов с учредителями — 50,6 тыс. руб.; прирост нераспределённой прибыли прошлых лет — 10,1 тыс. руб. Рассчитать чистую прибыль предприятия, истраченную на пополнение собственных средств.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Чист прибыль = Прирост активов – (Прирост заем средств + Прирост целев. Финансир + Прирост аренд. Обязат. + прирост расчетов с учр.) = 95,7 тыс руб.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Чист прибыль, истраченная на пополнение собственных средств = 95,7 – 19,1 = 85,6 тыс руб.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Определить сумму кредиторской задолженности. Сумма кредиторской задолженности на конец базисного периода — 17 тыс, руб., в том числе: поставщикам — 12 тыс. руб.; из них просроченная — 3 тыс. руб.; по оплате труда и отчислениям в внебюджетные фонды — 2 тыс. руб.; бюджеты — 3 тыс. руб. Выручка от реализации — 120 тыс. руб., материальные затраты на реализованную продукцию — 61 тыс. руб. Затраты на оплату труда в базисном году — 42 тыс. руб.; в плановом — 57 тыс. руб.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∆КЗ = МЗ + ∆ОТ = 61 + 15 = 76 тус руб., где ∆ОТ = 57-42=15 тыс руб.</w:t>
          </w:r>
        </w:sdtContent>
      </w:sdt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КЗ план = Кз баз + ∆КЗ =17+76=93 тыс руб.</w:t>
          </w:r>
        </w:sdtContent>
      </w:sdt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КЗ вычет = выручка – КЗ план = 120-93=27 тыс руб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По предприятию дано: средняя стоимость материальных оборотных средств — 42 тыс. руб.; выручка от реализации — 23 тыс. руб.; число календарных дней в анализируемом периоде — 90 дн. Определить коэффициент оборачиваемости по предприятию.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Коб = Выручка от реал / средн стоим мат оборотн средств = 0,55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По предприятию дано: средняя стоимость материальных оборотных средств 23 тыс. руб.; выручка от реализации продукции 12 тыс. руб.; число календарных дней в анализируемом периоде - 90 дн. Определить, чему равно время оборота оборотных средств в днях.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Сут. Выручка = выручка / кол-во дней = 12 / 36 = 0,1 тыс руб.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оборота оборотных средств = ср стоимость материальных оборотных средств / сут. Выручку = 23 / 0,1 = 172,3 дн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8: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предприятию дано: основные средства 20 тыс. руб.; материальные оборотные средства 10 тыс. руб.; денежные средства 4 тыс. руб.; средства в расчетах 16 тыс. руб.; собственные средства. 48 тыс. руб.; заемные средства 12 тыс. руб. Чему равен коэффициент обеспеченности запасов собственными оборотными средствами?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 оборотные средства = Собств средства – осн средства + заемные средства = 48-20+12 = 40 тыс. руб.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МЗ = Материальные ден средства + средства в расчетах = 10+4+16=30 тыс руб.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Коэф обеспеченности запасов = Собств оборотные средства / МЗ = 40 / 30 = 1,3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"/>
    <w:basedOn w:val="Textbody"/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Standard" w:customStyle="1">
    <w:name w:val="Standard"/>
    <w:pPr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table" w:styleId="a4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1" w:customStyle="1">
    <w:name w:val="Название объекта1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ndA4Qr1FCzLhwY/cfa0jMVVGA==">CgMxLjAaJQoBMBIgCh4IB0IaCg9UaW1lcyBOZXcgUm9tYW4SB0d1bmdzdWgaJQoBMRIgCh4IB0IaCg9UaW1lcyBOZXcgUm9tYW4SB0d1bmdzdWg4AHIhMWRLdnhOSXl5ZXZjNmZHUkxXbk9IQWlHa2taLVhDMEpt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2024-04-28T20:46:00Z</dcterms:created>
  <dc:creator>Андрей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055672958025499DAB644EAA9ACE0371_12</vt:lpwstr>
  </property>
</Properties>
</file>