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Предпринимательский риск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68056</wp:posOffset>
            </wp:positionV>
            <wp:extent cx="5690883" cy="1365588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193" l="0" r="0" t="1255"/>
                    <a:stretch>
                      <a:fillRect/>
                    </a:stretch>
                  </pic:blipFill>
                  <pic:spPr>
                    <a:xfrm>
                      <a:off x="0" y="0"/>
                      <a:ext cx="5690883" cy="1365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1580.0" w:type="dxa"/>
            <w:jc w:val="left"/>
            <w:tblInd w:w="-4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625"/>
            <w:gridCol w:w="5955"/>
            <w:tblGridChange w:id="0">
              <w:tblGrid>
                <w:gridCol w:w="5625"/>
                <w:gridCol w:w="59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Rule="auto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Вариант 1:</w:t>
                </w:r>
              </w:p>
              <w:p w:rsidR="00000000" w:rsidDel="00000000" w:rsidP="00000000" w:rsidRDefault="00000000" w:rsidRPr="00000000" w14:paraId="0000000C">
                <w:pPr>
                  <w:spacing w:after="0" w:lineRule="auto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Размах вариаций Россия = 24%-18%=8%.</w:t>
                  <w:br w:type="textWrapping"/>
                  <w:t xml:space="preserve">Размах вариаций Польша = 23%-15%=8%.</w:t>
                  <w:br w:type="textWrapping"/>
                  <w:t xml:space="preserve">Ожидаема норма возврата Россия = (24+4*21+18)/6=21%.</w:t>
                  <w:br w:type="textWrapping"/>
                  <w:t xml:space="preserve">Ожидаема норма возврата Польша = (23+4*19+15)/6=19%.</w:t>
                  <w:br w:type="textWrapping"/>
                  <w:t xml:space="preserve">Прогнозный доход по вариантам Россия = 0.21*85000=17850$.</w:t>
                  <w:br w:type="textWrapping"/>
                  <w:t xml:space="preserve">Прогнозный доход по вариантам Польша = 0.19*85000=16150$.</w:t>
                  <w:br w:type="textWrapping"/>
                  <w:t xml:space="preserve">Прогнозный эффект по варианту = 17850-16150=1700$.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Rule="auto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Вариант 2:</w:t>
                </w:r>
              </w:p>
              <w:p w:rsidR="00000000" w:rsidDel="00000000" w:rsidP="00000000" w:rsidRDefault="00000000" w:rsidRPr="00000000" w14:paraId="0000000E">
                <w:pPr>
                  <w:spacing w:after="0" w:lineRule="auto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Размах вариаций Молдова = 22%-14%=12%.</w:t>
                  <w:br w:type="textWrapping"/>
                  <w:t xml:space="preserve">Размах вариаций Казахстан = 24%-19%=5%.</w:t>
                  <w:br w:type="textWrapping"/>
                  <w:t xml:space="preserve">Ожидаема норма возврата Молдова = (22+4*18+14)/6=18%.</w:t>
                  <w:br w:type="textWrapping"/>
                  <w:t xml:space="preserve">Ожидаема норма возврата Казахстан = (24+4*20+19)/6=20.5%.</w:t>
                  <w:br w:type="textWrapping"/>
                  <w:t xml:space="preserve">Прогнозный доход по вариантам Молдова = 0.18*150000=27000$.</w:t>
                  <w:br w:type="textWrapping"/>
                  <w:t xml:space="preserve">Прогнозный доход по вариантам Казахстан = 0.205*150000=30750$.</w:t>
                  <w:br w:type="textWrapping"/>
                  <w:t xml:space="preserve">Прогнозный эффект по варианту = 27000-30750=-3750$.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Оценить степень риска предприятия-импортера товаров народного потребления из стран-производителей и выбрать наименее рискованный вариант вложения инвестиций во внешнеторговую деятельность при следующих данных, характеризующих эффективность продаж различных товаров в предшествующих периодах: Товар «А»: из 120 партий товара при реализации 48 партий получена прибыль 15 тыс. S, 50 партий - 20 тыс. $, 22 партий - 12 тыс. $ (вариант 1); товар «Б»: реализовано 110 партий товара, из них 35 партий - с прибылью 14 тыс. $, 33 партии - с прибылью 20 тыс. $, 42 партии - с прибылью 11 тыс. $ (вариант 2); товар «В»: реализовано 140 партий товара, 50 партий - с прибылью 18 тыс. S, 35 партий - с прибылью 24 тыс. $, 55 партий - с прибылью 16 тыс. $ (вариант 3). Определить среднюю ожидаемую прибыль по каждому виду товаров и оценить степень сопряженного с их реализацией риска.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Вариант 2</w:t>
      </w: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119"/>
        <w:gridCol w:w="2126"/>
        <w:gridCol w:w="2806"/>
        <w:tblGridChange w:id="0">
          <w:tblGrid>
            <w:gridCol w:w="2405"/>
            <w:gridCol w:w="3119"/>
            <w:gridCol w:w="2126"/>
            <w:gridCol w:w="280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Товар “Б”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Объем товара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Объём товара 110 ед. – 100%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Сумма прибыли (Х)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Степень вероятности (Р)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Партия 1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 ед. – 31.8%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14 000$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Партия 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 ед. – 30%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20 000$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Партия 3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 ед. – 38,2%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11 000$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Прибыль ожидаемая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П’ож = 14 000 * 0.318 + 20 000 * 0.3 + 11 000 * 0.382 = 14 654$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4"/>
        <w:gridCol w:w="1207"/>
        <w:gridCol w:w="1483"/>
        <w:gridCol w:w="828"/>
        <w:gridCol w:w="1517"/>
        <w:gridCol w:w="1849"/>
        <w:gridCol w:w="2137"/>
        <w:tblGridChange w:id="0">
          <w:tblGrid>
            <w:gridCol w:w="1464"/>
            <w:gridCol w:w="1207"/>
            <w:gridCol w:w="1483"/>
            <w:gridCol w:w="828"/>
            <w:gridCol w:w="1517"/>
            <w:gridCol w:w="1849"/>
            <w:gridCol w:w="21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X (прибыль)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 (вероятность)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X * Р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Х – СУММ(Х * Р)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(Х – СУММ(Х * Р)) * 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(Х – СУММ(Х * Р)) * 2 * Р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Товар “Б”</w:t>
              <w:br w:type="textWrapping"/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0.318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4.452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-0.654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1.308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0.415944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5.346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10.692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3.2076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0.382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4.202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-3.654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7.308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2.791656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Дисперсия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14.654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 = 6.4152 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Среднее квадратичное отклонение = sqrt(D) = 2.533.</w:t>
        <w:br w:type="textWrapping"/>
        <w:t xml:space="preserve">Коэффициент вариации k var = 2.533 / 14.654 = 0,173 = 17.3% &lt; 25% 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вариация в допустимых пределах, степень риска средняя.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Вариант 3</w:t>
      </w: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119"/>
        <w:gridCol w:w="2126"/>
        <w:gridCol w:w="2806"/>
        <w:tblGridChange w:id="0">
          <w:tblGrid>
            <w:gridCol w:w="2405"/>
            <w:gridCol w:w="3119"/>
            <w:gridCol w:w="2126"/>
            <w:gridCol w:w="280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Товар “В”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Объем товара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Объём товара 140 ед. – 100%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Сумма прибыли (Х)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Степень вероятности (Р)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Партия 1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 ед. – 35,7%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18 000$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Партия 2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 ед. – 25%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24 000$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Партия 3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 ед. – 39,3%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16 000$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Прибыль ожидаемая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П’ож = 18 000 * 0.357 + 24 000 * 0.25 + 16 000 * 0.393 = 18 714$</w:t>
            </w:r>
          </w:p>
        </w:tc>
      </w:tr>
    </w:tbl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4"/>
        <w:gridCol w:w="1207"/>
        <w:gridCol w:w="1483"/>
        <w:gridCol w:w="828"/>
        <w:gridCol w:w="1517"/>
        <w:gridCol w:w="1849"/>
        <w:gridCol w:w="2137"/>
        <w:tblGridChange w:id="0">
          <w:tblGrid>
            <w:gridCol w:w="1464"/>
            <w:gridCol w:w="1207"/>
            <w:gridCol w:w="1483"/>
            <w:gridCol w:w="828"/>
            <w:gridCol w:w="1517"/>
            <w:gridCol w:w="1849"/>
            <w:gridCol w:w="2137"/>
          </w:tblGrid>
        </w:tblGridChange>
      </w:tblGrid>
      <w:tr>
        <w:trPr>
          <w:cantSplit w:val="0"/>
          <w:trHeight w:val="123.98437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X (прибыль)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 (вероятность)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X * Р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Х – СУММ(Х * Р)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(Х – СУММ(Х * Р)) * 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(Х – СУММ(Х * Р)) * 2 * Р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Товар “В”</w:t>
              <w:br w:type="textWrapping"/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0.357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6,426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-0,714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1,428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0,509796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5,286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10,572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2,643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0.393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6,288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-2,714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5,428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2,133204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Дисперсия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18,714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 = 5,286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Среднее квадратичное отклонение = sqrt(D) = 2.3. Коэффициент вариации k var = 2.3 / 18,714 = 0,123 = 12.3% &lt; 25% 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вариация в допустимых пределах, степень риска средняя.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AD74F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513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Strong"/>
    <w:basedOn w:val="a0"/>
    <w:uiPriority w:val="22"/>
    <w:qFormat w:val="1"/>
    <w:rsid w:val="000D4EA7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rsid w:val="00AD74F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5">
    <w:name w:val="Normal (Web)"/>
    <w:basedOn w:val="a"/>
    <w:uiPriority w:val="99"/>
    <w:unhideWhenUsed w:val="1"/>
    <w:rsid w:val="00AD74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x8QpPxQtuBUoSRD4qoY9gwm4Tw==">CgMxLjAaHwoBMBIaChgICVIUChJ0YWJsZS5vcjg1cXppdmpmYTUyCGguZ2pkZ3hzOAByITEyNGlKb0tyVDNNdlBFWjJ1RDZLMXhGbEs3Ul81ZWZHUg==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2024-02-23T11:01:00Z</dcterms:created>
  <dc:creator>name 10</dc:creator>
</cp:coreProperties>
</file>