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C9572" w14:textId="3094F357" w:rsidR="008740D4" w:rsidRPr="00915961" w:rsidRDefault="00915961">
      <w:pPr>
        <w:rPr>
          <w:rFonts w:ascii="Times New Roman" w:hAnsi="Times New Roman" w:cs="Times New Roman"/>
          <w:b/>
          <w:bCs/>
        </w:rPr>
      </w:pPr>
      <w:r w:rsidRPr="00915961">
        <w:rPr>
          <w:rFonts w:ascii="Times New Roman" w:hAnsi="Times New Roman" w:cs="Times New Roman"/>
          <w:b/>
          <w:bCs/>
        </w:rPr>
        <w:t>DELOS REYES, VINCENT CHARLES</w:t>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t>OS</w:t>
      </w:r>
    </w:p>
    <w:p w14:paraId="3B025901" w14:textId="10DE05E6" w:rsidR="00915961" w:rsidRPr="00915961" w:rsidRDefault="00915961">
      <w:pPr>
        <w:rPr>
          <w:rFonts w:ascii="Times New Roman" w:hAnsi="Times New Roman" w:cs="Times New Roman"/>
          <w:b/>
          <w:bCs/>
        </w:rPr>
      </w:pPr>
      <w:r w:rsidRPr="00915961">
        <w:rPr>
          <w:rFonts w:ascii="Times New Roman" w:hAnsi="Times New Roman" w:cs="Times New Roman"/>
          <w:b/>
          <w:bCs/>
        </w:rPr>
        <w:t>BSCS-3A</w:t>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r>
      <w:r w:rsidRPr="00915961">
        <w:rPr>
          <w:rFonts w:ascii="Times New Roman" w:hAnsi="Times New Roman" w:cs="Times New Roman"/>
          <w:b/>
          <w:bCs/>
        </w:rPr>
        <w:tab/>
        <w:t>CASE STUDY</w:t>
      </w:r>
    </w:p>
    <w:p w14:paraId="32F05BD7" w14:textId="77777777" w:rsidR="00915961" w:rsidRPr="00915961" w:rsidRDefault="00915961">
      <w:pPr>
        <w:rPr>
          <w:rFonts w:ascii="Times New Roman" w:hAnsi="Times New Roman" w:cs="Times New Roman"/>
          <w:b/>
          <w:bCs/>
        </w:rPr>
      </w:pPr>
    </w:p>
    <w:p w14:paraId="6FF7F642" w14:textId="3ED57DE9" w:rsidR="00915961" w:rsidRDefault="00915961" w:rsidP="00EE376D">
      <w:pPr>
        <w:jc w:val="center"/>
        <w:rPr>
          <w:rFonts w:ascii="Times New Roman" w:hAnsi="Times New Roman" w:cs="Times New Roman"/>
          <w:b/>
          <w:bCs/>
        </w:rPr>
      </w:pPr>
      <w:r>
        <w:rPr>
          <w:rFonts w:ascii="Times New Roman" w:hAnsi="Times New Roman" w:cs="Times New Roman"/>
          <w:b/>
          <w:bCs/>
        </w:rPr>
        <w:t xml:space="preserve">SIMULATION OF CPU SCHEDULING </w:t>
      </w:r>
      <w:r w:rsidR="00EE376D">
        <w:rPr>
          <w:rFonts w:ascii="Times New Roman" w:hAnsi="Times New Roman" w:cs="Times New Roman"/>
          <w:b/>
          <w:bCs/>
        </w:rPr>
        <w:br/>
      </w:r>
      <w:r>
        <w:rPr>
          <w:rFonts w:ascii="Times New Roman" w:hAnsi="Times New Roman" w:cs="Times New Roman"/>
          <w:b/>
          <w:bCs/>
        </w:rPr>
        <w:t>PROGRAM INSTRUCTIONS</w:t>
      </w:r>
    </w:p>
    <w:p w14:paraId="6DD9A9C4" w14:textId="77777777" w:rsidR="00915961" w:rsidRPr="00915961" w:rsidRDefault="00915961" w:rsidP="00915961">
      <w:pPr>
        <w:jc w:val="center"/>
        <w:rPr>
          <w:rFonts w:ascii="Times New Roman" w:hAnsi="Times New Roman" w:cs="Times New Roman"/>
        </w:rPr>
      </w:pPr>
    </w:p>
    <w:p w14:paraId="4C093E52" w14:textId="77777777" w:rsidR="00915961" w:rsidRPr="00915961" w:rsidRDefault="00915961" w:rsidP="00915961">
      <w:pPr>
        <w:jc w:val="center"/>
        <w:rPr>
          <w:rFonts w:ascii="Times New Roman" w:hAnsi="Times New Roman" w:cs="Times New Roman"/>
        </w:rPr>
      </w:pPr>
    </w:p>
    <w:p w14:paraId="4467FD7D"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This simulator runs six CPU scheduling algorithms on a custom set of processes and displays a Gantt chart along with each process's waiting time (WT) and turnaround time (TAT). To use it, run the Python file and the GUI window will open automatically.</w:t>
      </w:r>
    </w:p>
    <w:p w14:paraId="647487C3"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1: Choose an Algorithm</w:t>
      </w:r>
    </w:p>
    <w:p w14:paraId="65893E7F"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Click the dropdown at the top-left and select one of the six available algorithms: FCFS, SJF (Non-preemptive), SRT (Preemptive), Round Robin, Priority (Non-preemptive), or Priority + Round Robin. Your selection determines which additional inputs are required in the next steps.</w:t>
      </w:r>
    </w:p>
    <w:p w14:paraId="5D2F753D"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2: Set the Time Quantum (if needed)</w:t>
      </w:r>
    </w:p>
    <w:p w14:paraId="00B17C9B"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If you selected Round Robin or Priority + Round Robin, a Time Quantum field will appear below the dropdown. Enter any whole number greater than or equal to 1. This field is hidden automatically for algorithms that don't use it, so no action is needed in those cases.</w:t>
      </w:r>
    </w:p>
    <w:p w14:paraId="3405F8D0"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3: Set the Number of Processes</w:t>
      </w:r>
    </w:p>
    <w:p w14:paraId="6427075F"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Use the minus (-) and plus (+) buttons to decrease or increase the number of process rows. The minimum is 3 processes. The number between the buttons shows the current count. Any data you've already typed is preserved when you add or remove rows.</w:t>
      </w:r>
    </w:p>
    <w:p w14:paraId="4852BB9D"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4: Fill in Process Data</w:t>
      </w:r>
    </w:p>
    <w:p w14:paraId="28F44E01"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Each row in the process table has four fields. PID is any label you choose, such as P1 or A. Arrival is the time the process enters the ready queue, and must be a whole number of 0 or greater. Burst is the CPU time the process needs, and must be a whole number of 1 or greater. Priority is a whole number of 1 or greater, where a lower number means higher priority. The Priority field is greyed out when the selected algorithm does not use priorities, and you may leave it blank in those cases. It is required when using Priority (Non-preemptive) or Priority + Round Robin.</w:t>
      </w:r>
    </w:p>
    <w:p w14:paraId="4755E50C" w14:textId="77777777" w:rsidR="00915961" w:rsidRDefault="00915961" w:rsidP="00915961">
      <w:pPr>
        <w:jc w:val="both"/>
        <w:rPr>
          <w:rFonts w:ascii="Times New Roman" w:hAnsi="Times New Roman" w:cs="Times New Roman"/>
          <w:b/>
          <w:bCs/>
        </w:rPr>
      </w:pPr>
    </w:p>
    <w:p w14:paraId="661BF3B6" w14:textId="77777777" w:rsidR="00915961" w:rsidRDefault="00915961" w:rsidP="00915961">
      <w:pPr>
        <w:jc w:val="both"/>
        <w:rPr>
          <w:rFonts w:ascii="Times New Roman" w:hAnsi="Times New Roman" w:cs="Times New Roman"/>
          <w:b/>
          <w:bCs/>
        </w:rPr>
      </w:pPr>
    </w:p>
    <w:p w14:paraId="3F613948" w14:textId="4540E848"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5: Run the Simulation</w:t>
      </w:r>
    </w:p>
    <w:p w14:paraId="0FDF4C7C"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lastRenderedPageBreak/>
        <w:t>Click the Run button. The simulator will validate all your inputs first. If anything is missing or out of range, an error message will appear identifying exactly which field to correct. Once all inputs are valid, the Gantt chart and results table will populate immediately.</w:t>
      </w:r>
    </w:p>
    <w:p w14:paraId="0485F5E9"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6: Read the Outputs</w:t>
      </w:r>
    </w:p>
    <w:p w14:paraId="22379C5A"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The Gantt chart is the horizontal bar display below the process table. Each labeled segment represents a process occupying the CPU during that time span, and the tick marks along the bottom show the corresponding time units. The results table below the chart lists every process with its Arrival, Burst, Priority, Waiting Time, and Turnaround Time. The final two lines show the average WT and average TAT across all processes.</w:t>
      </w:r>
    </w:p>
    <w:p w14:paraId="4A75DEB8" w14:textId="77777777" w:rsidR="00915961" w:rsidRPr="00915961" w:rsidRDefault="00915961" w:rsidP="00915961">
      <w:pPr>
        <w:jc w:val="both"/>
        <w:rPr>
          <w:rFonts w:ascii="Times New Roman" w:hAnsi="Times New Roman" w:cs="Times New Roman"/>
          <w:b/>
          <w:bCs/>
        </w:rPr>
      </w:pPr>
      <w:r w:rsidRPr="00915961">
        <w:rPr>
          <w:rFonts w:ascii="Times New Roman" w:hAnsi="Times New Roman" w:cs="Times New Roman"/>
          <w:b/>
          <w:bCs/>
        </w:rPr>
        <w:t>Step 7: Clear and Try Again</w:t>
      </w:r>
    </w:p>
    <w:p w14:paraId="26EE1143" w14:textId="77777777" w:rsidR="00915961" w:rsidRPr="00915961" w:rsidRDefault="00915961" w:rsidP="00915961">
      <w:pPr>
        <w:ind w:firstLine="720"/>
        <w:jc w:val="both"/>
        <w:rPr>
          <w:rFonts w:ascii="Times New Roman" w:hAnsi="Times New Roman" w:cs="Times New Roman"/>
        </w:rPr>
      </w:pPr>
      <w:r w:rsidRPr="00915961">
        <w:rPr>
          <w:rFonts w:ascii="Times New Roman" w:hAnsi="Times New Roman" w:cs="Times New Roman"/>
        </w:rPr>
        <w:t>Click the Clear button to erase the Gantt chart and results table. Your process data and algorithm selection are left untouched. You can then change any input — such as switching to a different algorithm or adjusting burst times — and click Run again to compare results.</w:t>
      </w:r>
    </w:p>
    <w:p w14:paraId="743E9127" w14:textId="77777777" w:rsidR="00915961" w:rsidRPr="00915961" w:rsidRDefault="00915961" w:rsidP="00915961">
      <w:pPr>
        <w:rPr>
          <w:rFonts w:ascii="Times New Roman" w:hAnsi="Times New Roman" w:cs="Times New Roman"/>
          <w:b/>
          <w:bCs/>
        </w:rPr>
      </w:pPr>
    </w:p>
    <w:p w14:paraId="01E71344" w14:textId="77777777" w:rsidR="00915961" w:rsidRPr="00915961" w:rsidRDefault="00915961">
      <w:pPr>
        <w:rPr>
          <w:rFonts w:ascii="Times New Roman" w:hAnsi="Times New Roman" w:cs="Times New Roman"/>
          <w:b/>
          <w:bCs/>
        </w:rPr>
      </w:pPr>
    </w:p>
    <w:p w14:paraId="19A0B8B2" w14:textId="77777777" w:rsidR="00915961" w:rsidRPr="00915961" w:rsidRDefault="00915961" w:rsidP="00915961">
      <w:pPr>
        <w:jc w:val="center"/>
        <w:rPr>
          <w:rFonts w:ascii="Times New Roman" w:hAnsi="Times New Roman" w:cs="Times New Roman"/>
          <w:b/>
          <w:bCs/>
        </w:rPr>
      </w:pPr>
    </w:p>
    <w:sectPr w:rsidR="00915961" w:rsidRPr="009159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961"/>
    <w:rsid w:val="001C73E4"/>
    <w:rsid w:val="004D74CE"/>
    <w:rsid w:val="008740D4"/>
    <w:rsid w:val="00915961"/>
    <w:rsid w:val="00931DF9"/>
    <w:rsid w:val="009F761E"/>
    <w:rsid w:val="00A548E4"/>
    <w:rsid w:val="00C6593A"/>
    <w:rsid w:val="00DF4808"/>
    <w:rsid w:val="00EE376D"/>
    <w:rsid w:val="00F805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F2B3F"/>
  <w15:chartTrackingRefBased/>
  <w15:docId w15:val="{812BE4E0-8E05-4F22-92A2-67067C283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9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9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9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9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9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9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9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9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9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9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961"/>
    <w:rPr>
      <w:rFonts w:eastAsiaTheme="majorEastAsia" w:cstheme="majorBidi"/>
      <w:color w:val="272727" w:themeColor="text1" w:themeTint="D8"/>
    </w:rPr>
  </w:style>
  <w:style w:type="paragraph" w:styleId="Title">
    <w:name w:val="Title"/>
    <w:basedOn w:val="Normal"/>
    <w:next w:val="Normal"/>
    <w:link w:val="TitleChar"/>
    <w:uiPriority w:val="10"/>
    <w:qFormat/>
    <w:rsid w:val="00915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961"/>
    <w:pPr>
      <w:spacing w:before="160"/>
      <w:jc w:val="center"/>
    </w:pPr>
    <w:rPr>
      <w:i/>
      <w:iCs/>
      <w:color w:val="404040" w:themeColor="text1" w:themeTint="BF"/>
    </w:rPr>
  </w:style>
  <w:style w:type="character" w:customStyle="1" w:styleId="QuoteChar">
    <w:name w:val="Quote Char"/>
    <w:basedOn w:val="DefaultParagraphFont"/>
    <w:link w:val="Quote"/>
    <w:uiPriority w:val="29"/>
    <w:rsid w:val="00915961"/>
    <w:rPr>
      <w:i/>
      <w:iCs/>
      <w:color w:val="404040" w:themeColor="text1" w:themeTint="BF"/>
    </w:rPr>
  </w:style>
  <w:style w:type="paragraph" w:styleId="ListParagraph">
    <w:name w:val="List Paragraph"/>
    <w:basedOn w:val="Normal"/>
    <w:uiPriority w:val="34"/>
    <w:qFormat/>
    <w:rsid w:val="00915961"/>
    <w:pPr>
      <w:ind w:left="720"/>
      <w:contextualSpacing/>
    </w:pPr>
  </w:style>
  <w:style w:type="character" w:styleId="IntenseEmphasis">
    <w:name w:val="Intense Emphasis"/>
    <w:basedOn w:val="DefaultParagraphFont"/>
    <w:uiPriority w:val="21"/>
    <w:qFormat/>
    <w:rsid w:val="00915961"/>
    <w:rPr>
      <w:i/>
      <w:iCs/>
      <w:color w:val="2F5496" w:themeColor="accent1" w:themeShade="BF"/>
    </w:rPr>
  </w:style>
  <w:style w:type="paragraph" w:styleId="IntenseQuote">
    <w:name w:val="Intense Quote"/>
    <w:basedOn w:val="Normal"/>
    <w:next w:val="Normal"/>
    <w:link w:val="IntenseQuoteChar"/>
    <w:uiPriority w:val="30"/>
    <w:qFormat/>
    <w:rsid w:val="009159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961"/>
    <w:rPr>
      <w:i/>
      <w:iCs/>
      <w:color w:val="2F5496" w:themeColor="accent1" w:themeShade="BF"/>
    </w:rPr>
  </w:style>
  <w:style w:type="character" w:styleId="IntenseReference">
    <w:name w:val="Intense Reference"/>
    <w:basedOn w:val="DefaultParagraphFont"/>
    <w:uiPriority w:val="32"/>
    <w:qFormat/>
    <w:rsid w:val="009159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8BDB17D853084EA1D55349AEDE3F95" ma:contentTypeVersion="12" ma:contentTypeDescription="Create a new document." ma:contentTypeScope="" ma:versionID="8ec6f9af682c4b8a607adb24e7919bcc">
  <xsd:schema xmlns:xsd="http://www.w3.org/2001/XMLSchema" xmlns:xs="http://www.w3.org/2001/XMLSchema" xmlns:p="http://schemas.microsoft.com/office/2006/metadata/properties" xmlns:ns3="885e405a-3dcf-495c-94ad-4ddaa359a6cf" xmlns:ns4="125af98d-6e91-431f-b59f-974f5763b27d" targetNamespace="http://schemas.microsoft.com/office/2006/metadata/properties" ma:root="true" ma:fieldsID="bd90ee12098c691d2e4a3e182ba7a90c" ns3:_="" ns4:_="">
    <xsd:import namespace="885e405a-3dcf-495c-94ad-4ddaa359a6cf"/>
    <xsd:import namespace="125af98d-6e91-431f-b59f-974f5763b27d"/>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5e405a-3dcf-495c-94ad-4ddaa359a6c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5af98d-6e91-431f-b59f-974f5763b27d"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85e405a-3dcf-495c-94ad-4ddaa359a6cf" xsi:nil="true"/>
  </documentManagement>
</p:properties>
</file>

<file path=customXml/itemProps1.xml><?xml version="1.0" encoding="utf-8"?>
<ds:datastoreItem xmlns:ds="http://schemas.openxmlformats.org/officeDocument/2006/customXml" ds:itemID="{898BA098-3D92-4AB1-A0EC-707AFE2816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5e405a-3dcf-495c-94ad-4ddaa359a6cf"/>
    <ds:schemaRef ds:uri="125af98d-6e91-431f-b59f-974f5763b2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0BC6C7-891D-4DAA-8230-72A01AF4FFDE}">
  <ds:schemaRefs>
    <ds:schemaRef ds:uri="http://schemas.microsoft.com/sharepoint/v3/contenttype/forms"/>
  </ds:schemaRefs>
</ds:datastoreItem>
</file>

<file path=customXml/itemProps3.xml><?xml version="1.0" encoding="utf-8"?>
<ds:datastoreItem xmlns:ds="http://schemas.openxmlformats.org/officeDocument/2006/customXml" ds:itemID="{76EBC707-3845-4F62-AB6F-028715331952}">
  <ds:schemaRefs>
    <ds:schemaRef ds:uri="http://schemas.openxmlformats.org/package/2006/metadata/core-properties"/>
    <ds:schemaRef ds:uri="125af98d-6e91-431f-b59f-974f5763b27d"/>
    <ds:schemaRef ds:uri="http://purl.org/dc/dcmitype/"/>
    <ds:schemaRef ds:uri="http://purl.org/dc/elements/1.1/"/>
    <ds:schemaRef ds:uri="885e405a-3dcf-495c-94ad-4ddaa359a6cf"/>
    <ds:schemaRef ds:uri="http://schemas.microsoft.com/office/2006/documentManagement/types"/>
    <ds:schemaRef ds:uri="http://schemas.microsoft.com/office/2006/metadata/properties"/>
    <ds:schemaRef ds:uri="http://schemas.microsoft.com/office/infopath/2007/PartnerControl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436</Words>
  <Characters>2490</Characters>
  <Application>Microsoft Office Word</Application>
  <DocSecurity>0</DocSecurity>
  <Lines>20</Lines>
  <Paragraphs>5</Paragraphs>
  <ScaleCrop>false</ScaleCrop>
  <Company/>
  <LinksUpToDate>false</LinksUpToDate>
  <CharactersWithSpaces>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Charles Delos Reyes</dc:creator>
  <cp:keywords/>
  <dc:description/>
  <cp:lastModifiedBy>Vincent Charles Delos Reyes</cp:lastModifiedBy>
  <cp:revision>2</cp:revision>
  <dcterms:created xsi:type="dcterms:W3CDTF">2026-05-14T07:01:00Z</dcterms:created>
  <dcterms:modified xsi:type="dcterms:W3CDTF">2026-05-14T07:01:00Z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0x0101007C8BDB17D853084EA1D55349AEDE3F95</vt:lpwstr>
  </property>
</Properties>
</file>