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Mission IDMC (Informatica Cloud)</w:t>
        <w:br/>
        <w:t>Gestion des rejets &amp; automatisation CI/CD (GitLab)</w:t>
      </w:r>
    </w:p>
    <w:p>
      <w:pPr>
        <w:jc w:val="center"/>
      </w:pPr>
      <w:r>
        <w:rPr>
          <w:i/>
          <w:sz w:val="24"/>
        </w:rPr>
        <w:t>Guide de démarrage opérationnel (TMA + DevOps)</w:t>
      </w:r>
    </w:p>
    <w:p/>
    <w:p>
      <w:r>
        <w:rPr>
          <w:b/>
        </w:rPr>
        <w:t xml:space="preserve">Contexte : </w:t>
      </w:r>
      <w:r>
        <w:t>CDC - IDMC SaaS (CAI, CDI, MDM, R360, B360) + Kafka</w:t>
        <w:br/>
      </w:r>
      <w:r>
        <w:rPr>
          <w:b/>
        </w:rPr>
        <w:t xml:space="preserve">Objectif 0-3 mois : </w:t>
      </w:r>
      <w:r>
        <w:t>stabiliser la gestion des rejets et automatiser au moins 30% du déploiement via GitLab CI</w:t>
        <w:br/>
      </w:r>
      <w:r>
        <w:rPr>
          <w:b/>
        </w:rPr>
        <w:t xml:space="preserve">Dernière mise à jour : </w:t>
      </w:r>
      <w:r>
        <w:t>16/12/2025</w:t>
      </w:r>
    </w:p>
    <w:p>
      <w:r>
        <w:br w:type="page"/>
      </w:r>
    </w:p>
    <w:p>
      <w:pPr>
        <w:pStyle w:val="Heading1"/>
      </w:pPr>
      <w:r>
        <w:t>1. Ce document et comment l'utiliser</w:t>
      </w:r>
    </w:p>
    <w:p>
      <w:r>
        <w:t>Ce document est conçu comme un guide pratique. Tu peux l'utiliser comme :</w:t>
        <w:br/>
        <w:t>- un runbook de support (diagnostic et traitement des rejets)</w:t>
        <w:br/>
        <w:t>- une base pour mettre en place un CI/CD IDMC progressif (MVP puis industrialisation)</w:t>
        <w:br/>
        <w:t>- un modèle de ticket TMA pour standardiser les échanges</w:t>
      </w:r>
    </w:p>
    <w:p>
      <w:pPr>
        <w:pStyle w:val="Heading1"/>
      </w:pPr>
      <w:r>
        <w:t>2. Résumé exécutable (si tu n'as que 10 minutes)</w:t>
      </w:r>
    </w:p>
    <w:p>
      <w:r>
        <w:rPr>
          <w:b/>
        </w:rPr>
        <w:t>Gestion des rejets :</w:t>
      </w:r>
    </w:p>
    <w:p>
      <w:r>
        <w:t>1) Classer (technique vs data vs contrat), 2) tracer (correlationId), 3) parquer (DLQ / table rejets), 4) rejouer (reprocessing) avec idempotence, 5) mesurer (KPI).</w:t>
      </w:r>
    </w:p>
    <w:p>
      <w:r>
        <w:rPr>
          <w:b/>
        </w:rPr>
        <w:t>Automatisation 30% :</w:t>
      </w:r>
    </w:p>
    <w:p>
      <w:r>
        <w:t>Automatise d'abord la promotion Dev -&gt; Int : export/package d'assets, import, paramétrage par environnement, smoke tests, artefacts de release, et gate manuel pour Prod.</w:t>
      </w:r>
    </w:p>
    <w:p>
      <w:r>
        <w:br w:type="page"/>
      </w:r>
    </w:p>
    <w:p>
      <w:pPr>
        <w:pStyle w:val="Heading1"/>
      </w:pPr>
      <w:r>
        <w:t>3. Gestion des rejets (anomalies) - méthode opérationnelle</w:t>
      </w:r>
    </w:p>
    <w:p>
      <w:pPr>
        <w:pStyle w:val="Heading2"/>
      </w:pPr>
      <w:r>
        <w:t>3.1 Objectifs</w:t>
      </w:r>
    </w:p>
    <w:p>
      <w:r>
        <w:t>- Réduire le temps de diagnostic (MTTD) et de résolution (MTTR)</w:t>
        <w:br/>
        <w:t>- Éviter la perte de messages et sécuriser la reprise (reprocessing)</w:t>
        <w:br/>
        <w:t>- Rendre visible l'état des flux (monitoring simple et reproductible)</w:t>
      </w:r>
    </w:p>
    <w:p>
      <w:pPr>
        <w:pStyle w:val="Heading2"/>
      </w:pPr>
      <w:r>
        <w:t>3.2 Définition simple d'un rejet</w:t>
      </w:r>
    </w:p>
    <w:p>
      <w:r>
        <w:t>Un rejet est un événement où une donnée/transaction n'a pas pu être traitée jusqu'au bout (intégration, transformation, chargement, règles MDM/R360/B360), et nécessite une action : correction, rejeu, contournement, ou escalade.</w:t>
      </w:r>
    </w:p>
    <w:p>
      <w:pPr>
        <w:pStyle w:val="Heading2"/>
      </w:pPr>
      <w:r>
        <w:t>3.3 Taxonomie recommandée (à utiliser partout)</w:t>
      </w:r>
    </w:p>
    <w:p>
      <w:r>
        <w:rPr>
          <w:b/>
        </w:rPr>
        <w:t>Catégories :</w:t>
      </w:r>
    </w:p>
    <w:p>
      <w:r>
        <w:t>- Technique : authentification, réseau, indisponibilité, timeout, quota, agent, erreur plateforme</w:t>
        <w:br/>
        <w:t>- Données / Fonctionnel : schéma, type, champs obligatoires, règles qualité, doublons, référentiels</w:t>
        <w:br/>
        <w:t>- Contrat d'échange : version de schéma Kafka, champs renommés, compatibilité consommateur/producteur</w:t>
        <w:br/>
        <w:t>- Sécurité / Droits : rôles, accès aux connexions, secrets expirés</w:t>
        <w:br/>
        <w:t>- Performance / Volumétrie : latence, pics, backlog Kafka, taille payload</w:t>
      </w:r>
    </w:p>
    <w:p>
      <w:pPr>
        <w:pStyle w:val="Heading2"/>
      </w:pPr>
      <w:r>
        <w:t>3.4 Circuit de traitement (du symptôme à la résolution)</w:t>
      </w:r>
    </w:p>
    <w:p>
      <w:r>
        <w:t>Mise en place d'un circuit standard, quel que soit le référentiel :</w:t>
        <w:br/>
        <w:t>1) Détection (monitoring, alertes, ou remontée métier)</w:t>
        <w:br/>
        <w:t>2) Qualification (catégorie + criticité + impact)</w:t>
        <w:br/>
        <w:t>3) Traçabilité (correlationId / messageId + lien logs)</w:t>
        <w:br/>
        <w:t>4) Parking (DLQ Kafka ou table/objet de rejets)</w:t>
        <w:br/>
        <w:t>5) Correction (technique ou data)</w:t>
        <w:br/>
        <w:t>6) Reprocessing (rejeu contrôlé et idempotent)</w:t>
        <w:br/>
        <w:t>7) Post-mortem léger (cause racine + prévention + actions backlog)</w:t>
      </w:r>
    </w:p>
    <w:p>
      <w:pPr>
        <w:pStyle w:val="Heading2"/>
      </w:pPr>
      <w:r>
        <w:t>3.5 Observabilité minimale à exiger</w:t>
      </w:r>
    </w:p>
    <w:p>
      <w:r>
        <w:t>Même sans outil APM avancé, vise au minimum :</w:t>
        <w:br/>
        <w:t>- Un identifiant de corrélation unique (correlationId) propagé de Kafka -&gt; CAI/CDI -&gt; MDM/R360/B360</w:t>
        <w:br/>
        <w:t>- Des logs consultables et filtrables par correlationId</w:t>
        <w:br/>
        <w:t>- Un compteur des rejets (par flux, par cause) et une vue du backlog (messages en attente)</w:t>
        <w:br/>
        <w:t>- Un point de vérité pour le rejet : DLQ Kafka et/ou table de rejets</w:t>
      </w:r>
    </w:p>
    <w:p>
      <w:pPr>
        <w:pStyle w:val="Heading2"/>
      </w:pPr>
      <w:r>
        <w:t>3.6 DLQ et reprocessing (principe)</w:t>
      </w:r>
    </w:p>
    <w:p>
      <w:r>
        <w:t>DLQ (Dead Letter Queue) : topic Kafka dédié où l'on place les messages en échec après N tentatives.</w:t>
        <w:br/>
        <w:t>Reprocessing : mécanisme pour rejouer des messages depuis le DLQ vers le flux nominal, après correction (data ou config).</w:t>
      </w:r>
    </w:p>
    <w:p>
      <w:r>
        <w:rPr>
          <w:b/>
        </w:rPr>
        <w:t xml:space="preserve">Règle importante : idempotence. </w:t>
      </w:r>
    </w:p>
    <w:p>
      <w:r>
        <w:t>Avant de rejouer, s'assurer que rejouer le même message ne crée pas de doublons. Stratégies :</w:t>
        <w:br/>
        <w:t>- clé naturelle stable (business key) + upsert</w:t>
        <w:br/>
        <w:t>- stockage d'un hash/messageId déjà traité</w:t>
        <w:br/>
        <w:t>- mécanismes MDM (match/merge) adaptés à tes règles</w:t>
      </w:r>
    </w:p>
    <w:p>
      <w:pPr>
        <w:pStyle w:val="Heading2"/>
      </w:pPr>
      <w:r>
        <w:t>3.7 KPI (pour piloter sans surcharger)</w:t>
      </w:r>
    </w:p>
    <w:p>
      <w:r>
        <w:t>- Taux de rejet (%) par flux</w:t>
        <w:br/>
        <w:t>- Top 10 causes de rejet (Pareto)</w:t>
        <w:br/>
        <w:t>- MTTR (temps moyen de résolution)</w:t>
        <w:br/>
        <w:t>- Backlog DLQ (volume en attente)</w:t>
        <w:br/>
        <w:t>- % rejets rejoués avec succès (qualité du reprocessing)</w:t>
      </w:r>
    </w:p>
    <w:p>
      <w:r>
        <w:br w:type="page"/>
      </w:r>
    </w:p>
    <w:p>
      <w:pPr>
        <w:pStyle w:val="Heading1"/>
      </w:pPr>
      <w:r>
        <w:t>4. Runbook rejets - checklist (format tableau)</w:t>
      </w:r>
    </w:p>
    <w:p>
      <w:r>
        <w:t>Utilise cette checklist pour chaque incident/rejet, afin d'être rapide et homogène.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  <w:t>Question / Vérif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  <w:t>Où regarder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  <w:t>Sortie attendue</w:t>
            </w:r>
          </w:p>
        </w:tc>
        <w:tc>
          <w:tcPr>
            <w:tcW w:type="dxa" w:w="162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624"/>
          </w:tcPr>
          <w:p>
            <w:r>
              <w:t>1. Identifier</w:t>
            </w:r>
          </w:p>
        </w:tc>
        <w:tc>
          <w:tcPr>
            <w:tcW w:type="dxa" w:w="1624"/>
          </w:tcPr>
          <w:p>
            <w:r>
              <w:t>Quel flux ? quel référentiel ? quel env ?</w:t>
            </w:r>
          </w:p>
        </w:tc>
        <w:tc>
          <w:tcPr>
            <w:tcW w:type="dxa" w:w="1624"/>
          </w:tcPr>
          <w:p>
            <w:r>
              <w:t>GitLab job / IDMC job / Kafka</w:t>
            </w:r>
          </w:p>
        </w:tc>
        <w:tc>
          <w:tcPr>
            <w:tcW w:type="dxa" w:w="1624"/>
          </w:tcPr>
          <w:p>
            <w:r>
              <w:t>Noter flux + env + heure</w:t>
            </w:r>
          </w:p>
        </w:tc>
        <w:tc>
          <w:tcPr>
            <w:tcW w:type="dxa" w:w="1624"/>
          </w:tcPr>
          <w:p>
            <w:r>
              <w:t>Contexte clair</w:t>
            </w:r>
          </w:p>
        </w:tc>
        <w:tc>
          <w:tcPr>
            <w:tcW w:type="dxa" w:w="1624"/>
          </w:tcPr>
          <w:p>
            <w:r>
              <w:t>Toujours préciser DEV/INT/PREPROD/PROD</w:t>
            </w:r>
          </w:p>
        </w:tc>
      </w:tr>
      <w:tr>
        <w:tc>
          <w:tcPr>
            <w:tcW w:type="dxa" w:w="1624"/>
          </w:tcPr>
          <w:p>
            <w:r>
              <w:t>2. Corrélation</w:t>
            </w:r>
          </w:p>
        </w:tc>
        <w:tc>
          <w:tcPr>
            <w:tcW w:type="dxa" w:w="1624"/>
          </w:tcPr>
          <w:p>
            <w:r>
              <w:t>As-tu correlationId/messageId ?</w:t>
            </w:r>
          </w:p>
        </w:tc>
        <w:tc>
          <w:tcPr>
            <w:tcW w:type="dxa" w:w="1624"/>
          </w:tcPr>
          <w:p>
            <w:r>
              <w:t>Headers Kafka / logs CAI / logs CDI</w:t>
            </w:r>
          </w:p>
        </w:tc>
        <w:tc>
          <w:tcPr>
            <w:tcW w:type="dxa" w:w="1624"/>
          </w:tcPr>
          <w:p>
            <w:r>
              <w:t>Extraire l'ID et le conserver</w:t>
            </w:r>
          </w:p>
        </w:tc>
        <w:tc>
          <w:tcPr>
            <w:tcW w:type="dxa" w:w="1624"/>
          </w:tcPr>
          <w:p>
            <w:r>
              <w:t>Traçage bout-en-bout</w:t>
            </w:r>
          </w:p>
        </w:tc>
        <w:tc>
          <w:tcPr>
            <w:tcW w:type="dxa" w:w="1624"/>
          </w:tcPr>
          <w:p>
            <w:r>
              <w:t>Sans correlationId, demander une évolution</w:t>
            </w:r>
          </w:p>
        </w:tc>
      </w:tr>
      <w:tr>
        <w:tc>
          <w:tcPr>
            <w:tcW w:type="dxa" w:w="1624"/>
          </w:tcPr>
          <w:p>
            <w:r>
              <w:t>3. Catégoriser</w:t>
            </w:r>
          </w:p>
        </w:tc>
        <w:tc>
          <w:tcPr>
            <w:tcW w:type="dxa" w:w="1624"/>
          </w:tcPr>
          <w:p>
            <w:r>
              <w:t>Technique vs Data vs Contrat ?</w:t>
            </w:r>
          </w:p>
        </w:tc>
        <w:tc>
          <w:tcPr>
            <w:tcW w:type="dxa" w:w="1624"/>
          </w:tcPr>
          <w:p>
            <w:r>
              <w:t>Message erreur + logs</w:t>
            </w:r>
          </w:p>
        </w:tc>
        <w:tc>
          <w:tcPr>
            <w:tcW w:type="dxa" w:w="1624"/>
          </w:tcPr>
          <w:p>
            <w:r>
              <w:t>Classer le rejet</w:t>
            </w:r>
          </w:p>
        </w:tc>
        <w:tc>
          <w:tcPr>
            <w:tcW w:type="dxa" w:w="1624"/>
          </w:tcPr>
          <w:p>
            <w:r>
              <w:t>Bonne route de traitement</w:t>
            </w:r>
          </w:p>
        </w:tc>
        <w:tc>
          <w:tcPr>
            <w:tcW w:type="dxa" w:w="1624"/>
          </w:tcPr>
          <w:p>
            <w:r>
              <w:t>Si doute : technique d'abord</w:t>
            </w:r>
          </w:p>
        </w:tc>
      </w:tr>
      <w:tr>
        <w:tc>
          <w:tcPr>
            <w:tcW w:type="dxa" w:w="1624"/>
          </w:tcPr>
          <w:p>
            <w:r>
              <w:t>4. Impact</w:t>
            </w:r>
          </w:p>
        </w:tc>
        <w:tc>
          <w:tcPr>
            <w:tcW w:type="dxa" w:w="1624"/>
          </w:tcPr>
          <w:p>
            <w:r>
              <w:t>Combien de messages ? quels métiers impactés ?</w:t>
            </w:r>
          </w:p>
        </w:tc>
        <w:tc>
          <w:tcPr>
            <w:tcW w:type="dxa" w:w="1624"/>
          </w:tcPr>
          <w:p>
            <w:r>
              <w:t>Backlog DLQ / supervision</w:t>
            </w:r>
          </w:p>
        </w:tc>
        <w:tc>
          <w:tcPr>
            <w:tcW w:type="dxa" w:w="1624"/>
          </w:tcPr>
          <w:p>
            <w:r>
              <w:t>Évaluer criticité</w:t>
            </w:r>
          </w:p>
        </w:tc>
        <w:tc>
          <w:tcPr>
            <w:tcW w:type="dxa" w:w="1624"/>
          </w:tcPr>
          <w:p>
            <w:r>
              <w:t>Priorité et communication</w:t>
            </w:r>
          </w:p>
        </w:tc>
        <w:tc>
          <w:tcPr>
            <w:tcW w:type="dxa" w:w="1624"/>
          </w:tcPr>
          <w:p>
            <w:r>
              <w:t>Informer pilotage si critique</w:t>
            </w:r>
          </w:p>
        </w:tc>
      </w:tr>
      <w:tr>
        <w:tc>
          <w:tcPr>
            <w:tcW w:type="dxa" w:w="1624"/>
          </w:tcPr>
          <w:p>
            <w:r>
              <w:t>5. Reproductible</w:t>
            </w:r>
          </w:p>
        </w:tc>
        <w:tc>
          <w:tcPr>
            <w:tcW w:type="dxa" w:w="1624"/>
          </w:tcPr>
          <w:p>
            <w:r>
              <w:t>Le rejet est-il reproductible ?</w:t>
            </w:r>
          </w:p>
        </w:tc>
        <w:tc>
          <w:tcPr>
            <w:tcW w:type="dxa" w:w="1624"/>
          </w:tcPr>
          <w:p>
            <w:r>
              <w:t>Relance contrôlée / replay test</w:t>
            </w:r>
          </w:p>
        </w:tc>
        <w:tc>
          <w:tcPr>
            <w:tcW w:type="dxa" w:w="1624"/>
          </w:tcPr>
          <w:p>
            <w:r>
              <w:t>Rejouer 1 message en test</w:t>
            </w:r>
          </w:p>
        </w:tc>
        <w:tc>
          <w:tcPr>
            <w:tcW w:type="dxa" w:w="1624"/>
          </w:tcPr>
          <w:p>
            <w:r>
              <w:t>Comprendre la cause</w:t>
            </w:r>
          </w:p>
        </w:tc>
        <w:tc>
          <w:tcPr>
            <w:tcW w:type="dxa" w:w="1624"/>
          </w:tcPr>
          <w:p>
            <w:r>
              <w:t>Ne pas rejouer en masse sans comprendre</w:t>
            </w:r>
          </w:p>
        </w:tc>
      </w:tr>
      <w:tr>
        <w:tc>
          <w:tcPr>
            <w:tcW w:type="dxa" w:w="1624"/>
          </w:tcPr>
          <w:p>
            <w:r>
              <w:t>6. Cause racine</w:t>
            </w:r>
          </w:p>
        </w:tc>
        <w:tc>
          <w:tcPr>
            <w:tcW w:type="dxa" w:w="1624"/>
          </w:tcPr>
          <w:p>
            <w:r>
              <w:t>Quel est le déclencheur exact ?</w:t>
            </w:r>
          </w:p>
        </w:tc>
        <w:tc>
          <w:tcPr>
            <w:tcW w:type="dxa" w:w="1624"/>
          </w:tcPr>
          <w:p>
            <w:r>
              <w:t>Diff de schéma, règle MDM, connexion, quota</w:t>
            </w:r>
          </w:p>
        </w:tc>
        <w:tc>
          <w:tcPr>
            <w:tcW w:type="dxa" w:w="1624"/>
          </w:tcPr>
          <w:p>
            <w:r>
              <w:t>Isoler la cause</w:t>
            </w:r>
          </w:p>
        </w:tc>
        <w:tc>
          <w:tcPr>
            <w:tcW w:type="dxa" w:w="1624"/>
          </w:tcPr>
          <w:p>
            <w:r>
              <w:t>Plan de correction</w:t>
            </w:r>
          </w:p>
        </w:tc>
        <w:tc>
          <w:tcPr>
            <w:tcW w:type="dxa" w:w="1624"/>
          </w:tcPr>
          <w:p>
            <w:r>
              <w:t>Documenter la cause</w:t>
            </w:r>
          </w:p>
        </w:tc>
      </w:tr>
      <w:tr>
        <w:tc>
          <w:tcPr>
            <w:tcW w:type="dxa" w:w="1624"/>
          </w:tcPr>
          <w:p>
            <w:r>
              <w:t>7. Corriger</w:t>
            </w:r>
          </w:p>
        </w:tc>
        <w:tc>
          <w:tcPr>
            <w:tcW w:type="dxa" w:w="1624"/>
          </w:tcPr>
          <w:p>
            <w:r>
              <w:t>Correction config / code / data ?</w:t>
            </w:r>
          </w:p>
        </w:tc>
        <w:tc>
          <w:tcPr>
            <w:tcW w:type="dxa" w:w="1624"/>
          </w:tcPr>
          <w:p>
            <w:r>
              <w:t>IDMC assets / param / données source</w:t>
            </w:r>
          </w:p>
        </w:tc>
        <w:tc>
          <w:tcPr>
            <w:tcW w:type="dxa" w:w="1624"/>
          </w:tcPr>
          <w:p>
            <w:r>
              <w:t>Appliquer correctif</w:t>
            </w:r>
          </w:p>
        </w:tc>
        <w:tc>
          <w:tcPr>
            <w:tcW w:type="dxa" w:w="1624"/>
          </w:tcPr>
          <w:p>
            <w:r>
              <w:t>Flux prêt à rejouer</w:t>
            </w:r>
          </w:p>
        </w:tc>
        <w:tc>
          <w:tcPr>
            <w:tcW w:type="dxa" w:w="1624"/>
          </w:tcPr>
          <w:p>
            <w:r>
              <w:t>Respect change process</w:t>
            </w:r>
          </w:p>
        </w:tc>
      </w:tr>
      <w:tr>
        <w:tc>
          <w:tcPr>
            <w:tcW w:type="dxa" w:w="1624"/>
          </w:tcPr>
          <w:p>
            <w:r>
              <w:t>8. Reprocessing</w:t>
            </w:r>
          </w:p>
        </w:tc>
        <w:tc>
          <w:tcPr>
            <w:tcW w:type="dxa" w:w="1624"/>
          </w:tcPr>
          <w:p>
            <w:r>
              <w:t>Rejeu contrôlé et idempotent ?</w:t>
            </w:r>
          </w:p>
        </w:tc>
        <w:tc>
          <w:tcPr>
            <w:tcW w:type="dxa" w:w="1624"/>
          </w:tcPr>
          <w:p>
            <w:r>
              <w:t>DLQ -&gt; topic nominal</w:t>
            </w:r>
          </w:p>
        </w:tc>
        <w:tc>
          <w:tcPr>
            <w:tcW w:type="dxa" w:w="1624"/>
          </w:tcPr>
          <w:p>
            <w:r>
              <w:t>Rejouer en lot</w:t>
            </w:r>
          </w:p>
        </w:tc>
        <w:tc>
          <w:tcPr>
            <w:tcW w:type="dxa" w:w="1624"/>
          </w:tcPr>
          <w:p>
            <w:r>
              <w:t>Succès + pas de doublons</w:t>
            </w:r>
          </w:p>
        </w:tc>
        <w:tc>
          <w:tcPr>
            <w:tcW w:type="dxa" w:w="1624"/>
          </w:tcPr>
          <w:p>
            <w:r>
              <w:t>Tracer le lot rejoué</w:t>
            </w:r>
          </w:p>
        </w:tc>
      </w:tr>
      <w:tr>
        <w:tc>
          <w:tcPr>
            <w:tcW w:type="dxa" w:w="1624"/>
          </w:tcPr>
          <w:p>
            <w:r>
              <w:t>9. Vérifier</w:t>
            </w:r>
          </w:p>
        </w:tc>
        <w:tc>
          <w:tcPr>
            <w:tcW w:type="dxa" w:w="1624"/>
          </w:tcPr>
          <w:p>
            <w:r>
              <w:t>Sorties correctes côté cible ?</w:t>
            </w:r>
          </w:p>
        </w:tc>
        <w:tc>
          <w:tcPr>
            <w:tcW w:type="dxa" w:w="1624"/>
          </w:tcPr>
          <w:p>
            <w:r>
              <w:t>MDM/R360/B360 + topic de sortie</w:t>
            </w:r>
          </w:p>
        </w:tc>
        <w:tc>
          <w:tcPr>
            <w:tcW w:type="dxa" w:w="1624"/>
          </w:tcPr>
          <w:p>
            <w:r>
              <w:t>Contrôle de cohérence</w:t>
            </w:r>
          </w:p>
        </w:tc>
        <w:tc>
          <w:tcPr>
            <w:tcW w:type="dxa" w:w="1624"/>
          </w:tcPr>
          <w:p>
            <w:r>
              <w:t>OK fonctionnel</w:t>
            </w:r>
          </w:p>
        </w:tc>
        <w:tc>
          <w:tcPr>
            <w:tcW w:type="dxa" w:w="1624"/>
          </w:tcPr>
          <w:p>
            <w:r>
              <w:t>Échantillon + règles clés</w:t>
            </w:r>
          </w:p>
        </w:tc>
      </w:tr>
      <w:tr>
        <w:tc>
          <w:tcPr>
            <w:tcW w:type="dxa" w:w="1624"/>
          </w:tcPr>
          <w:p>
            <w:r>
              <w:t>10. Clôturer</w:t>
            </w:r>
          </w:p>
        </w:tc>
        <w:tc>
          <w:tcPr>
            <w:tcW w:type="dxa" w:w="1624"/>
          </w:tcPr>
          <w:p>
            <w:r>
              <w:t>Leçon + prévention ?</w:t>
            </w:r>
          </w:p>
        </w:tc>
        <w:tc>
          <w:tcPr>
            <w:tcW w:type="dxa" w:w="1624"/>
          </w:tcPr>
          <w:p>
            <w:r>
              <w:t>Ticket + post-mortem léger</w:t>
            </w:r>
          </w:p>
        </w:tc>
        <w:tc>
          <w:tcPr>
            <w:tcW w:type="dxa" w:w="1624"/>
          </w:tcPr>
          <w:p>
            <w:r>
              <w:t>Actions backlog</w:t>
            </w:r>
          </w:p>
        </w:tc>
        <w:tc>
          <w:tcPr>
            <w:tcW w:type="dxa" w:w="1624"/>
          </w:tcPr>
          <w:p>
            <w:r>
              <w:t>Non-récurrence</w:t>
            </w:r>
          </w:p>
        </w:tc>
        <w:tc>
          <w:tcPr>
            <w:tcW w:type="dxa" w:w="1624"/>
          </w:tcPr>
          <w:p>
            <w:r>
              <w:t>Ajouter alerte ou test</w:t>
            </w:r>
          </w:p>
        </w:tc>
      </w:tr>
    </w:tbl>
    <w:p/>
    <w:p>
      <w:pPr>
        <w:pStyle w:val="Heading2"/>
      </w:pPr>
      <w:r>
        <w:t>4.1 Définitions utiles (pour parler la même langue)</w:t>
      </w:r>
    </w:p>
    <w:p>
      <w:r>
        <w:t>- Rejet : un message/donnée non traitée</w:t>
        <w:br/>
        <w:t>- DLQ : topic Kafka de mise en quarantaine</w:t>
        <w:br/>
        <w:t>- Reprocessing : rejeu après correction</w:t>
        <w:br/>
        <w:t>- Idempotence : rejeu sans créer de doublons</w:t>
        <w:br/>
        <w:t>- Contrat : schéma/format attendu entre producteurs/consommateurs</w:t>
      </w:r>
    </w:p>
    <w:p>
      <w:r>
        <w:br w:type="page"/>
      </w:r>
    </w:p>
    <w:p>
      <w:pPr>
        <w:pStyle w:val="Heading1"/>
      </w:pPr>
      <w:r>
        <w:t>5. Automatisation IDMC avec GitLab CI - cible 30% (MVP)</w:t>
      </w:r>
    </w:p>
    <w:p>
      <w:pPr>
        <w:pStyle w:val="Heading2"/>
      </w:pPr>
      <w:r>
        <w:t>5.1 Ce qu'on automatise en priorité (ROI rapide)</w:t>
      </w:r>
    </w:p>
    <w:p>
      <w:r>
        <w:t>- Export / packaging des assets IDMC</w:t>
        <w:br/>
        <w:t>- Import / déploiement sur un autre environnement</w:t>
        <w:br/>
        <w:t>- Paramétrage par environnement (variables)</w:t>
        <w:br/>
        <w:t>- Smoke tests post-déploiement</w:t>
        <w:br/>
        <w:t>- Traçabilité release (artefacts, logs, version)</w:t>
        <w:br/>
        <w:t>- Gate manuel sur PROD (approval)</w:t>
      </w:r>
    </w:p>
    <w:p>
      <w:pPr>
        <w:pStyle w:val="Heading2"/>
      </w:pPr>
      <w:r>
        <w:t>5.2 Ce qui est rarement automatisable à 100% (à cadrer dès le début)</w:t>
      </w:r>
    </w:p>
    <w:p>
      <w:r>
        <w:t>- Arbitrages métiers (doublons, survivorship, exceptions)</w:t>
        <w:br/>
        <w:t>- Gouvernance des accès et secrets (approbations, délégations)</w:t>
        <w:br/>
        <w:t>- Évolutions de contrat Kafka (coordination inter-équipes)</w:t>
        <w:br/>
        <w:t>- Certaines configurations globales du tenant (selon vos règles internes)</w:t>
      </w:r>
    </w:p>
    <w:p>
      <w:pPr>
        <w:pStyle w:val="Heading2"/>
      </w:pPr>
      <w:r>
        <w:t>5.3 Prérequis techniques (checklist)</w:t>
      </w:r>
    </w:p>
    <w:p>
      <w:r>
        <w:t>- Comptes techniques IDMC par environnement + droits nécessaires</w:t>
        <w:br/>
        <w:t>- Stratégie de gestion des secrets (variables protégées GitLab)</w:t>
        <w:br/>
        <w:t>- Convention de nommage des assets et des connexions</w:t>
        <w:br/>
        <w:t>- Environnements GitLab (DEV/INT/PREPROD/PROD) + règles d'approbation</w:t>
        <w:br/>
        <w:t>- Un environnement de test (INT) accessible depuis GitLab Runner</w:t>
      </w:r>
    </w:p>
    <w:p>
      <w:pPr>
        <w:pStyle w:val="Heading1"/>
      </w:pPr>
      <w:r>
        <w:t>6. Structure de repo Git prête pour IDMC</w:t>
      </w:r>
    </w:p>
    <w:p>
      <w:r>
        <w:t>Objectif : séparer clairement code/pipeline, configuration par environnement, et packaging.</w:t>
      </w:r>
    </w:p>
    <w:p>
      <w:pPr>
        <w:pStyle w:val="Heading2"/>
      </w:pPr>
      <w:r>
        <w:t>6.1 Arborescence proposée</w:t>
      </w:r>
    </w:p>
    <w:p>
      <w:r>
        <w:rPr>
          <w:rFonts w:ascii="Courier New" w:hAnsi="Courier New" w:eastAsia="Courier New"/>
          <w:sz w:val="19"/>
        </w:rPr>
        <w:t>repo-idmc/</w:t>
        <w:br/>
        <w:t xml:space="preserve">  README.md</w:t>
        <w:br/>
        <w:t xml:space="preserve">  docs/</w:t>
        <w:br/>
        <w:t xml:space="preserve">    runbook-rejets.md</w:t>
        <w:br/>
        <w:t xml:space="preserve">    conventions-nommage.md</w:t>
        <w:br/>
        <w:t xml:space="preserve">    release-notes-template.md</w:t>
        <w:br/>
        <w:t xml:space="preserve">  manifests/</w:t>
        <w:br/>
        <w:t xml:space="preserve">    assets.yaml</w:t>
        <w:br/>
        <w:t xml:space="preserve">    packages/</w:t>
        <w:br/>
        <w:t xml:space="preserve">      referentiel-A.yaml</w:t>
        <w:br/>
        <w:t xml:space="preserve">      referentiel-B.yaml</w:t>
        <w:br/>
        <w:t xml:space="preserve">  env/</w:t>
        <w:br/>
        <w:t xml:space="preserve">    dev.env</w:t>
        <w:br/>
        <w:t xml:space="preserve">    int.env</w:t>
        <w:br/>
        <w:t xml:space="preserve">    preprod.env</w:t>
        <w:br/>
        <w:t xml:space="preserve">    prod.env</w:t>
        <w:br/>
        <w:t xml:space="preserve">  scripts/</w:t>
        <w:br/>
        <w:t xml:space="preserve">    idmc_export.sh</w:t>
        <w:br/>
        <w:t xml:space="preserve">    idmc_import.sh</w:t>
        <w:br/>
        <w:t xml:space="preserve">    idmc_smoke_test.sh</w:t>
        <w:br/>
        <w:t xml:space="preserve">    validate_manifest.py</w:t>
        <w:br/>
        <w:t xml:space="preserve">  ci/</w:t>
        <w:br/>
        <w:t xml:space="preserve">    templates/</w:t>
        <w:br/>
        <w:t xml:space="preserve">      gitlab-ci-base.yml</w:t>
        <w:br/>
        <w:t xml:space="preserve">  .gitlab-ci.yml</w:t>
        <w:br/>
        <w:t xml:space="preserve">  .gitignore</w:t>
        <w:br/>
      </w:r>
    </w:p>
    <w:p>
      <w:pPr>
        <w:pStyle w:val="Heading2"/>
      </w:pPr>
      <w:r>
        <w:t>6.2 Conventions de nommage (recommandées)</w:t>
      </w:r>
    </w:p>
    <w:p>
      <w:r>
        <w:t>- Préfixer par domaine/référentiel : REF_A_, REF_B_ (ou nom court stable)</w:t>
        <w:br/>
        <w:t>- Suffixes d'environnement uniquement pour les connexions (ex : KAFKA_CONN_DEV)</w:t>
        <w:br/>
        <w:t>- Nommer les pipelines/flows par usage : INGEST_, TRANSFORM_, PUBLISH_</w:t>
        <w:br/>
        <w:t>- Versionner les changements via tags Git (ex : v1.3.0)</w:t>
      </w:r>
    </w:p>
    <w:p>
      <w:pPr>
        <w:pStyle w:val="Heading2"/>
      </w:pPr>
      <w:r>
        <w:t>6.3 Variables GitLab CI (exemples)</w:t>
      </w:r>
    </w:p>
    <w:p>
      <w:r>
        <w:t>Stocke ces variables dans GitLab (Settings &gt; CI/CD &gt; Variables). Marquer 'Protected' et 'Masked' pour les secrets.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Portée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Exemple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Commentaire</w:t>
            </w:r>
          </w:p>
        </w:tc>
      </w:tr>
      <w:tr>
        <w:tc>
          <w:tcPr>
            <w:tcW w:type="dxa" w:w="2436"/>
          </w:tcPr>
          <w:p>
            <w:r>
              <w:t>IDMC_USERNAME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svc_idmc_dev</w:t>
            </w:r>
          </w:p>
        </w:tc>
        <w:tc>
          <w:tcPr>
            <w:tcW w:type="dxa" w:w="2436"/>
          </w:tcPr>
          <w:p>
            <w:r>
              <w:t>Compte technique</w:t>
            </w:r>
          </w:p>
        </w:tc>
      </w:tr>
      <w:tr>
        <w:tc>
          <w:tcPr>
            <w:tcW w:type="dxa" w:w="2436"/>
          </w:tcPr>
          <w:p>
            <w:r>
              <w:t>IDMC_PASSWORD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********</w:t>
            </w:r>
          </w:p>
        </w:tc>
        <w:tc>
          <w:tcPr>
            <w:tcW w:type="dxa" w:w="2436"/>
          </w:tcPr>
          <w:p>
            <w:r>
              <w:t>Secret (masked/protected)</w:t>
            </w:r>
          </w:p>
        </w:tc>
      </w:tr>
      <w:tr>
        <w:tc>
          <w:tcPr>
            <w:tcW w:type="dxa" w:w="2436"/>
          </w:tcPr>
          <w:p>
            <w:r>
              <w:t>IDMC_BASE_URL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https://&lt;tenant&gt;.informaticacloud.com</w:t>
            </w:r>
          </w:p>
        </w:tc>
        <w:tc>
          <w:tcPr>
            <w:tcW w:type="dxa" w:w="2436"/>
          </w:tcPr>
          <w:p>
            <w:r>
              <w:t>URL tenant</w:t>
            </w:r>
          </w:p>
        </w:tc>
      </w:tr>
      <w:tr>
        <w:tc>
          <w:tcPr>
            <w:tcW w:type="dxa" w:w="2436"/>
          </w:tcPr>
          <w:p>
            <w:r>
              <w:t>IDMC_ORG_ID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xxxx</w:t>
            </w:r>
          </w:p>
        </w:tc>
        <w:tc>
          <w:tcPr>
            <w:tcW w:type="dxa" w:w="2436"/>
          </w:tcPr>
          <w:p>
            <w:r>
              <w:t>Identifiant org/tenant</w:t>
            </w:r>
          </w:p>
        </w:tc>
      </w:tr>
      <w:tr>
        <w:tc>
          <w:tcPr>
            <w:tcW w:type="dxa" w:w="2436"/>
          </w:tcPr>
          <w:p>
            <w:r>
              <w:t>IDMC_TARGET_FOLDER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/Deployments/INT</w:t>
            </w:r>
          </w:p>
        </w:tc>
        <w:tc>
          <w:tcPr>
            <w:tcW w:type="dxa" w:w="2436"/>
          </w:tcPr>
          <w:p>
            <w:r>
              <w:t>Dossier de déploiement</w:t>
            </w:r>
          </w:p>
        </w:tc>
      </w:tr>
      <w:tr>
        <w:tc>
          <w:tcPr>
            <w:tcW w:type="dxa" w:w="2436"/>
          </w:tcPr>
          <w:p>
            <w:r>
              <w:t>KAFKA_BOOTSTRAP</w:t>
            </w:r>
          </w:p>
        </w:tc>
        <w:tc>
          <w:tcPr>
            <w:tcW w:type="dxa" w:w="2436"/>
          </w:tcPr>
          <w:p>
            <w:r>
              <w:t>par env</w:t>
            </w:r>
          </w:p>
        </w:tc>
        <w:tc>
          <w:tcPr>
            <w:tcW w:type="dxa" w:w="2436"/>
          </w:tcPr>
          <w:p>
            <w:r>
              <w:t>broker1:9092,broker2:9092</w:t>
            </w:r>
          </w:p>
        </w:tc>
        <w:tc>
          <w:tcPr>
            <w:tcW w:type="dxa" w:w="2436"/>
          </w:tcPr>
          <w:p>
            <w:r>
              <w:t>Endpoint Kafka</w:t>
            </w:r>
          </w:p>
        </w:tc>
      </w:tr>
      <w:tr>
        <w:tc>
          <w:tcPr>
            <w:tcW w:type="dxa" w:w="2436"/>
          </w:tcPr>
          <w:p>
            <w:r>
              <w:t>KAFKA_TOPIC_IN</w:t>
            </w:r>
          </w:p>
        </w:tc>
        <w:tc>
          <w:tcPr>
            <w:tcW w:type="dxa" w:w="2436"/>
          </w:tcPr>
          <w:p>
            <w:r>
              <w:t>par flux/env</w:t>
            </w:r>
          </w:p>
        </w:tc>
        <w:tc>
          <w:tcPr>
            <w:tcW w:type="dxa" w:w="2436"/>
          </w:tcPr>
          <w:p>
            <w:r>
              <w:t>refA.in</w:t>
            </w:r>
          </w:p>
        </w:tc>
        <w:tc>
          <w:tcPr>
            <w:tcW w:type="dxa" w:w="2436"/>
          </w:tcPr>
          <w:p>
            <w:r>
              <w:t>Topic d'entrée</w:t>
            </w:r>
          </w:p>
        </w:tc>
      </w:tr>
      <w:tr>
        <w:tc>
          <w:tcPr>
            <w:tcW w:type="dxa" w:w="2436"/>
          </w:tcPr>
          <w:p>
            <w:r>
              <w:t>KAFKA_TOPIC_DQ</w:t>
            </w:r>
          </w:p>
        </w:tc>
        <w:tc>
          <w:tcPr>
            <w:tcW w:type="dxa" w:w="2436"/>
          </w:tcPr>
          <w:p>
            <w:r>
              <w:t>par flux/env</w:t>
            </w:r>
          </w:p>
        </w:tc>
        <w:tc>
          <w:tcPr>
            <w:tcW w:type="dxa" w:w="2436"/>
          </w:tcPr>
          <w:p>
            <w:r>
              <w:t>refA.dlq</w:t>
            </w:r>
          </w:p>
        </w:tc>
        <w:tc>
          <w:tcPr>
            <w:tcW w:type="dxa" w:w="2436"/>
          </w:tcPr>
          <w:p>
            <w:r>
              <w:t>Topic DLQ</w:t>
            </w:r>
          </w:p>
        </w:tc>
      </w:tr>
      <w:tr>
        <w:tc>
          <w:tcPr>
            <w:tcW w:type="dxa" w:w="2436"/>
          </w:tcPr>
          <w:p>
            <w:r>
              <w:t>RELEASE_VERSION</w:t>
            </w:r>
          </w:p>
        </w:tc>
        <w:tc>
          <w:tcPr>
            <w:tcW w:type="dxa" w:w="2436"/>
          </w:tcPr>
          <w:p>
            <w:r>
              <w:t>pipeline</w:t>
            </w:r>
          </w:p>
        </w:tc>
        <w:tc>
          <w:tcPr>
            <w:tcW w:type="dxa" w:w="2436"/>
          </w:tcPr>
          <w:p>
            <w:r>
              <w:t>v1.3.0</w:t>
            </w:r>
          </w:p>
        </w:tc>
        <w:tc>
          <w:tcPr>
            <w:tcW w:type="dxa" w:w="2436"/>
          </w:tcPr>
          <w:p>
            <w:r>
              <w:t>Tag Git ou SHA</w:t>
            </w:r>
          </w:p>
        </w:tc>
      </w:tr>
    </w:tbl>
    <w:p>
      <w:r>
        <w:br w:type="page"/>
      </w:r>
    </w:p>
    <w:p>
      <w:pPr>
        <w:pStyle w:val="Heading1"/>
      </w:pPr>
      <w:r>
        <w:t>7. Exemple générique de .gitlab-ci.yml (stages + artefacts + gate PROD)</w:t>
      </w:r>
    </w:p>
    <w:p>
      <w:r>
        <w:t>Cet exemple est volontairement générique : il montre la structure. Les scripts (export/import/test) sont appelés depuis le dossier scripts/.</w:t>
      </w:r>
    </w:p>
    <w:p>
      <w:r>
        <w:rPr>
          <w:rFonts w:ascii="Courier New" w:hAnsi="Courier New" w:eastAsia="Courier New"/>
          <w:sz w:val="18"/>
        </w:rPr>
        <w:t>stages:</w:t>
        <w:br/>
        <w:t xml:space="preserve">  - validate</w:t>
        <w:br/>
        <w:t xml:space="preserve">  - package</w:t>
        <w:br/>
        <w:t xml:space="preserve">  - deploy_dev</w:t>
        <w:br/>
        <w:t xml:space="preserve">  - deploy_int</w:t>
        <w:br/>
        <w:t xml:space="preserve">  - smoke_int</w:t>
        <w:br/>
        <w:t xml:space="preserve">  - deploy_preprod</w:t>
        <w:br/>
        <w:t xml:space="preserve">  - deploy_prod</w:t>
        <w:br/>
        <w:br/>
        <w:t>default:</w:t>
        <w:br/>
        <w:t xml:space="preserve">  image: alpine:3.20</w:t>
        <w:br/>
        <w:t xml:space="preserve">  before_script:</w:t>
        <w:br/>
        <w:t xml:space="preserve">    - apk add --no-cache bash curl jq python3</w:t>
        <w:br/>
        <w:t xml:space="preserve">    - chmod +x scripts/*.sh || true</w:t>
        <w:br/>
        <w:br/>
        <w:t>variables:</w:t>
        <w:br/>
        <w:t xml:space="preserve">  PACKAGE_DIR: "out/package"</w:t>
        <w:br/>
        <w:t xml:space="preserve">  MANIFEST: "manifests/assets.yaml"</w:t>
        <w:br/>
        <w:br/>
        <w:t>validate_manifest:</w:t>
        <w:br/>
        <w:t xml:space="preserve">  stage: validate</w:t>
        <w:br/>
        <w:t xml:space="preserve">  script:</w:t>
        <w:br/>
        <w:t xml:space="preserve">    - python3 scripts/validate_manifest.py "$MANIFEST"</w:t>
        <w:br/>
        <w:t xml:space="preserve">  rules:</w:t>
        <w:br/>
        <w:t xml:space="preserve">    - if: $CI_PIPELINE_SOURCE == "merge_request_event"</w:t>
        <w:br/>
        <w:t xml:space="preserve">    - if: $CI_COMMIT_BRANCH</w:t>
        <w:br/>
        <w:br/>
        <w:t>package_idmc_assets:</w:t>
        <w:br/>
        <w:t xml:space="preserve">  stage: package</w:t>
        <w:br/>
        <w:t xml:space="preserve">  script:</w:t>
        <w:br/>
        <w:t xml:space="preserve">    - mkdir -p "$PACKAGE_DIR"</w:t>
        <w:br/>
        <w:t xml:space="preserve">    - bash scripts/idmc_export.sh --manifest "$MANIFEST" --out "$PACKAGE_DIR"</w:t>
        <w:br/>
        <w:t xml:space="preserve">    - tar -czf idmc_package_${CI_COMMIT_SHORT_SHA}.tgz -C "$PACKAGE_DIR" .</w:t>
        <w:br/>
        <w:t xml:space="preserve">  artifacts:</w:t>
        <w:br/>
        <w:t xml:space="preserve">    name: "idmc_package_${CI_COMMIT_SHORT_SHA}"</w:t>
        <w:br/>
        <w:t xml:space="preserve">    paths:</w:t>
        <w:br/>
        <w:t xml:space="preserve">      - idmc_package_${CI_COMMIT_SHORT_SHA}.tgz</w:t>
        <w:br/>
        <w:t xml:space="preserve">    expire_in: 14 days</w:t>
        <w:br/>
        <w:t xml:space="preserve">  rules:</w:t>
        <w:br/>
        <w:t xml:space="preserve">    - if: $CI_COMMIT_BRANCH</w:t>
        <w:br/>
        <w:br/>
        <w:t>deploy_dev:</w:t>
        <w:br/>
        <w:t xml:space="preserve">  stage: deploy_dev</w:t>
        <w:br/>
        <w:t xml:space="preserve">  script:</w:t>
        <w:br/>
        <w:t xml:space="preserve">    - tar -xzf idmc_package_${CI_COMMIT_SHORT_SHA}.tgz -C "$PACKAGE_DIR"</w:t>
        <w:br/>
        <w:t xml:space="preserve">    - bash scripts/idmc_import.sh --env dev --in "$PACKAGE_DIR"</w:t>
        <w:br/>
        <w:t xml:space="preserve">  environment:</w:t>
        <w:br/>
        <w:t xml:space="preserve">    name: dev</w:t>
        <w:br/>
        <w:t xml:space="preserve">  rules:</w:t>
        <w:br/>
        <w:t xml:space="preserve">    - if: $CI_COMMIT_BRANCH == "main"</w:t>
        <w:br/>
        <w:br/>
        <w:t>deploy_int:</w:t>
        <w:br/>
        <w:t xml:space="preserve">  stage: deploy_int</w:t>
        <w:br/>
        <w:t xml:space="preserve">  script:</w:t>
        <w:br/>
        <w:t xml:space="preserve">    - tar -xzf idmc_package_${CI_COMMIT_SHORT_SHA}.tgz -C "$PACKAGE_DIR"</w:t>
        <w:br/>
        <w:t xml:space="preserve">    - bash scripts/idmc_import.sh --env int --in "$PACKAGE_DIR"</w:t>
        <w:br/>
        <w:t xml:space="preserve">  environment:</w:t>
        <w:br/>
        <w:t xml:space="preserve">    name: int</w:t>
        <w:br/>
        <w:t xml:space="preserve">  rules:</w:t>
        <w:br/>
        <w:t xml:space="preserve">    - if: $CI_COMMIT_BRANCH == "main"</w:t>
        <w:br/>
        <w:br/>
        <w:t>smoke_test_int:</w:t>
        <w:br/>
        <w:t xml:space="preserve">  stage: smoke_int</w:t>
        <w:br/>
        <w:t xml:space="preserve">  script:</w:t>
        <w:br/>
        <w:t xml:space="preserve">    - bash scripts/idmc_smoke_test.sh --env int</w:t>
        <w:br/>
        <w:t xml:space="preserve">  environment:</w:t>
        <w:br/>
        <w:t xml:space="preserve">    name: int</w:t>
        <w:br/>
        <w:t xml:space="preserve">  rules:</w:t>
        <w:br/>
        <w:t xml:space="preserve">    - if: $CI_COMMIT_BRANCH == "main"</w:t>
        <w:br/>
        <w:br/>
        <w:t>deploy_preprod:</w:t>
        <w:br/>
        <w:t xml:space="preserve">  stage: deploy_preprod</w:t>
        <w:br/>
        <w:t xml:space="preserve">  script:</w:t>
        <w:br/>
        <w:t xml:space="preserve">    - tar -xzf idmc_package_${CI_COMMIT_SHORT_SHA}.tgz -C "$PACKAGE_DIR"</w:t>
        <w:br/>
        <w:t xml:space="preserve">    - bash scripts/idmc_import.sh --env preprod --in "$PACKAGE_DIR"</w:t>
        <w:br/>
        <w:t xml:space="preserve">  environment:</w:t>
        <w:br/>
        <w:t xml:space="preserve">    name: preprod</w:t>
        <w:br/>
        <w:t xml:space="preserve">  when: manual</w:t>
        <w:br/>
        <w:t xml:space="preserve">  allow_failure: false</w:t>
        <w:br/>
        <w:t xml:space="preserve">  rules:</w:t>
        <w:br/>
        <w:t xml:space="preserve">    - if: $CI_COMMIT_TAG</w:t>
        <w:br/>
        <w:br/>
        <w:t>deploy_prod:</w:t>
        <w:br/>
        <w:t xml:space="preserve">  stage: deploy_prod</w:t>
        <w:br/>
        <w:t xml:space="preserve">  script:</w:t>
        <w:br/>
        <w:t xml:space="preserve">    - tar -xzf idmc_package_${CI_COMMIT_SHORT_SHA}.tgz -C "$PACKAGE_DIR"</w:t>
        <w:br/>
        <w:t xml:space="preserve">    - bash scripts/idmc_import.sh --env prod --in "$PACKAGE_DIR"</w:t>
        <w:br/>
        <w:t xml:space="preserve">    - bash scripts/idmc_smoke_test.sh --env prod</w:t>
        <w:br/>
        <w:t xml:space="preserve">  environment:</w:t>
        <w:br/>
        <w:t xml:space="preserve">    name: prod</w:t>
        <w:br/>
        <w:t xml:space="preserve">  when: manual</w:t>
        <w:br/>
        <w:t xml:space="preserve">  allow_failure: false</w:t>
        <w:br/>
        <w:t xml:space="preserve">  rules:</w:t>
        <w:br/>
        <w:t xml:space="preserve">    - if: $CI_COMMIT_TAG</w:t>
      </w:r>
    </w:p>
    <w:p>
      <w:pPr>
        <w:pStyle w:val="Heading2"/>
      </w:pPr>
      <w:r>
        <w:t>7.1 Notes d'implémentation (importantes)</w:t>
      </w:r>
    </w:p>
    <w:p>
      <w:r>
        <w:t>- Branche main : déploiement automatique DEV/INT (MVP)</w:t>
        <w:br/>
        <w:t>- Tag Git (release) : activation des jobs PREPROD/PROD en manuel</w:t>
        <w:br/>
        <w:t>- Artefact : paquet exporté, réutilisé à l'identique pour les environnements suivants (traçabilité)</w:t>
        <w:br/>
        <w:t>- Variables protégées : pour empêcher un déploiement PROD depuis une branche non protégée</w:t>
      </w:r>
    </w:p>
    <w:p>
      <w:r>
        <w:br w:type="page"/>
      </w:r>
    </w:p>
    <w:p>
      <w:pPr>
        <w:pStyle w:val="Heading1"/>
      </w:pPr>
      <w:r>
        <w:t>8. Modèle de ticket TMA (anomalie / évolution)</w:t>
      </w:r>
    </w:p>
    <w:p>
      <w:r>
        <w:t>Copie/colle ce modèle dans votre outil (Jira, ServiceNow, etc.).</w:t>
      </w:r>
    </w:p>
    <w:p>
      <w:r>
        <w:rPr>
          <w:rFonts w:ascii="Courier New" w:hAnsi="Courier New" w:eastAsia="Courier New"/>
          <w:sz w:val="19"/>
        </w:rPr>
        <w:t>Titre : [REF_X] &lt;Type&gt; - &lt;Symptôme court&gt; (ENV: &lt;DEV/INT/PREPROD/PROD&gt;)</w:t>
        <w:br/>
        <w:br/>
        <w:t>Type : Anomalie / Évolution</w:t>
        <w:br/>
        <w:t>Priorité : P1 / P2 / P3 / P4</w:t>
        <w:br/>
        <w:t>Référentiel : &lt;B360/R360/MDM/CDI/CAI&gt;</w:t>
        <w:br/>
        <w:t>Flux concerné : &lt;INGEST_/TRANSFORM_/PUBLISH_&gt;</w:t>
        <w:br/>
        <w:t>Environnement : &lt;DEV/INT/PREPROD/PROD&gt;</w:t>
        <w:br/>
        <w:br/>
        <w:t>Contexte :</w:t>
        <w:br/>
        <w:t>- Date/heure :</w:t>
        <w:br/>
        <w:t>- Volume : (nb messages / lots)</w:t>
        <w:br/>
        <w:t>- Impact métier :</w:t>
        <w:br/>
        <w:br/>
        <w:t>Symptôme :</w:t>
        <w:br/>
        <w:t>- Message d'erreur / code :</w:t>
        <w:br/>
        <w:t>- Lien vers logs (si applicable) :</w:t>
        <w:br/>
        <w:br/>
        <w:t>Traçabilité :</w:t>
        <w:br/>
        <w:t>- correlationId / messageId :</w:t>
        <w:br/>
        <w:t>- Topic Kafka : &lt;in/out/dlq&gt;</w:t>
        <w:br/>
        <w:br/>
        <w:t>Reproduction :</w:t>
        <w:br/>
        <w:t>- Étapes pour reproduire :</w:t>
        <w:br/>
        <w:t>- Reproductible ? oui/non</w:t>
        <w:br/>
        <w:br/>
        <w:t>Analyse :</w:t>
        <w:br/>
        <w:t>- Catégorie : Technique / Data / Contrat / Sécurité / Performance</w:t>
        <w:br/>
        <w:t>- Hypothèse cause racine :</w:t>
        <w:br/>
        <w:br/>
        <w:t>Action réalisée :</w:t>
        <w:br/>
        <w:t>- Correctif appliqué :</w:t>
        <w:br/>
        <w:t>- Reprocessing effectué : oui/non (si oui, lot = ...)</w:t>
        <w:br/>
        <w:br/>
        <w:t>Validation :</w:t>
        <w:br/>
        <w:t>- Contrôles réalisés :</w:t>
        <w:br/>
        <w:t>- Résultat : OK / NOK</w:t>
        <w:br/>
        <w:br/>
        <w:t>Suivi / Prévention :</w:t>
        <w:br/>
        <w:t>- Action backlog : (test, alerte, amélioration, doc)</w:t>
        <w:br/>
        <w:t>- Commentaire :</w:t>
      </w:r>
    </w:p>
    <w:p>
      <w:pPr>
        <w:pStyle w:val="Heading1"/>
      </w:pPr>
      <w:r>
        <w:t>9. Prochaine étape suggérée (pour toi)</w:t>
      </w:r>
    </w:p>
    <w:p>
      <w:r>
        <w:t>1) Choisir 1 référentiel pilote et 1 flux (ingestion + diffusion Kafka)</w:t>
        <w:br/>
        <w:t>2) Ajouter correlationId partout (si pas déjà le cas)</w:t>
        <w:br/>
        <w:t>3) Mettre un DLQ clair + procédure de reprocessing</w:t>
        <w:br/>
        <w:t>4) Monter le pipeline GitLab minimal (validate -&gt; package -&gt; deploy DEV/INT -&gt; smoke)</w:t>
        <w:br/>
        <w:t>5) Étendre aux autres référentiels une fois la méthode stabilisée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