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66945" w14:textId="62B96FD4" w:rsidR="00672594" w:rsidRDefault="00182833">
      <w:pPr>
        <w:spacing w:before="120" w:after="120" w:line="336" w:lineRule="auto"/>
        <w:jc w:val="center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64"/>
          <w:szCs w:val="64"/>
        </w:rPr>
        <w:t>Neural Nonsense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  <w:sz w:val="64"/>
          <w:szCs w:val="64"/>
        </w:rPr>
        <w:t xml:space="preserve"> - 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64"/>
          <w:szCs w:val="64"/>
        </w:rPr>
        <w:t>A</w:t>
      </w:r>
      <w:r w:rsidRPr="00182833">
        <w:rPr>
          <w:rFonts w:ascii="Times New Roman Bold" w:eastAsia="Times New Roman Bold" w:hAnsi="Times New Roman Bold" w:cs="Times New Roman Bold"/>
          <w:b/>
          <w:bCs/>
          <w:color w:val="000000"/>
          <w:sz w:val="64"/>
          <w:szCs w:val="64"/>
        </w:rPr>
        <w:t>I for Human Mind &amp; Behaviour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  <w:sz w:val="64"/>
          <w:szCs w:val="64"/>
        </w:rPr>
        <w:t xml:space="preserve"> </w:t>
      </w:r>
    </w:p>
    <w:p w14:paraId="73114545" w14:textId="77777777" w:rsidR="00672594" w:rsidRDefault="00000000">
      <w:pPr>
        <w:spacing w:before="120" w:after="12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4"/>
          <w:szCs w:val="34"/>
        </w:rPr>
        <w:t xml:space="preserve">Details of the Team:  </w:t>
      </w:r>
    </w:p>
    <w:p w14:paraId="789B53A9" w14:textId="77777777" w:rsidR="00672594" w:rsidRDefault="00000000">
      <w:pPr>
        <w:spacing w:before="120" w:after="120" w:line="336" w:lineRule="auto"/>
        <w:ind w:left="480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Team Members: </w:t>
      </w:r>
    </w:p>
    <w:p w14:paraId="79E5744D" w14:textId="7129E7A6" w:rsidR="00672594" w:rsidRDefault="00000000">
      <w:pPr>
        <w:numPr>
          <w:ilvl w:val="3"/>
          <w:numId w:val="1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Team Leader: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182833">
        <w:rPr>
          <w:rFonts w:ascii="Times New Roman" w:eastAsia="Times New Roman" w:hAnsi="Times New Roman" w:cs="Times New Roman"/>
          <w:color w:val="000000"/>
        </w:rPr>
        <w:t>Hariharasudhan M</w:t>
      </w:r>
      <w:r>
        <w:rPr>
          <w:rFonts w:ascii="Times New Roman" w:eastAsia="Times New Roman" w:hAnsi="Times New Roman" w:cs="Times New Roman"/>
          <w:color w:val="000000"/>
        </w:rPr>
        <w:t xml:space="preserve"> | </w:t>
      </w:r>
      <w:r w:rsidR="00182833">
        <w:rPr>
          <w:rFonts w:ascii="Times New Roman" w:eastAsia="Times New Roman" w:hAnsi="Times New Roman" w:cs="Times New Roman"/>
          <w:color w:val="000000"/>
        </w:rPr>
        <w:t>9894654213</w:t>
      </w:r>
      <w:r>
        <w:rPr>
          <w:rFonts w:ascii="Times New Roman" w:eastAsia="Times New Roman" w:hAnsi="Times New Roman" w:cs="Times New Roman"/>
          <w:color w:val="000000"/>
        </w:rPr>
        <w:t xml:space="preserve"> | </w:t>
      </w:r>
      <w:r w:rsidR="00182833">
        <w:rPr>
          <w:rFonts w:ascii="Times New Roman" w:eastAsia="Times New Roman" w:hAnsi="Times New Roman" w:cs="Times New Roman"/>
          <w:color w:val="000000"/>
        </w:rPr>
        <w:t>Sastra deemed university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2AB9C30" w14:textId="0F604C5D" w:rsidR="00672594" w:rsidRDefault="00000000">
      <w:pPr>
        <w:numPr>
          <w:ilvl w:val="3"/>
          <w:numId w:val="1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Member 1: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182833">
        <w:rPr>
          <w:rFonts w:ascii="Times New Roman" w:eastAsia="Times New Roman" w:hAnsi="Times New Roman" w:cs="Times New Roman"/>
          <w:color w:val="000000"/>
        </w:rPr>
        <w:t xml:space="preserve">Senegan N </w:t>
      </w:r>
      <w:r>
        <w:rPr>
          <w:rFonts w:ascii="Times New Roman" w:eastAsia="Times New Roman" w:hAnsi="Times New Roman" w:cs="Times New Roman"/>
          <w:color w:val="000000"/>
        </w:rPr>
        <w:t xml:space="preserve">| </w:t>
      </w:r>
      <w:r w:rsidR="00182833">
        <w:rPr>
          <w:rFonts w:ascii="Times New Roman" w:eastAsia="Times New Roman" w:hAnsi="Times New Roman" w:cs="Times New Roman"/>
          <w:color w:val="000000"/>
        </w:rPr>
        <w:t>9942925372</w:t>
      </w:r>
      <w:r>
        <w:rPr>
          <w:rFonts w:ascii="Times New Roman" w:eastAsia="Times New Roman" w:hAnsi="Times New Roman" w:cs="Times New Roman"/>
          <w:color w:val="000000"/>
        </w:rPr>
        <w:t xml:space="preserve"> | </w:t>
      </w:r>
      <w:r w:rsidR="00182833">
        <w:rPr>
          <w:rFonts w:ascii="Times New Roman" w:eastAsia="Times New Roman" w:hAnsi="Times New Roman" w:cs="Times New Roman"/>
          <w:color w:val="000000"/>
        </w:rPr>
        <w:t>Sastra deemed university</w:t>
      </w:r>
    </w:p>
    <w:p w14:paraId="356FE394" w14:textId="77777777" w:rsidR="00672594" w:rsidRDefault="00672594">
      <w:pPr>
        <w:pBdr>
          <w:bottom w:val="single" w:sz="6" w:space="0" w:color="BFC3C8"/>
        </w:pBdr>
        <w:spacing w:before="120" w:after="120" w:line="0" w:lineRule="auto"/>
      </w:pPr>
    </w:p>
    <w:p w14:paraId="207A6DF9" w14:textId="77777777" w:rsidR="00672594" w:rsidRDefault="00000000">
      <w:pPr>
        <w:spacing w:before="120" w:after="12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4"/>
          <w:szCs w:val="34"/>
        </w:rPr>
        <w:t xml:space="preserve">AI Subscriptions Required: </w:t>
      </w:r>
    </w:p>
    <w:p w14:paraId="13D9AEB2" w14:textId="0054C252" w:rsidR="00672594" w:rsidRDefault="00672594">
      <w:pPr>
        <w:spacing w:before="120" w:after="120" w:line="336" w:lineRule="auto"/>
      </w:pPr>
    </w:p>
    <w:tbl>
      <w:tblPr>
        <w:tblW w:w="9030" w:type="dxa"/>
        <w:tblInd w:w="1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15"/>
        <w:gridCol w:w="4515"/>
      </w:tblGrid>
      <w:tr w:rsidR="00672594" w14:paraId="56AB4453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10F8FD9" w14:textId="77777777" w:rsidR="00672594" w:rsidRDefault="00000000">
            <w:pPr>
              <w:spacing w:before="120" w:after="120" w:line="336" w:lineRule="auto"/>
              <w:jc w:val="center"/>
            </w:pPr>
            <w:r>
              <w:rPr>
                <w:rFonts w:ascii="Times New Roman Semi-Bold" w:eastAsia="Times New Roman Semi-Bold" w:hAnsi="Times New Roman Semi-Bold" w:cs="Times New Roman Semi-Bold"/>
                <w:b/>
                <w:bCs/>
                <w:color w:val="000000"/>
              </w:rPr>
              <w:t xml:space="preserve">AI Tool / Subscription 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D0E3F9C" w14:textId="77777777" w:rsidR="00672594" w:rsidRDefault="00000000">
            <w:pPr>
              <w:spacing w:before="120" w:after="120" w:line="336" w:lineRule="auto"/>
              <w:jc w:val="center"/>
            </w:pPr>
            <w:r>
              <w:rPr>
                <w:rFonts w:ascii="Times New Roman Semi-Bold" w:eastAsia="Times New Roman Semi-Bold" w:hAnsi="Times New Roman Semi-Bold" w:cs="Times New Roman Semi-Bold"/>
                <w:b/>
                <w:bCs/>
                <w:color w:val="000000"/>
              </w:rPr>
              <w:t xml:space="preserve">Reason for Selection </w:t>
            </w:r>
          </w:p>
        </w:tc>
      </w:tr>
      <w:tr w:rsidR="00672594" w14:paraId="483CDA15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368F95A" w14:textId="10373ADF" w:rsidR="00672594" w:rsidRDefault="00B82D09">
            <w:pPr>
              <w:spacing w:before="120" w:after="120" w:line="336" w:lineRule="auto"/>
            </w:pPr>
            <w:r>
              <w:t>GPT</w:t>
            </w:r>
            <w:r w:rsidR="00E80CE8">
              <w:t>-4(OpenAI) (approx. rs</w:t>
            </w:r>
            <w:r w:rsidR="008C18D1">
              <w:t>4</w:t>
            </w:r>
            <w:r w:rsidR="00E80CE8">
              <w:t>000)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D3292F6" w14:textId="31BE031A" w:rsidR="00672594" w:rsidRDefault="00E80CE8">
            <w:pPr>
              <w:spacing w:before="120" w:after="120" w:line="336" w:lineRule="auto"/>
            </w:pPr>
            <w:r w:rsidRPr="00E80CE8">
              <w:t>This is the brain of our AI, helping it understand user emotions, process conversations, and respond in a natural, human-like way. With its advanced NLP capabilities, it ensures deep emotional understanding and meaningful interactions.</w:t>
            </w:r>
          </w:p>
        </w:tc>
      </w:tr>
      <w:tr w:rsidR="00672594" w14:paraId="263BD6D9" w14:textId="77777777">
        <w:tblPrEx>
          <w:tblCellMar>
            <w:top w:w="0" w:type="dxa"/>
            <w:bottom w:w="0" w:type="dxa"/>
          </w:tblCellMar>
        </w:tblPrEx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1873510" w14:textId="226B6968" w:rsidR="00672594" w:rsidRDefault="00E80CE8">
            <w:pPr>
              <w:spacing w:before="120" w:after="120" w:line="336" w:lineRule="auto"/>
            </w:pPr>
            <w:proofErr w:type="spellStart"/>
            <w:r w:rsidRPr="00E80CE8">
              <w:t>ElevenLabs</w:t>
            </w:r>
            <w:proofErr w:type="spellEnd"/>
            <w:r w:rsidRPr="00E80CE8">
              <w:t xml:space="preserve"> AI Voice</w:t>
            </w:r>
            <w:r>
              <w:t xml:space="preserve"> </w:t>
            </w:r>
            <w:r>
              <w:t>(approx. rs</w:t>
            </w:r>
            <w:r>
              <w:t>2</w:t>
            </w:r>
            <w:r>
              <w:t>000)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B0B940F" w14:textId="54A726B8" w:rsidR="00672594" w:rsidRDefault="00E80CE8">
            <w:pPr>
              <w:spacing w:before="120" w:after="120" w:line="336" w:lineRule="auto"/>
            </w:pPr>
            <w:r w:rsidRPr="00E80CE8">
              <w:t xml:space="preserve">A comforting voice can make all the difference. </w:t>
            </w:r>
            <w:proofErr w:type="spellStart"/>
            <w:r w:rsidRPr="00E80CE8">
              <w:t>ElevenLabs</w:t>
            </w:r>
            <w:proofErr w:type="spellEnd"/>
            <w:r w:rsidRPr="00E80CE8">
              <w:t xml:space="preserve"> provides high-quality, personalized voice synthesis, allowing users to select voices that feel familiar—whether it’s a soothing tone or even a voice that resembles a loved one.</w:t>
            </w:r>
          </w:p>
        </w:tc>
      </w:tr>
      <w:tr w:rsidR="00672594" w14:paraId="1A956C9C" w14:textId="77777777" w:rsidTr="00E80CE8">
        <w:tblPrEx>
          <w:tblCellMar>
            <w:top w:w="0" w:type="dxa"/>
            <w:bottom w:w="0" w:type="dxa"/>
          </w:tblCellMar>
        </w:tblPrEx>
        <w:trPr>
          <w:trHeight w:val="759"/>
        </w:trPr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0ADFCAD" w14:textId="5C59090C" w:rsidR="00672594" w:rsidRDefault="00E80CE8">
            <w:pPr>
              <w:spacing w:before="120" w:after="120" w:line="336" w:lineRule="auto"/>
            </w:pPr>
            <w:r w:rsidRPr="00E80CE8">
              <w:lastRenderedPageBreak/>
              <w:t>Google Cloud AI</w:t>
            </w:r>
            <w:r>
              <w:t xml:space="preserve"> </w:t>
            </w:r>
            <w:r>
              <w:t>(approx. rs</w:t>
            </w:r>
            <w:r>
              <w:t>15</w:t>
            </w:r>
            <w:r>
              <w:t>00)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DC35B62" w14:textId="79B0C61B" w:rsidR="00672594" w:rsidRDefault="00E80CE8">
            <w:pPr>
              <w:spacing w:before="120" w:after="120" w:line="336" w:lineRule="auto"/>
            </w:pPr>
            <w:r w:rsidRPr="00E80CE8">
              <w:t>This ensures our AI runs smoothly in real-time, handling speech-to-text, sentiment analysis, and other cloud-based processing efficiently. It keeps interactions fast, scalable, and reliable.</w:t>
            </w:r>
          </w:p>
        </w:tc>
      </w:tr>
      <w:tr w:rsidR="00E80CE8" w14:paraId="7E34A66E" w14:textId="77777777" w:rsidTr="00E80CE8">
        <w:tblPrEx>
          <w:tblCellMar>
            <w:top w:w="0" w:type="dxa"/>
            <w:bottom w:w="0" w:type="dxa"/>
          </w:tblCellMar>
        </w:tblPrEx>
        <w:trPr>
          <w:trHeight w:val="759"/>
        </w:trPr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D9032F7" w14:textId="3D7B34AF" w:rsidR="00E80CE8" w:rsidRPr="00E80CE8" w:rsidRDefault="00E80CE8">
            <w:pPr>
              <w:spacing w:before="120" w:after="120" w:line="336" w:lineRule="auto"/>
            </w:pPr>
            <w:r w:rsidRPr="00E80CE8">
              <w:t>AWS IoT &amp; Lambda</w:t>
            </w:r>
            <w:r>
              <w:t xml:space="preserve"> </w:t>
            </w:r>
            <w:r>
              <w:t>(approx. rs</w:t>
            </w:r>
            <w:r>
              <w:t>1</w:t>
            </w:r>
            <w:r>
              <w:t>000)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6000150E" w14:textId="06BBD0EF" w:rsidR="00E80CE8" w:rsidRPr="00E80CE8" w:rsidRDefault="00E80CE8">
            <w:pPr>
              <w:spacing w:before="120" w:after="120" w:line="336" w:lineRule="auto"/>
              <w:rPr>
                <w:rFonts w:ascii="Times New Roman Semi-Bold" w:eastAsia="Times New Roman Semi-Bold" w:hAnsi="Times New Roman Semi-Bold" w:cs="Times New Roman Semi-Bold"/>
                <w:color w:val="000000"/>
              </w:rPr>
            </w:pPr>
            <w:r w:rsidRPr="00E80CE8">
              <w:rPr>
                <w:rFonts w:ascii="Times New Roman Semi-Bold" w:eastAsia="Times New Roman Semi-Bold" w:hAnsi="Times New Roman Semi-Bold" w:cs="Times New Roman Semi-Bold"/>
                <w:color w:val="000000"/>
              </w:rPr>
              <w:t>For real-time security monitoring and emergency response. These tools help detect motion, process alerts instantly, and ensure user safety—whether at home or in an unfamiliar environment.</w:t>
            </w:r>
          </w:p>
        </w:tc>
      </w:tr>
      <w:tr w:rsidR="00E80CE8" w14:paraId="17C08930" w14:textId="77777777" w:rsidTr="00E80CE8">
        <w:tblPrEx>
          <w:tblCellMar>
            <w:top w:w="0" w:type="dxa"/>
            <w:bottom w:w="0" w:type="dxa"/>
          </w:tblCellMar>
        </w:tblPrEx>
        <w:trPr>
          <w:trHeight w:val="759"/>
        </w:trPr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4E1BCD3" w14:textId="410AB3B0" w:rsidR="00E80CE8" w:rsidRPr="00E80CE8" w:rsidRDefault="00E80CE8">
            <w:pPr>
              <w:spacing w:before="120" w:after="120" w:line="336" w:lineRule="auto"/>
            </w:pPr>
            <w:r w:rsidRPr="00E80CE8">
              <w:t>Azure Cognitive Services</w:t>
            </w:r>
            <w:r>
              <w:t xml:space="preserve"> </w:t>
            </w:r>
            <w:r>
              <w:t>(approx. rs500)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315D607" w14:textId="6BF7BF1D" w:rsidR="00E80CE8" w:rsidRPr="00E80CE8" w:rsidRDefault="00E80CE8">
            <w:pPr>
              <w:spacing w:before="120" w:after="120" w:line="336" w:lineRule="auto"/>
              <w:rPr>
                <w:rFonts w:ascii="Times New Roman Semi-Bold" w:eastAsia="Times New Roman Semi-Bold" w:hAnsi="Times New Roman Semi-Bold" w:cs="Times New Roman Semi-Bold"/>
                <w:color w:val="000000"/>
              </w:rPr>
            </w:pPr>
            <w:r w:rsidRPr="00E80CE8">
              <w:rPr>
                <w:rFonts w:ascii="Times New Roman Semi-Bold" w:eastAsia="Times New Roman Semi-Bold" w:hAnsi="Times New Roman Semi-Bold" w:cs="Times New Roman Semi-Bold"/>
                <w:color w:val="000000"/>
              </w:rPr>
              <w:t>This adds another layer of intelligence, especially for speech recognition and sentiment analysis, making sure our AI understands emotions accurately and responds in real time.</w:t>
            </w:r>
          </w:p>
        </w:tc>
      </w:tr>
      <w:tr w:rsidR="008C18D1" w14:paraId="236A5E3B" w14:textId="77777777" w:rsidTr="00E80CE8">
        <w:tblPrEx>
          <w:tblCellMar>
            <w:top w:w="0" w:type="dxa"/>
            <w:bottom w:w="0" w:type="dxa"/>
          </w:tblCellMar>
        </w:tblPrEx>
        <w:trPr>
          <w:trHeight w:val="759"/>
        </w:trPr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B4753A4" w14:textId="13ABF97D" w:rsidR="008C18D1" w:rsidRPr="00E80CE8" w:rsidRDefault="008C18D1">
            <w:pPr>
              <w:spacing w:before="120" w:after="120" w:line="336" w:lineRule="auto"/>
            </w:pPr>
            <w:r>
              <w:t>IBM Watson Ai (approx. rs1000)</w:t>
            </w:r>
          </w:p>
        </w:tc>
        <w:tc>
          <w:tcPr>
            <w:tcW w:w="451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A60820F" w14:textId="3201B026" w:rsidR="008C18D1" w:rsidRPr="00E80CE8" w:rsidRDefault="008C18D1">
            <w:pPr>
              <w:spacing w:before="120" w:after="120" w:line="336" w:lineRule="auto"/>
              <w:rPr>
                <w:rFonts w:ascii="Times New Roman Semi-Bold" w:eastAsia="Times New Roman Semi-Bold" w:hAnsi="Times New Roman Semi-Bold" w:cs="Times New Roman Semi-Bold"/>
                <w:color w:val="000000"/>
              </w:rPr>
            </w:pPr>
            <w:r w:rsidRPr="008C18D1">
              <w:rPr>
                <w:rFonts w:ascii="Times New Roman Semi-Bold" w:eastAsia="Times New Roman Semi-Bold" w:hAnsi="Times New Roman Semi-Bold" w:cs="Times New Roman Semi-Bold"/>
                <w:color w:val="000000"/>
              </w:rPr>
              <w:t>Enhances emotion recognition, personality insights, and model personalization.</w:t>
            </w:r>
          </w:p>
        </w:tc>
      </w:tr>
    </w:tbl>
    <w:p w14:paraId="71746460" w14:textId="77777777" w:rsidR="00672594" w:rsidRDefault="00000000">
      <w:pPr>
        <w:spacing w:before="120" w:after="120" w:line="336" w:lineRule="auto"/>
      </w:pPr>
      <w:r>
        <w:rPr>
          <w:rFonts w:ascii="Times New Roman Semi-Bold" w:eastAsia="Times New Roman Semi-Bold" w:hAnsi="Times New Roman Semi-Bold" w:cs="Times New Roman Semi-Bold"/>
          <w:b/>
          <w:bCs/>
          <w:color w:val="000000"/>
        </w:rPr>
        <w:t xml:space="preserve"> </w:t>
      </w:r>
    </w:p>
    <w:p w14:paraId="193BB090" w14:textId="77777777" w:rsidR="00672594" w:rsidRDefault="00672594">
      <w:pPr>
        <w:pBdr>
          <w:bottom w:val="single" w:sz="6" w:space="0" w:color="BFC3C8"/>
        </w:pBdr>
        <w:spacing w:before="120" w:after="120" w:line="0" w:lineRule="auto"/>
      </w:pPr>
    </w:p>
    <w:p w14:paraId="21F13731" w14:textId="77777777" w:rsidR="00672594" w:rsidRDefault="00000000">
      <w:pPr>
        <w:spacing w:before="120" w:after="12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4"/>
          <w:szCs w:val="34"/>
        </w:rPr>
        <w:t xml:space="preserve">Bank Account Details for Grant Disbursement: </w:t>
      </w:r>
    </w:p>
    <w:p w14:paraId="31EC2D5A" w14:textId="2A47AB5C" w:rsidR="00672594" w:rsidRDefault="00000000">
      <w:pPr>
        <w:numPr>
          <w:ilvl w:val="0"/>
          <w:numId w:val="2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6"/>
          <w:szCs w:val="26"/>
        </w:rPr>
        <w:t>Bank Account Number: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9C5741">
        <w:rPr>
          <w:rFonts w:ascii="Times New Roman" w:eastAsia="Times New Roman" w:hAnsi="Times New Roman" w:cs="Times New Roman"/>
          <w:color w:val="000000"/>
          <w:sz w:val="26"/>
          <w:szCs w:val="26"/>
        </w:rPr>
        <w:t>500101013262937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C94A0EC" w14:textId="7E761C6C" w:rsidR="00672594" w:rsidRPr="00E80CE8" w:rsidRDefault="00000000">
      <w:pPr>
        <w:numPr>
          <w:ilvl w:val="0"/>
          <w:numId w:val="2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6"/>
          <w:szCs w:val="26"/>
        </w:rPr>
        <w:t>Account Holder Name: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9C5741">
        <w:rPr>
          <w:rFonts w:ascii="Times New Roman" w:eastAsia="Times New Roman" w:hAnsi="Times New Roman" w:cs="Times New Roman"/>
          <w:color w:val="000000"/>
          <w:sz w:val="26"/>
          <w:szCs w:val="26"/>
        </w:rPr>
        <w:t>HARIHARASUDHAN M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0EDF91B" w14:textId="210E0E64" w:rsidR="00E80CE8" w:rsidRDefault="00E80CE8">
      <w:pPr>
        <w:numPr>
          <w:ilvl w:val="0"/>
          <w:numId w:val="2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6"/>
          <w:szCs w:val="26"/>
        </w:rPr>
        <w:t>Bank Name:</w:t>
      </w:r>
      <w:r>
        <w:t xml:space="preserve"> City Union Bank</w:t>
      </w:r>
    </w:p>
    <w:p w14:paraId="7CEE65A8" w14:textId="5C106150" w:rsidR="00672594" w:rsidRDefault="00000000">
      <w:pPr>
        <w:numPr>
          <w:ilvl w:val="0"/>
          <w:numId w:val="2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6"/>
          <w:szCs w:val="26"/>
        </w:rPr>
        <w:t>Bank Branch: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9C5741" w:rsidRPr="009C5741">
        <w:rPr>
          <w:rFonts w:ascii="Times New Roman" w:eastAsia="Times New Roman" w:hAnsi="Times New Roman" w:cs="Times New Roman"/>
          <w:color w:val="000000"/>
          <w:sz w:val="26"/>
          <w:szCs w:val="26"/>
        </w:rPr>
        <w:t>Thirumalaisamudram</w:t>
      </w:r>
      <w:proofErr w:type="spellEnd"/>
    </w:p>
    <w:p w14:paraId="60BEDBC2" w14:textId="6180E78A" w:rsidR="00672594" w:rsidRDefault="00000000">
      <w:pPr>
        <w:numPr>
          <w:ilvl w:val="0"/>
          <w:numId w:val="2"/>
        </w:numPr>
        <w:spacing w:after="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6"/>
          <w:szCs w:val="26"/>
        </w:rPr>
        <w:t>IFSC Code: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9C5741" w:rsidRPr="009C5741">
        <w:rPr>
          <w:rFonts w:ascii="Times New Roman" w:eastAsia="Times New Roman" w:hAnsi="Times New Roman" w:cs="Times New Roman"/>
          <w:color w:val="000000"/>
          <w:sz w:val="26"/>
          <w:szCs w:val="26"/>
        </w:rPr>
        <w:t>CIUB0000528</w:t>
      </w:r>
    </w:p>
    <w:p w14:paraId="150199E4" w14:textId="77777777" w:rsidR="00672594" w:rsidRDefault="00672594">
      <w:pPr>
        <w:pBdr>
          <w:bottom w:val="single" w:sz="6" w:space="0" w:color="BFC3C8"/>
        </w:pBdr>
        <w:spacing w:before="120" w:after="120" w:line="0" w:lineRule="auto"/>
      </w:pPr>
    </w:p>
    <w:p w14:paraId="79796F54" w14:textId="151F4B61" w:rsidR="00672594" w:rsidRDefault="00000000">
      <w:pPr>
        <w:spacing w:before="120" w:after="120" w:line="336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Declaration:</w:t>
      </w:r>
      <w:r>
        <w:rPr>
          <w:rFonts w:ascii="Times New Roman" w:eastAsia="Times New Roman" w:hAnsi="Times New Roman" w:cs="Times New Roman"/>
          <w:color w:val="000000"/>
        </w:rPr>
        <w:br/>
        <w:t xml:space="preserve">I, </w:t>
      </w:r>
      <w:r w:rsidR="009C5741">
        <w:rPr>
          <w:rFonts w:ascii="Times New Roman" w:eastAsia="Times New Roman" w:hAnsi="Times New Roman" w:cs="Times New Roman"/>
          <w:color w:val="000000"/>
        </w:rPr>
        <w:t>Hariharasudhan M</w:t>
      </w:r>
      <w:r>
        <w:rPr>
          <w:rFonts w:ascii="Times New Roman" w:eastAsia="Times New Roman" w:hAnsi="Times New Roman" w:cs="Times New Roman"/>
          <w:color w:val="000000"/>
        </w:rPr>
        <w:t xml:space="preserve">, on behalf of Team </w:t>
      </w:r>
      <w:r w:rsidR="009C5741">
        <w:rPr>
          <w:rFonts w:ascii="Times New Roman" w:eastAsia="Times New Roman" w:hAnsi="Times New Roman" w:cs="Times New Roman"/>
          <w:color w:val="000000"/>
        </w:rPr>
        <w:t>Neural Nonsense</w:t>
      </w:r>
      <w:r>
        <w:rPr>
          <w:rFonts w:ascii="Times New Roman" w:eastAsia="Times New Roman" w:hAnsi="Times New Roman" w:cs="Times New Roman"/>
          <w:color w:val="000000"/>
        </w:rPr>
        <w:t xml:space="preserve">, confirm that the details provided </w:t>
      </w:r>
      <w:r>
        <w:rPr>
          <w:rFonts w:ascii="Times New Roman" w:eastAsia="Times New Roman" w:hAnsi="Times New Roman" w:cs="Times New Roman"/>
          <w:color w:val="000000"/>
        </w:rPr>
        <w:lastRenderedPageBreak/>
        <w:t xml:space="preserve">above are accurate and acknowledge that the grant allocation decisions will be final and binding. </w:t>
      </w:r>
    </w:p>
    <w:p w14:paraId="65258FA2" w14:textId="6D0431CF" w:rsidR="00B82D09" w:rsidRDefault="00000000">
      <w:pPr>
        <w:spacing w:before="120" w:after="120" w:line="33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Signature:</w:t>
      </w:r>
    </w:p>
    <w:p w14:paraId="42B0EFDD" w14:textId="2D1B08E9" w:rsidR="00672594" w:rsidRDefault="00B82D09">
      <w:pPr>
        <w:spacing w:before="120" w:after="120" w:line="336" w:lineRule="auto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8D0AC7B" wp14:editId="3295C4D1">
            <wp:extent cx="1390650" cy="563344"/>
            <wp:effectExtent l="0" t="0" r="0" b="0"/>
            <wp:docPr id="175308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7162" name="Picture 17530871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771" cy="5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color w:val="000000"/>
        </w:rPr>
        <w:br/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Date: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="00DD4837">
        <w:rPr>
          <w:rFonts w:ascii="Times New Roman" w:eastAsia="Times New Roman" w:hAnsi="Times New Roman" w:cs="Times New Roman"/>
          <w:color w:val="000000"/>
        </w:rPr>
        <w:t>06/03/2004</w:t>
      </w:r>
    </w:p>
    <w:p w14:paraId="18EEBEFD" w14:textId="77777777" w:rsidR="00672594" w:rsidRDefault="00000000">
      <w:pPr>
        <w:spacing w:before="120" w:after="120" w:line="336" w:lineRule="auto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A21B140" w14:textId="77777777" w:rsidR="00672594" w:rsidRDefault="00000000">
      <w:pPr>
        <w:spacing w:before="120" w:after="120" w:line="336" w:lineRule="auto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999A6B7" w14:textId="77777777" w:rsidR="00672594" w:rsidRDefault="00000000">
      <w:pPr>
        <w:spacing w:before="120" w:after="120" w:line="336" w:lineRule="auto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AF2184D" w14:textId="05CF64A5" w:rsidR="00672594" w:rsidRDefault="00000000" w:rsidP="008C18D1">
      <w:pPr>
        <w:spacing w:before="120" w:after="120" w:line="336" w:lineRule="auto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49B1E49" w14:textId="77777777" w:rsidR="00672594" w:rsidRDefault="00000000">
      <w:pPr>
        <w:spacing w:before="120" w:after="120" w:line="336" w:lineRule="auto"/>
      </w:pPr>
      <w:r>
        <w:rPr>
          <w:rFonts w:ascii="Times New Roman Semi-Bold" w:eastAsia="Times New Roman Semi-Bold" w:hAnsi="Times New Roman Semi-Bold" w:cs="Times New Roman Semi-Bold"/>
          <w:b/>
          <w:bCs/>
          <w:color w:val="000000"/>
        </w:rPr>
        <w:t xml:space="preserve"> </w:t>
      </w:r>
    </w:p>
    <w:p w14:paraId="6DE5A7F7" w14:textId="77777777" w:rsidR="00672594" w:rsidRDefault="00000000">
      <w:pPr>
        <w:spacing w:before="120" w:after="120" w:line="336" w:lineRule="auto"/>
      </w:pPr>
      <w:r>
        <w:rPr>
          <w:rFonts w:ascii="Times New Roman Semi-Bold" w:eastAsia="Times New Roman Semi-Bold" w:hAnsi="Times New Roman Semi-Bold" w:cs="Times New Roman Semi-Bold"/>
          <w:b/>
          <w:bCs/>
          <w:color w:val="000000"/>
        </w:rPr>
        <w:t xml:space="preserve"> </w:t>
      </w:r>
    </w:p>
    <w:p w14:paraId="1E699995" w14:textId="77777777" w:rsidR="00672594" w:rsidRDefault="00000000">
      <w:pPr>
        <w:spacing w:before="120" w:after="120" w:line="336" w:lineRule="auto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4359D81" w14:textId="77777777" w:rsidR="00672594" w:rsidRDefault="00000000">
      <w:pPr>
        <w:spacing w:before="120" w:after="120" w:line="336" w:lineRule="auto"/>
      </w:pPr>
      <w:r>
        <w:rPr>
          <w:rFonts w:ascii="Times New Roman Semi-Bold" w:eastAsia="Times New Roman Semi-Bold" w:hAnsi="Times New Roman Semi-Bold" w:cs="Times New Roman Semi-Bold"/>
          <w:b/>
          <w:bCs/>
          <w:color w:val="000000"/>
        </w:rPr>
        <w:t xml:space="preserve"> </w:t>
      </w:r>
    </w:p>
    <w:sectPr w:rsidR="00672594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C50975-2266-4F27-98BE-F6856123C55D}"/>
  </w:font>
  <w:font w:name="Times New Roman Bold">
    <w:panose1 w:val="02020803070505020304"/>
    <w:charset w:val="00"/>
    <w:family w:val="auto"/>
    <w:pitch w:val="default"/>
  </w:font>
  <w:font w:name="Times New Roman Semi-Bold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E8BA5126-3EBA-4F43-B02D-5D359807DA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9E2238"/>
    <w:multiLevelType w:val="hybridMultilevel"/>
    <w:tmpl w:val="F2B23DCE"/>
    <w:lvl w:ilvl="0" w:tplc="71F8B1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348F2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1FE36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A0C8BC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0469B3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844AFB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2E895A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AB5A21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3588D04">
      <w:numFmt w:val="decimal"/>
      <w:lvlText w:val=""/>
      <w:lvlJc w:val="left"/>
    </w:lvl>
  </w:abstractNum>
  <w:abstractNum w:abstractNumId="1" w15:restartNumberingAfterBreak="0">
    <w:nsid w:val="283F3B2D"/>
    <w:multiLevelType w:val="hybridMultilevel"/>
    <w:tmpl w:val="FB6AC1B2"/>
    <w:lvl w:ilvl="0" w:tplc="3FB202D8">
      <w:start w:val="1"/>
      <w:numFmt w:val="decimal"/>
      <w:lvlText w:val="%1."/>
      <w:lvlJc w:val="left"/>
      <w:pPr>
        <w:ind w:left="400" w:hanging="360"/>
      </w:pPr>
    </w:lvl>
    <w:lvl w:ilvl="1" w:tplc="81E6FDDC">
      <w:start w:val="1"/>
      <w:numFmt w:val="lowerLetter"/>
      <w:lvlText w:val="%2."/>
      <w:lvlJc w:val="left"/>
      <w:pPr>
        <w:ind w:left="800" w:hanging="360"/>
      </w:pPr>
    </w:lvl>
    <w:lvl w:ilvl="2" w:tplc="758A9586">
      <w:start w:val="1"/>
      <w:numFmt w:val="lowerRoman"/>
      <w:lvlText w:val="%3."/>
      <w:lvlJc w:val="right"/>
      <w:pPr>
        <w:ind w:left="1200" w:hanging="180"/>
      </w:pPr>
    </w:lvl>
    <w:lvl w:ilvl="3" w:tplc="BD282314">
      <w:start w:val="1"/>
      <w:numFmt w:val="decimal"/>
      <w:lvlText w:val="%4."/>
      <w:lvlJc w:val="left"/>
      <w:pPr>
        <w:ind w:left="1600" w:hanging="360"/>
      </w:pPr>
    </w:lvl>
    <w:lvl w:ilvl="4" w:tplc="FC5A958C">
      <w:start w:val="1"/>
      <w:numFmt w:val="lowerLetter"/>
      <w:lvlText w:val="%5."/>
      <w:lvlJc w:val="left"/>
      <w:pPr>
        <w:ind w:left="2000" w:hanging="360"/>
      </w:pPr>
    </w:lvl>
    <w:lvl w:ilvl="5" w:tplc="AA2CEA5A">
      <w:start w:val="1"/>
      <w:numFmt w:val="lowerRoman"/>
      <w:lvlText w:val="%6."/>
      <w:lvlJc w:val="right"/>
      <w:pPr>
        <w:ind w:left="2400" w:hanging="180"/>
      </w:pPr>
    </w:lvl>
    <w:lvl w:ilvl="6" w:tplc="44303756">
      <w:start w:val="1"/>
      <w:numFmt w:val="decimal"/>
      <w:lvlText w:val="%7."/>
      <w:lvlJc w:val="left"/>
      <w:pPr>
        <w:ind w:left="2800" w:hanging="360"/>
      </w:pPr>
    </w:lvl>
    <w:lvl w:ilvl="7" w:tplc="2CE0FAAE">
      <w:start w:val="1"/>
      <w:numFmt w:val="lowerLetter"/>
      <w:lvlText w:val="%8."/>
      <w:lvlJc w:val="left"/>
      <w:pPr>
        <w:ind w:left="3200" w:hanging="360"/>
      </w:pPr>
    </w:lvl>
    <w:lvl w:ilvl="8" w:tplc="714870AE">
      <w:numFmt w:val="decimal"/>
      <w:lvlText w:val=""/>
      <w:lvlJc w:val="left"/>
    </w:lvl>
  </w:abstractNum>
  <w:abstractNum w:abstractNumId="2" w15:restartNumberingAfterBreak="0">
    <w:nsid w:val="70134886"/>
    <w:multiLevelType w:val="hybridMultilevel"/>
    <w:tmpl w:val="06D2F984"/>
    <w:lvl w:ilvl="0" w:tplc="03203E0A">
      <w:start w:val="1"/>
      <w:numFmt w:val="decimal"/>
      <w:lvlText w:val="%1."/>
      <w:lvlJc w:val="left"/>
      <w:pPr>
        <w:ind w:left="400" w:hanging="360"/>
      </w:pPr>
    </w:lvl>
    <w:lvl w:ilvl="1" w:tplc="5DCE16EC">
      <w:start w:val="1"/>
      <w:numFmt w:val="lowerLetter"/>
      <w:lvlText w:val="%2."/>
      <w:lvlJc w:val="left"/>
      <w:pPr>
        <w:ind w:left="800" w:hanging="360"/>
      </w:pPr>
    </w:lvl>
    <w:lvl w:ilvl="2" w:tplc="A00C7E32">
      <w:start w:val="1"/>
      <w:numFmt w:val="lowerRoman"/>
      <w:lvlText w:val="%3."/>
      <w:lvlJc w:val="right"/>
      <w:pPr>
        <w:ind w:left="1200" w:hanging="180"/>
      </w:pPr>
    </w:lvl>
    <w:lvl w:ilvl="3" w:tplc="AC3882FA">
      <w:start w:val="1"/>
      <w:numFmt w:val="decimal"/>
      <w:lvlText w:val="%4."/>
      <w:lvlJc w:val="left"/>
      <w:pPr>
        <w:ind w:left="1600" w:hanging="360"/>
      </w:pPr>
    </w:lvl>
    <w:lvl w:ilvl="4" w:tplc="0FC2EEC2">
      <w:start w:val="1"/>
      <w:numFmt w:val="lowerLetter"/>
      <w:lvlText w:val="%5."/>
      <w:lvlJc w:val="left"/>
      <w:pPr>
        <w:ind w:left="2000" w:hanging="360"/>
      </w:pPr>
    </w:lvl>
    <w:lvl w:ilvl="5" w:tplc="495A7100">
      <w:start w:val="1"/>
      <w:numFmt w:val="lowerRoman"/>
      <w:lvlText w:val="%6."/>
      <w:lvlJc w:val="right"/>
      <w:pPr>
        <w:ind w:left="2400" w:hanging="180"/>
      </w:pPr>
    </w:lvl>
    <w:lvl w:ilvl="6" w:tplc="AA5E8550">
      <w:start w:val="1"/>
      <w:numFmt w:val="decimal"/>
      <w:lvlText w:val="%7."/>
      <w:lvlJc w:val="left"/>
      <w:pPr>
        <w:ind w:left="2800" w:hanging="360"/>
      </w:pPr>
    </w:lvl>
    <w:lvl w:ilvl="7" w:tplc="EBFA9A86">
      <w:start w:val="1"/>
      <w:numFmt w:val="lowerLetter"/>
      <w:lvlText w:val="%8."/>
      <w:lvlJc w:val="left"/>
      <w:pPr>
        <w:ind w:left="3200" w:hanging="360"/>
      </w:pPr>
    </w:lvl>
    <w:lvl w:ilvl="8" w:tplc="76A2B87A">
      <w:numFmt w:val="decimal"/>
      <w:lvlText w:val=""/>
      <w:lvlJc w:val="left"/>
    </w:lvl>
  </w:abstractNum>
  <w:num w:numId="1" w16cid:durableId="1741051172">
    <w:abstractNumId w:val="1"/>
  </w:num>
  <w:num w:numId="2" w16cid:durableId="25450132">
    <w:abstractNumId w:val="2"/>
  </w:num>
  <w:num w:numId="3" w16cid:durableId="1159075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2594"/>
    <w:rsid w:val="00182833"/>
    <w:rsid w:val="00672594"/>
    <w:rsid w:val="008C18D1"/>
    <w:rsid w:val="009C5741"/>
    <w:rsid w:val="00B82D09"/>
    <w:rsid w:val="00D65B47"/>
    <w:rsid w:val="00DD4837"/>
    <w:rsid w:val="00E80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250F"/>
  <w15:docId w15:val="{20867BA6-7390-4E19-80A7-8EF306A2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Senegan N</cp:lastModifiedBy>
  <cp:revision>3</cp:revision>
  <dcterms:created xsi:type="dcterms:W3CDTF">2025-03-06T02:07:00Z</dcterms:created>
  <dcterms:modified xsi:type="dcterms:W3CDTF">2025-03-06T13:32:00Z</dcterms:modified>
</cp:coreProperties>
</file>