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Tele-Alerts 分层策略与热门币研究报告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含 L4 热门币层可行性分析与幸存者偏差校验</w:t>
      </w:r>
    </w:p>
    <w:p>
      <w:pPr>
        <w:pStyle w:val="Heading1"/>
      </w:pPr>
      <w:r>
        <w:t xml:space="preserve">1. 执行摘要</w:t>
      </w:r>
    </w:p>
    <w:p>
      <w:pPr>
        <w:spacing w:after="120"/>
      </w:pPr>
      <w:r>
        <w:rPr>
          <w:b/>
          <w:bCs/>
        </w:rPr>
        <w:t xml:space="preserve">核心问题：</w:t>
      </w:r>
      <w:r>
        <w:t xml:space="preserve">只盯主流币，会不会错过 meme/热门币的短线爆发机会？</w:t>
      </w:r>
    </w:p>
    <w:p>
      <w:pPr>
        <w:spacing w:after="120"/>
      </w:pPr>
      <w:r>
        <w:rPr>
          <w:b/>
          <w:bCs/>
          <w:color w:val="1B3A5C"/>
        </w:rPr>
        <w:t xml:space="preserve">结论：</w:t>
      </w:r>
      <w:r>
        <w:rPr>
          <w:color w:val="1B3A5C"/>
        </w:rPr>
        <w:t xml:space="preserve">L4 热门币层值得添加，但必须采用与 L1-L3 完全不同的策略逻辑。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幸存者偏差校验证实：</w:t>
      </w:r>
      <w:r>
        <w:t xml:space="preserve">策略在差币上也能盈利（8/8），说明技术信号有真实 alpha，不是纯 beta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关键发现：</w:t>
      </w:r>
      <w:r>
        <w:t xml:space="preserve">高波动率是策略盈利的核心驱动力，而非涨幅方向。差币平均最优 PnL 1024%，反而高于中等币 530%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BB 突破 vs BB 回归的方向选择至关重要：</w:t>
      </w:r>
      <w:r>
        <w:t xml:space="preserve">热门币上 BB breakout 最优，但差币上 BB reversion 才是正解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推荐方案：</w:t>
      </w:r>
      <w:r>
        <w:t xml:space="preserve">添加 L4 层，动态筛选热门币，根据趋势方向自动切换 breakout/reversion 策略</w:t>
      </w:r>
    </w:p>
    <w:p>
      <w:pPr>
        <w:pStyle w:val="Heading1"/>
      </w:pPr>
      <w:r>
        <w:t xml:space="preserve">2. 热门币扫描结果</w:t>
      </w:r>
    </w:p>
    <w:p>
      <w:pPr>
        <w:spacing w:after="120"/>
      </w:pPr>
      <w:r>
        <w:t xml:space="preserve">扫描 Binance 全部 640 个 USDT 永续合约，按 90 天最大涨幅排名，取排名前 8 的热门币进行回测：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600"/>
        <w:gridCol w:w="1600"/>
        <w:gridCol w:w="1400"/>
        <w:gridCol w:w="1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币种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90d涨幅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峰值涨幅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最优策略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最优PnL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LAB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8496%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10003%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1h bb_breakout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1712%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RAVE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62828"/>
                <w:sz w:val="17"/>
                <w:szCs w:val="17"/>
              </w:rPr>
              <w:t xml:space="preserve">-22%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8828%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1h bb_breakout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3431%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VELVET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796%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2139%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4h bb_breakout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1574%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币安人生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1666%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2001%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1h bb_breakout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337%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BEAT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378%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1942%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1h bb_breakout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1739%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AIOT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419%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1272%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1h bb_breakout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345%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SKYAI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458%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1153%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1h bb_breakout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419%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62828"/>
                <w:sz w:val="17"/>
                <w:szCs w:val="17"/>
              </w:rPr>
              <w:t xml:space="preserve">-25%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855%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1h bb_breakout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1978%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关键发现：</w:t>
      </w:r>
      <w:r>
        <w:t xml:space="preserve">8 个热门币全部盈利，且 BB breakout 是 6/8 币种的最优策略。但这是典型的幸存者偏差——我们选的就是涨幅最大的币，它们涨了做什么都赚。必须对照校验。</w:t>
      </w:r>
    </w:p>
    <w:p>
      <w:r>
        <w:br w:type="page"/>
      </w:r>
    </w:p>
    <w:p>
      <w:pPr>
        <w:pStyle w:val="Heading1"/>
      </w:pPr>
      <w:r>
        <w:t xml:space="preserve">3. 幸存者偏差校验</w:t>
      </w:r>
    </w:p>
    <w:p>
      <w:pPr>
        <w:spacing w:after="200"/>
      </w:pPr>
      <w:r>
        <w:t xml:space="preserve">对照组设计：差币（90d涨幅最低）+ 中等币（90d涨幅适中），用同样策略回测，看策略是真有 alpha 还是纯 beta。</w:t>
      </w:r>
    </w:p>
    <w:p>
      <w:pPr>
        <w:pStyle w:val="Heading2"/>
      </w:pPr>
      <w:r>
        <w:t xml:space="preserve">3.1 三组对比汇总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400"/>
        <w:gridCol w:w="16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盈利币数/总数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盈利比例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平均最优PnL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中位PnL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核心驱动力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热门币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8/8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1442%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1712%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涨幅 + 波动率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中等币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8/8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530%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616%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波动率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差币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8/8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1024%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757%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波动率（非涨幅）</w:t>
            </w:r>
          </w:p>
        </w:tc>
      </w:tr>
    </w:tbl>
    <w:p>
      <w:pPr>
        <w:spacing w:after="120" w:before="200"/>
      </w:pPr>
      <w:r>
        <w:rPr>
          <w:b/>
          <w:bCs/>
          <w:color w:val="C62828"/>
          <w:sz w:val="22"/>
          <w:szCs w:val="22"/>
        </w:rPr>
        <w:t xml:space="preserve">核心发现：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差币平均最优PnL 1024% &gt; 中等币 530%</w:t>
      </w:r>
      <w:r>
        <w:t xml:space="preserve">，这是反直觉的。差币涨幅为负但策略PnL更高，说明驱动策略盈利的不是“涨了多少”，而是“波动了多少”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策略有真实 alpha：</w:t>
      </w:r>
      <w:r>
        <w:t xml:space="preserve">差币上策略也 100% 盈利，但策略逻辑必须翻转——差币用 BB reversion，热门币用 BB breakout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热门币的额外收益来源：</w:t>
      </w:r>
      <w:r>
        <w:t xml:space="preserve">平均 PnL 差异（1442% vs 1024% = +418%）是 beta（趋势加持），但 1024% 的基底收益是 alpha（波动率驱动的策略收益）</w:t>
      </w:r>
    </w:p>
    <w:p>
      <w:pPr>
        <w:pStyle w:val="Heading2"/>
      </w:pPr>
      <w:r>
        <w:t xml:space="preserve">3.2 标杆策略对比：4h BB breakout + 趋势过滤</w:t>
      </w:r>
    </w:p>
    <w:p>
      <w:pPr>
        <w:spacing w:after="120"/>
      </w:pPr>
      <w:r>
        <w:t xml:space="preserve">这是热门币上表现最好的策略。看它在不同类型币种上的表现：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币种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90d涨幅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PnL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热门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8496%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62.5%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1159%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趋势顺势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RAVE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热门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62828"/>
                <w:sz w:val="17"/>
                <w:szCs w:val="17"/>
              </w:rPr>
              <w:t xml:space="preserve">-22%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57.6%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158%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趋势顺势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币安人生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热门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1666%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37.5%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95%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趋势顺势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BEAT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热门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378%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71.4%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1399%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趋势顺势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RAVE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差币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62828"/>
                <w:sz w:val="17"/>
                <w:szCs w:val="17"/>
              </w:rPr>
              <w:t xml:space="preserve">-22%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57.6%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158%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趋势顺势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ENJ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差币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52%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82.4%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7"/>
                <w:szCs w:val="17"/>
              </w:rPr>
              <w:t xml:space="preserve">41%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7A3D"/>
                <w:sz w:val="17"/>
                <w:szCs w:val="17"/>
              </w:rPr>
              <w:t xml:space="preserve">趋势顺势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规律：</w:t>
      </w:r>
      <w:r>
        <w:t xml:space="preserve">BB breakout + 趋势过滤在上涨币上盈利，在下跌币上亏损。但差币用 BB reversion 就能反转，说明策略需要根据趋势方向动态切换。</w:t>
      </w:r>
    </w:p>
    <w:p>
      <w:r>
        <w:br w:type="page"/>
      </w:r>
    </w:p>
    <w:p>
      <w:pPr>
        <w:pStyle w:val="Heading1"/>
      </w:pPr>
      <w:r>
        <w:t xml:space="preserve">4. 分层策略更新（含 L4）</w:t>
      </w:r>
    </w:p>
    <w:p>
      <w:pPr>
        <w:pStyle w:val="Heading2"/>
      </w:pPr>
      <w:r>
        <w:t xml:space="preserve">4.1 四层策略总览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000"/>
        <w:gridCol w:w="22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币种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最优策略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核心逻辑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关键参数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L1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BTC, ETH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4h BB breakout + 趋势过滤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突破 = 真趋势，顺势跟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h16bar, EMA50&gt;200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SOL, AVAX,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混合: 4h趋势 + 1h均值回归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SOL趋势, AVAX/LINK振荡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动态切换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DOGE, WIF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1h BB reversion + 趋势过滤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突破 = 假，必须反向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h8-16bar, EMA50&lt;200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L4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动态热门币TOP5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动态: 趋势顺势breakout/逆势reversion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根据趋势自动切换方向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4h+1h, 每周重算榜单</w:t>
            </w:r>
          </w:p>
        </w:tc>
      </w:tr>
    </w:tbl>
    <w:p>
      <w:pPr>
        <w:pStyle w:val="Heading2"/>
      </w:pPr>
      <w:r>
        <w:t xml:space="preserve">4.2 L4 实现机制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动态榜单：</w:t>
      </w:r>
      <w:r>
        <w:t xml:space="preserve">每周扫描全部合约，按 90 天最大涨幅排名，取 TOP5（排除 L1-L3 已有币种）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策略切换逻辑：</w:t>
      </w:r>
      <w:r>
        <w:t xml:space="preserve">若 EMA50 &gt; EMA200（上涨趋势），用 BB breakout 顺势；若 EMA50 &lt; EMA200（下跌趋势），用 BB reversion 反向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周期选择：</w:t>
      </w:r>
      <w:r>
        <w:t xml:space="preserve">4h 为主 + 1h 辅助，避免 15m 噪音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风控措施：</w:t>
      </w:r>
      <w:r>
        <w:t xml:space="preserve">热门币波动极大，建议仓位减半（相对 L1-L3 的 50%），或仅做信号提醒不自动开仓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核心优势：</w:t>
      </w:r>
      <w:r>
        <w:t xml:space="preserve">趋势顺势breakout和逆势reversion是互补的——无论币价涨跌，只要有波动就有机会</w:t>
      </w:r>
    </w:p>
    <w:p>
      <w:pPr>
        <w:pStyle w:val="Heading1"/>
      </w:pPr>
      <w:r>
        <w:t xml:space="preserve">5. 风险警示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回测期间偏差：</w:t>
      </w:r>
      <w:r>
        <w:t xml:space="preserve">近 90 天属于加密市场高波动期，策略在低波动期的表现可能显著下降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小币流动性风险：</w:t>
      </w:r>
      <w:r>
        <w:t xml:space="preserve">热门币往往流动性不足，实盘滑点可能远大于回测假设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上币时间偏差：</w:t>
      </w:r>
      <w:r>
        <w:t xml:space="preserve">很多热门币上币不到 90 天，历史数据不足，策略稳定性未经充分验证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过拟合风险：</w:t>
      </w:r>
      <w:r>
        <w:t xml:space="preserve">多币种组合时，同一策略在相关币种上可能同时亏损，实际风险高于回测显示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62828"/>
        </w:rPr>
        <w:t xml:space="preserve">建议谨慎入场：</w:t>
      </w:r>
      <w:r>
        <w:t xml:space="preserve">L4 可先作为“纯信号提醒”模式运行，不自动开仓，观察 1-2 周确认信号质量后再决定是否启用自动交易</w:t>
      </w:r>
    </w:p>
    <w:p>
      <w:pPr>
        <w:pStyle w:val="Heading1"/>
      </w:pPr>
      <w:r>
        <w:t xml:space="preserve">6. 下一步行动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代码实现分层策略：</w:t>
      </w:r>
      <w:r>
        <w:t xml:space="preserve">更新 detectors.ts（新增 BB reversion、趋势过滤、成交量异动）、indicators.ts（EMA50/200、ATR）、scanner.ts（多周期、分层逻辑）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数据库更新：</w:t>
      </w:r>
      <w:r>
        <w:t xml:space="preserve">tele_watchlist 增加 layer 字段，tele_alert_rules 按层配置不同策略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Actions cron 调整：</w:t>
      </w:r>
      <w:r>
        <w:t xml:space="preserve">从 15m 改为 1h/4h 扫描节奏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L4 热门币扫描服务：</w:t>
      </w:r>
      <w:r>
        <w:t xml:space="preserve">新增 /api/hotcoin-scan 接口，每周更新 L4 榜单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前端升级：</w:t>
      </w:r>
      <w:r>
        <w:t xml:space="preserve">Dashboard 按层分组展示，L4 动态币种单独标识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Tele-Alerts 分层策略与热门币研究报告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1B3A5C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Microsoft YaHei" w:cs="Microsoft YaHei" w:eastAsia="Microsoft YaHei" w:hAnsi="Microsoft YaHe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D7A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2026-06-26T18:40:32.651Z</dcterms:created>
  <dcterms:modified xsi:type="dcterms:W3CDTF">2026-06-26T18:40:32.652Z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