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Crypto Tools 系统测试报告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718096"/>
          <w:sz w:val="26"/>
          <w:szCs w:val="26"/>
        </w:rPr>
        <w:t xml:space="preserve">加密货币期货多引擎交易信号告警系统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4A5568"/>
          <w:sz w:val="22"/>
          <w:szCs w:val="22"/>
        </w:rPr>
        <w:t xml:space="preserve">报告日期: 2026/6/18 13:45:25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718096"/>
          <w:sz w:val="20"/>
          <w:szCs w:val="20"/>
        </w:rPr>
        <w:t xml:space="preserve">测试环境: Windows / Node.js v20.18.0 / TypeScript 5.5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718096"/>
          <w:sz w:val="20"/>
          <w:szCs w:val="20"/>
        </w:rPr>
        <w:t xml:space="preserve">测试人: TeleAgent 自动化测试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1. 项目概述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Crypto Tools 是一个加密货币期货多引擎交易信号告警系统，通过多引擎融合评估产生交易信号，并通过 Gmail 发送通知。系统部署在 Vercel 上，每15分钟自动检测一次。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技术架构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交易引擎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3个独立引擎: Trend(EMA+RSI+MACD) / MarketMaking(资金费率) / GridDCA(布林带+支阻位)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信号融合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Aggregator 多引擎加权投票 + 置信度阈值过滤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行情数据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Binance Futures API (经由 undici 代理)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Supabase (PostgreSQL) - 信号/监控列表/策略配置/通知日志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通知服务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Gmail SMTP (nodemailer) - 信号邮件推送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Vercel Cron 每15分钟 + 本地 local-runner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API端点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/api/cron / /api/config / /api/signals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代码统计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engines/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基类 + 3个策略引擎 + 融合器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services/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Binance API / Database / Exchange / Indicators / Notification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runner/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信号检测编排器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api/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Cron / Config / Signals API 端点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types/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核心类型定义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2. 测试结果概览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TypeScript 类型检查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6749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零错误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模拟数据端到端测试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6749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3场景全部通过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Binance API 连通性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6749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Ping/K线/价格/资金费率均正常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引擎实时评估(17币种)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6749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51个监控项全部获取成功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Supabase 数据库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6749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监控列表/策略配置加载正常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Gmail 邮件通知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20"/>
                <w:szCs w:val="20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SMTP超时(端口465被墙)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C53030"/>
          <w:sz w:val="21"/>
          <w:szCs w:val="21"/>
        </w:rPr>
        <w:t xml:space="preserve">综合评定: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系统核心功能（行情数据获取、多引擎评估、数据库存储）均正常运作，但邮件通知组件在国内环境下完全不可用，属于关键功能缺陷。另有多个中低优先级问题待修复。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3. 详细测试结果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TypeScript 类型检查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命令: npx tsc --noEmit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结果: 通过，零错误。所有 TypeScript 源码均通过严格模式类型检查。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模拟数据端到端测试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命令: npx ts-node -T src/test-mock.ts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2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趋势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BTC强上升+负资金费率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6749"/>
                <w:sz w:val="20"/>
                <w:szCs w:val="20"/>
              </w:rPr>
              <w:t xml:space="preserve">LONG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2/3引擎看多, 置信度43%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ETH强下降+正资金费率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无信号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引擎方向分歧, 未达阈值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SOL震荡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无信号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所有引擎置信度低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结论: 指标计算→引擎评估→多引擎融合→信号生成的全流程正常。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 Binance API 连通性测试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Ping 接口: 200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BTC/USDT 价格: 成功获取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K线数据: 成功获取100根15m/4h K线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资金费率: 成功获取 funding rate 和 mark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HTTP代理(127.0.0.1:10808)已生效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实时引擎评估 (部分监控项):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1200"/>
        <w:gridCol w:w="2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币种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GridDCA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MarketMaking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BTC/USDT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short 55%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BTC/USDT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无信号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ETH/USDT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short 55%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BNB/USDT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无信号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6749"/>
                <w:sz w:val="20"/>
                <w:szCs w:val="20"/>
              </w:rPr>
              <w:t xml:space="preserve">90%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3.4 完整 Runner 流程测试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健康检查结果: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Exchange (Binance)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6749"/>
                <w:sz w:val="20"/>
                <w:szCs w:val="20"/>
              </w:rPr>
              <w:t xml:space="preserve">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K线/价格/资金费率均可获取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Database (Supabase)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6749"/>
                <w:sz w:val="20"/>
                <w:szCs w:val="20"/>
              </w:rPr>
              <w:t xml:space="preserve">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51个监控项和3个策略配置正常加载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Gmail SMTP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20"/>
                <w:szCs w:val="20"/>
              </w:rPr>
              <w:t xml:space="preserve">FAIL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SMTP连接超时 (173.194.43.108:465)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信号检测: 51个监控项，生成信号0个，发送通知0个，错误0个。当前市况各引擎方向分歧较大(Trend看空 vs GridDCA看多)，融合后置信度未达最低阈值35%，融合引擎正确过滤了分歧信号。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4. 缺陷列表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600"/>
        <w:gridCol w:w="4400"/>
        <w:gridCol w:w="11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BUG-001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index.ts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--test-only mode missing .env loader, proxy not configured, Binance API fetch failed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BUG-002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notification.ts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Gmail SMTP port 465 blocked in China, nodemailer no HTTP proxy support, email unusable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BUG-003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aggregator.ts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DB seed weights (0.60/0.15/0.25) differ from hardcoded test data (0.40/0.30/0.30)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BUG-004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indicators.ts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Mock test RSI extreme values (0.0/100.0), data generator unrealistic for strong trends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BUG-005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18096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runner/index.ts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Runner hard-depends on Supabase, no local fallback when DB unavailable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3030"/>
                <w:sz w:val="20"/>
                <w:szCs w:val="20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5. 缺陷详细分析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BUG-001: --test-only 模式不加载 .env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C53030"/>
          <w:sz w:val="21"/>
          <w:szCs w:val="21"/>
        </w:rPr>
        <w:t xml:space="preserve">严重度: HIGH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影响: npx ts-node src/index.ts --test-only 运行时，代理配置缺失，导致 Binance API 请求全部失败(fetch failed)。local-runner.ts 有加载 .env 的逻辑，但 index.ts 缺少。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建议修复: 在 index.ts 开头添加 .env 加载逻辑，或将 .env 加载抽取为公共模块。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BUG-002: Gmail SMTP 在国内不可用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C53030"/>
          <w:sz w:val="21"/>
          <w:szCs w:val="21"/>
        </w:rPr>
        <w:t xml:space="preserve">严重度: HIGH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影响: 邮件通知完全不可用。nodemailer 直连 Gmail SMTP(173.194.43.108:465)被 GFW 封锁，且 nodemailer 不支持 HTTP 代理。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建议修复: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方案A: 使用 socks-proxy 库配合 nodemailer 走 SOCKS5 代理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方案B: 替换为国内可用邮件服务(QQ邮箱/163邮箱 SMTP)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方案C: Vercel海外部署环境下 Gmail 应可正常使用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BUG-003: 策略权重配置不一致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D69E2E"/>
          <w:sz w:val="21"/>
          <w:szCs w:val="21"/>
        </w:rPr>
        <w:t xml:space="preserve">严重度: MEDIUM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DB seed 权重(trend:0.60/mm:0.15/grid:0.25)与硬编码测试数据(trend:0.40/mm:0.30/grid:0.30)不同。建议统一权重配置。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5.4 BUG-004: 模拟数据 RSI 极端值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D69E2E"/>
          <w:sz w:val="21"/>
          <w:szCs w:val="21"/>
        </w:rPr>
        <w:t xml:space="preserve">严重度: MEDIUM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模拟测试中 RSI 出现 0.0 和 100.0 极端值，模拟数据生成器趋势偏移过强。建议添加均值回归机制。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5.5 BUG-005: Runner 缺少本地降级模式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718096"/>
          <w:sz w:val="21"/>
          <w:szCs w:val="21"/>
        </w:rPr>
        <w:t xml:space="preserve">严重度: LOW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Supabase 不可用时 Runner 直接抛出异常。建议提供本地降级模式。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6. 优化建议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紧急修复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BUG-001: 在 index.ts 添加 .env 加载逻辑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BUG-002: 验证 Vercel 生产环境下 Gmail 可用性；本地添加 SOCKS5 代理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中期优化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统一策略权重配置，消除测试与生产环境差异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改进模拟数据生成器，添加均值回归和波动率限制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为 Runner 添加本地降级模式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长期改进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新增通知渠道: Telegram Bot / 企业微信 / 钉钉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添加信号回测功能，记录实际盈亏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添加单元测试框架 (Jest)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7. 总结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系统核心的行情数据获取、多引擎评估、信号融合、数据库存储功能均已验证通过。当前市场条件下各引擎方向分歧较大，融合引擎正确地过滤掉了分歧信号，表明保守策略有效。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最关键的问题是 Gmail SMTP 在国内环境下不可用。如果系统仅计划在 Vercel 海外环境下运行，则此问题不影响生产；如需本地运行，则必须解决。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D69E2E"/>
          <w:sz w:val="21"/>
          <w:szCs w:val="21"/>
        </w:rPr>
        <w:t xml:space="preserve">总体评定: 存在关键功能缺陷，修复后可达到生产可用标准。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c40d8b28-f9b0-426c-9aa6-90288bb2b0d3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Page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/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Crypto Tools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1a365c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36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2026-06-18T05:45:25.899Z</dcterms:created>
  <dcterms:modified xsi:type="dcterms:W3CDTF">2026-06-18T05:45:25.900Z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c40d8b28-f9b0-426c-9aa6-90288bb2b0d3","ReservedCode1":"f668afb1-5369-47c5-b94c-b276c8c06cb1","ContentPropagator":"001191110102MAD55U9H0F10002","PropagateID":"c40d8b28-f9b0-426c-9aa6-90288bb2b0d3","ReservedCode2":"f668afb1-5369-47c5-b94c-b276c8c06cb1"}</vt:lpwstr>
  </property>
</Properties>
</file>