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66CFE" w14:textId="77777777" w:rsidR="004952EE" w:rsidRPr="00497377" w:rsidRDefault="004952EE" w:rsidP="004952EE">
      <w:pPr>
        <w:pStyle w:val="NormalWeb"/>
        <w:spacing w:before="0" w:beforeAutospacing="0" w:after="160" w:afterAutospacing="0"/>
        <w:jc w:val="center"/>
        <w:rPr>
          <w:rFonts w:ascii="Phetsarath OT" w:hAnsi="Phetsarath OT" w:cs="Phetsarath OT"/>
        </w:rPr>
      </w:pPr>
      <w:r w:rsidRPr="00497377">
        <w:rPr>
          <w:rFonts w:ascii="Phetsarath OT" w:hAnsi="Phetsarath OT" w:cs="Phetsarath OT"/>
          <w:color w:val="000000"/>
        </w:rPr>
        <w:t>Homework6</w:t>
      </w:r>
    </w:p>
    <w:p w14:paraId="3B002058" w14:textId="29C44764" w:rsidR="004952EE" w:rsidRPr="00497377" w:rsidRDefault="004952EE" w:rsidP="00B633EC">
      <w:pPr>
        <w:pStyle w:val="NormalWeb"/>
        <w:spacing w:before="0" w:beforeAutospacing="0" w:after="160" w:afterAutospacing="0"/>
        <w:ind w:left="720"/>
        <w:textAlignment w:val="baseline"/>
        <w:rPr>
          <w:rFonts w:ascii="Phetsarath OT" w:hAnsi="Phetsarath OT" w:cs="Phetsarath OT"/>
          <w:color w:val="000000"/>
        </w:rPr>
      </w:pPr>
      <w:r w:rsidRPr="00497377">
        <w:rPr>
          <w:rFonts w:ascii="Phetsarath OT" w:hAnsi="Phetsarath OT" w:cs="Phetsarath OT"/>
          <w:color w:val="000000"/>
          <w:cs/>
          <w:lang w:bidi="lo-LA"/>
        </w:rPr>
        <w:t xml:space="preserve">ໃຫ້ນັກສຶກສາໄປສຶກສາບົດທີ </w:t>
      </w:r>
      <w:r w:rsidRPr="00497377">
        <w:rPr>
          <w:rFonts w:ascii="Phetsarath OT" w:hAnsi="Phetsarath OT" w:cs="Phetsarath OT"/>
          <w:color w:val="000000"/>
        </w:rPr>
        <w:t xml:space="preserve">6 </w:t>
      </w:r>
      <w:r w:rsidRPr="00497377">
        <w:rPr>
          <w:rFonts w:ascii="Phetsarath OT" w:hAnsi="Phetsarath OT" w:cs="Phetsarath OT"/>
          <w:color w:val="000000"/>
          <w:cs/>
          <w:lang w:bidi="lo-LA"/>
        </w:rPr>
        <w:t>ແລ້ວໃຫ້ສະຫລຸບເນື້ອໃນຂອງບົດຮຽນດັ່ງກ່າວສົ່ງໃຫ້ອາຈານ</w:t>
      </w:r>
      <w:r w:rsidRPr="00497377">
        <w:rPr>
          <w:rFonts w:ascii="Phetsarath OT" w:hAnsi="Phetsarath OT" w:cs="Phetsarath OT"/>
          <w:color w:val="000000"/>
        </w:rPr>
        <w:t>?</w:t>
      </w:r>
    </w:p>
    <w:p w14:paraId="69F39C25" w14:textId="38FCF7D9" w:rsidR="00B633EC" w:rsidRPr="00497377" w:rsidRDefault="00B633EC" w:rsidP="00B633EC">
      <w:pPr>
        <w:pStyle w:val="NormalWeb"/>
        <w:spacing w:before="0" w:beforeAutospacing="0" w:after="160" w:afterAutospacing="0"/>
        <w:ind w:left="720"/>
        <w:jc w:val="center"/>
        <w:textAlignment w:val="baseline"/>
        <w:rPr>
          <w:rFonts w:ascii="Phetsarath OT" w:hAnsi="Phetsarath OT" w:cs="Phetsarath OT"/>
          <w:b/>
          <w:bCs/>
          <w:color w:val="000000"/>
          <w:lang w:bidi="lo-LA"/>
        </w:rPr>
      </w:pPr>
      <w:r w:rsidRPr="00497377">
        <w:rPr>
          <w:rFonts w:ascii="Phetsarath OT" w:hAnsi="Phetsarath OT" w:cs="Phetsarath OT"/>
          <w:b/>
          <w:bCs/>
          <w:color w:val="000000"/>
          <w:cs/>
          <w:lang w:bidi="lo-LA"/>
        </w:rPr>
        <w:t xml:space="preserve">ທ້າວ </w:t>
      </w:r>
      <w:r w:rsidR="00497377" w:rsidRPr="00497377">
        <w:rPr>
          <w:rFonts w:ascii="Phetsarath OT" w:hAnsi="Phetsarath OT" w:cs="Phetsarath OT"/>
          <w:b/>
          <w:bCs/>
          <w:color w:val="000000"/>
          <w:cs/>
          <w:lang w:bidi="lo-LA"/>
        </w:rPr>
        <w:t xml:space="preserve">ເຊັງວ່າງ ບຼົ່ງໄມ </w:t>
      </w:r>
      <w:r w:rsidRPr="00497377">
        <w:rPr>
          <w:rFonts w:ascii="Phetsarath OT" w:hAnsi="Phetsarath OT" w:cs="Phetsarath OT"/>
          <w:b/>
          <w:bCs/>
          <w:color w:val="000000"/>
          <w:cs/>
          <w:lang w:bidi="lo-LA"/>
        </w:rPr>
        <w:t xml:space="preserve"> </w:t>
      </w:r>
      <w:r w:rsidRPr="00497377">
        <w:rPr>
          <w:rFonts w:ascii="Phetsarath OT" w:hAnsi="Phetsarath OT" w:cs="Phetsarath OT"/>
          <w:b/>
          <w:bCs/>
          <w:color w:val="000000"/>
          <w:lang w:bidi="lo-LA"/>
        </w:rPr>
        <w:t>3CW</w:t>
      </w:r>
      <w:r w:rsidR="00497377">
        <w:rPr>
          <w:rFonts w:ascii="Phetsarath OT" w:hAnsi="Phetsarath OT" w:cs="Phetsarath OT"/>
          <w:b/>
          <w:bCs/>
          <w:color w:val="000000"/>
          <w:lang w:bidi="lo-LA"/>
        </w:rPr>
        <w:t>1</w:t>
      </w:r>
    </w:p>
    <w:p w14:paraId="340A0C70" w14:textId="2E85184D" w:rsidR="00B633EC" w:rsidRPr="00497377" w:rsidRDefault="00B633EC" w:rsidP="00B633EC">
      <w:pPr>
        <w:jc w:val="center"/>
        <w:rPr>
          <w:rFonts w:ascii="Phetsarath OT" w:hAnsi="Phetsarath OT" w:cs="Phetsarath OT"/>
          <w:color w:val="000000"/>
          <w:lang w:bidi="lo-LA"/>
        </w:rPr>
      </w:pPr>
      <w:r w:rsidRPr="00497377">
        <w:rPr>
          <w:rFonts w:ascii="Phetsarath OT" w:hAnsi="Phetsarath OT" w:cs="Phetsarath OT"/>
          <w:b/>
          <w:bCs/>
          <w:color w:val="000000"/>
          <w:cs/>
          <w:lang w:bidi="lo-LA"/>
        </w:rPr>
        <w:t xml:space="preserve">ບົດທີ </w:t>
      </w:r>
      <w:r w:rsidRPr="00497377">
        <w:rPr>
          <w:rFonts w:ascii="Phetsarath OT" w:hAnsi="Phetsarath OT" w:cs="Phetsarath OT"/>
          <w:b/>
          <w:bCs/>
          <w:color w:val="000000"/>
        </w:rPr>
        <w:t>6</w:t>
      </w:r>
      <w:r w:rsidRPr="00497377">
        <w:rPr>
          <w:rFonts w:ascii="Phetsarath OT" w:hAnsi="Phetsarath OT" w:cs="Phetsarath OT"/>
          <w:color w:val="000000"/>
        </w:rPr>
        <w:t xml:space="preserve"> : </w:t>
      </w:r>
      <w:r w:rsidRPr="00497377">
        <w:rPr>
          <w:rFonts w:ascii="Phetsarath OT" w:hAnsi="Phetsarath OT" w:cs="Phetsarath OT"/>
          <w:color w:val="000000"/>
          <w:cs/>
          <w:lang w:bidi="lo-LA"/>
        </w:rPr>
        <w:t>ການຈັດການຄວາມສ່ຽງ</w:t>
      </w:r>
      <w:r w:rsidRPr="00497377">
        <w:rPr>
          <w:rFonts w:ascii="Phetsarath OT" w:hAnsi="Phetsarath OT" w:cs="Phetsarath OT"/>
          <w:color w:val="000000"/>
          <w:lang w:bidi="lo-LA"/>
        </w:rPr>
        <w:t xml:space="preserve"> (Risk Management)</w:t>
      </w:r>
    </w:p>
    <w:p w14:paraId="5FC517B1" w14:textId="77777777" w:rsidR="00B633EC" w:rsidRPr="00497377" w:rsidRDefault="00B633EC" w:rsidP="00B633EC">
      <w:pPr>
        <w:jc w:val="center"/>
        <w:rPr>
          <w:rFonts w:ascii="Phetsarath OT" w:hAnsi="Phetsarath OT" w:cs="Phetsarath OT"/>
        </w:rPr>
      </w:pPr>
    </w:p>
    <w:p w14:paraId="0EE5A22B" w14:textId="6D87584A" w:rsidR="007F2C89" w:rsidRPr="00497377" w:rsidRDefault="00B633EC" w:rsidP="00B633EC">
      <w:pPr>
        <w:pStyle w:val="ListParagraph"/>
        <w:numPr>
          <w:ilvl w:val="0"/>
          <w:numId w:val="3"/>
        </w:numPr>
        <w:rPr>
          <w:rFonts w:ascii="Phetsarath OT" w:hAnsi="Phetsarath OT" w:cs="Phetsarath OT"/>
          <w:b/>
          <w:bCs/>
        </w:rPr>
      </w:pPr>
      <w:r w:rsidRPr="00497377">
        <w:rPr>
          <w:rFonts w:ascii="Phetsarath OT" w:hAnsi="Phetsarath OT" w:cs="Phetsarath OT"/>
          <w:b/>
          <w:bCs/>
          <w:color w:val="000000"/>
          <w:cs/>
          <w:lang w:bidi="lo-LA"/>
        </w:rPr>
        <w:t>ຄວາມສ່ຽງ</w:t>
      </w:r>
      <w:r w:rsidRPr="00497377">
        <w:rPr>
          <w:rFonts w:ascii="Phetsarath OT" w:hAnsi="Phetsarath OT" w:cs="Phetsarath OT"/>
          <w:b/>
          <w:bCs/>
          <w:color w:val="000000"/>
          <w:lang w:bidi="lo-LA"/>
        </w:rPr>
        <w:t xml:space="preserve"> </w:t>
      </w:r>
      <w:r w:rsidRPr="00497377">
        <w:rPr>
          <w:rFonts w:ascii="Phetsarath OT" w:hAnsi="Phetsarath OT" w:cs="Phetsarath OT"/>
          <w:b/>
          <w:bCs/>
          <w:color w:val="000000"/>
          <w:cs/>
          <w:lang w:bidi="lo-LA"/>
        </w:rPr>
        <w:t>ເເລະ ການຈັດການຄວາມສ່ຽງ</w:t>
      </w:r>
      <w:r w:rsidRPr="00497377">
        <w:rPr>
          <w:rFonts w:ascii="Phetsarath OT" w:hAnsi="Phetsarath OT" w:cs="Phetsarath OT"/>
          <w:b/>
          <w:bCs/>
          <w:color w:val="000000"/>
          <w:lang w:bidi="lo-LA"/>
        </w:rPr>
        <w:t xml:space="preserve"> </w:t>
      </w:r>
    </w:p>
    <w:p w14:paraId="7C52F66E" w14:textId="777DCFB7" w:rsidR="00B633EC" w:rsidRPr="00497377" w:rsidRDefault="00B633EC" w:rsidP="00B633EC">
      <w:pPr>
        <w:pStyle w:val="ListParagraph"/>
        <w:numPr>
          <w:ilvl w:val="0"/>
          <w:numId w:val="4"/>
        </w:numPr>
        <w:rPr>
          <w:rFonts w:ascii="Phetsarath OT" w:hAnsi="Phetsarath OT" w:cs="Phetsarath OT"/>
          <w:sz w:val="24"/>
          <w:szCs w:val="24"/>
        </w:rPr>
      </w:pPr>
      <w:r w:rsidRPr="00497377">
        <w:rPr>
          <w:rFonts w:ascii="Phetsarath OT" w:hAnsi="Phetsarath OT" w:cs="Phetsarath OT"/>
          <w:cs/>
          <w:lang w:bidi="lo-LA"/>
        </w:rPr>
        <w:t xml:space="preserve"> </w:t>
      </w:r>
      <w:r w:rsidRPr="00497377">
        <w:rPr>
          <w:rFonts w:ascii="Phetsarath OT" w:hAnsi="Phetsarath OT" w:cs="Phetsarath OT"/>
          <w:sz w:val="24"/>
          <w:szCs w:val="24"/>
          <w:cs/>
          <w:lang w:bidi="lo-LA"/>
        </w:rPr>
        <w:t>ແມ່ນຄວາມເປັນໄປໄດ້ຂອງການເກີດເຫດການທີ່ເຮັດໃຫ້ເກີດຄວາມ ເສຍຫາຍຕໍ່ໂຄງການ</w:t>
      </w:r>
    </w:p>
    <w:p w14:paraId="76C47E86" w14:textId="00703CA9" w:rsidR="00B633EC" w:rsidRPr="00497377" w:rsidRDefault="00B633EC" w:rsidP="00B633EC">
      <w:pPr>
        <w:pStyle w:val="ListParagraph"/>
        <w:numPr>
          <w:ilvl w:val="0"/>
          <w:numId w:val="6"/>
        </w:numPr>
        <w:spacing w:after="100" w:line="240" w:lineRule="auto"/>
        <w:rPr>
          <w:rFonts w:ascii="Phetsarath OT" w:eastAsia="Times New Roman" w:hAnsi="Phetsarath OT" w:cs="Phetsarath OT"/>
          <w:sz w:val="24"/>
          <w:szCs w:val="24"/>
        </w:rPr>
      </w:pPr>
      <w:r w:rsidRPr="00497377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bidi="lo-LA"/>
        </w:rPr>
        <w:t>ສາມາດອະທິບາຍດ້ວຍຄ່າຄວາມອາດຈະເປັນໄປໄດ້ (</w:t>
      </w:r>
      <w:r w:rsidRPr="00497377">
        <w:rPr>
          <w:rFonts w:ascii="Phetsarath OT" w:eastAsia="Times New Roman" w:hAnsi="Phetsarath OT" w:cs="Phetsarath OT"/>
          <w:color w:val="000000" w:themeColor="text1"/>
          <w:sz w:val="24"/>
          <w:szCs w:val="24"/>
        </w:rPr>
        <w:t xml:space="preserve">Probability) </w:t>
      </w:r>
      <w:r w:rsidRPr="00497377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bidi="lo-LA"/>
        </w:rPr>
        <w:t>ຂອງ</w:t>
      </w:r>
      <w:r w:rsidRPr="00497377">
        <w:rPr>
          <w:rFonts w:ascii="Phetsarath OT" w:eastAsia="Times New Roman" w:hAnsi="Phetsarath OT" w:cs="Phetsarath OT"/>
          <w:color w:val="101000"/>
          <w:sz w:val="24"/>
          <w:szCs w:val="24"/>
          <w:cs/>
          <w:lang w:bidi="lo-LA"/>
        </w:rPr>
        <w:t>ເຫດການດັ່ງກ່າວ</w:t>
      </w:r>
    </w:p>
    <w:p w14:paraId="6CD3E1C7" w14:textId="3FA644DD" w:rsidR="00B633EC" w:rsidRPr="00497377" w:rsidRDefault="00B633EC" w:rsidP="00B633EC">
      <w:pPr>
        <w:pStyle w:val="ListParagraph"/>
        <w:numPr>
          <w:ilvl w:val="0"/>
          <w:numId w:val="6"/>
        </w:numPr>
        <w:spacing w:after="100" w:line="240" w:lineRule="auto"/>
        <w:rPr>
          <w:rFonts w:ascii="Phetsarath OT" w:eastAsia="Times New Roman" w:hAnsi="Phetsarath OT" w:cs="Phetsarath OT"/>
          <w:sz w:val="24"/>
          <w:szCs w:val="24"/>
        </w:rPr>
      </w:pPr>
      <w:r w:rsidRPr="00497377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ຜົນຂອງຄວາມສ່ຽງຈະວັດແທກເປັນຄ່າຄວາມເສຍຫາຍ (</w:t>
      </w:r>
      <w:r w:rsidRPr="00497377">
        <w:rPr>
          <w:rFonts w:ascii="Phetsarath OT" w:eastAsia="Times New Roman" w:hAnsi="Phetsarath OT" w:cs="Phetsarath OT"/>
          <w:sz w:val="24"/>
          <w:szCs w:val="24"/>
        </w:rPr>
        <w:t xml:space="preserve">Loss) </w:t>
      </w:r>
    </w:p>
    <w:p w14:paraId="68ACB02B" w14:textId="5986DDFB" w:rsidR="00B633EC" w:rsidRPr="00497377" w:rsidRDefault="00B633EC" w:rsidP="00B633EC">
      <w:pPr>
        <w:pStyle w:val="ListParagraph"/>
        <w:numPr>
          <w:ilvl w:val="0"/>
          <w:numId w:val="4"/>
        </w:numPr>
        <w:spacing w:after="100" w:line="240" w:lineRule="auto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497377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ກສະນະສໍາຄັນຂອງຄວາມສ່ຽງ</w:t>
      </w:r>
    </w:p>
    <w:p w14:paraId="25FED3CE" w14:textId="368B0E12" w:rsidR="00B633EC" w:rsidRPr="00497377" w:rsidRDefault="00B633EC" w:rsidP="00B633EC">
      <w:pPr>
        <w:pStyle w:val="ListParagraph"/>
        <w:numPr>
          <w:ilvl w:val="0"/>
          <w:numId w:val="7"/>
        </w:numPr>
        <w:spacing w:after="100" w:line="240" w:lineRule="auto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497377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ບໍ່ແນ່ນອນ (</w:t>
      </w:r>
      <w:r w:rsidRPr="00497377">
        <w:rPr>
          <w:rFonts w:ascii="Phetsarath OT" w:eastAsia="Times New Roman" w:hAnsi="Phetsarath OT" w:cs="Phetsarath OT"/>
          <w:sz w:val="24"/>
          <w:szCs w:val="24"/>
        </w:rPr>
        <w:t>Uncertainty)</w:t>
      </w:r>
    </w:p>
    <w:p w14:paraId="6B0801F4" w14:textId="52F67548" w:rsidR="00B633EC" w:rsidRPr="00497377" w:rsidRDefault="00B633EC" w:rsidP="00B633EC">
      <w:pPr>
        <w:pStyle w:val="ListParagraph"/>
        <w:numPr>
          <w:ilvl w:val="0"/>
          <w:numId w:val="7"/>
        </w:numPr>
        <w:spacing w:after="100" w:line="240" w:lineRule="auto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497377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ເກີດຄວາມເສຍຫາຍ (</w:t>
      </w:r>
      <w:r w:rsidRPr="00497377">
        <w:rPr>
          <w:rFonts w:ascii="Phetsarath OT" w:eastAsia="Times New Roman" w:hAnsi="Phetsarath OT" w:cs="Phetsarath OT"/>
          <w:sz w:val="24"/>
          <w:szCs w:val="24"/>
        </w:rPr>
        <w:t xml:space="preserve">Loss) </w:t>
      </w:r>
    </w:p>
    <w:p w14:paraId="5A25CE36" w14:textId="77777777" w:rsidR="00B633EC" w:rsidRPr="00497377" w:rsidRDefault="00B633EC" w:rsidP="00B633EC">
      <w:pPr>
        <w:pStyle w:val="NormalWeb"/>
        <w:numPr>
          <w:ilvl w:val="0"/>
          <w:numId w:val="4"/>
        </w:numPr>
        <w:spacing w:before="0" w:beforeAutospacing="0" w:afterAutospacing="0"/>
        <w:rPr>
          <w:rFonts w:ascii="Phetsarath OT" w:hAnsi="Phetsarath OT" w:cs="Phetsarath OT"/>
        </w:rPr>
      </w:pPr>
      <w:r w:rsidRPr="00497377">
        <w:rPr>
          <w:rFonts w:ascii="Phetsarath OT" w:hAnsi="Phetsarath OT" w:cs="Phetsarath OT"/>
          <w:color w:val="323200"/>
          <w:cs/>
          <w:lang w:bidi="lo-LA"/>
        </w:rPr>
        <w:t>ຜູ້ບໍລິຫານໂຄງການຈະຕ້ອງຈັດການຄວາມສ່ຽງເພື່ອຫລີກລ້ຽງ ຫຼື ເຮັດໃຫ້ລະດັບຂອງຄວາມສ່ຽງລຸດລົງມາຢູ່ໃນລະດັບທີ່ຍອມຮັບໄດ້</w:t>
      </w:r>
    </w:p>
    <w:p w14:paraId="33956535" w14:textId="3960B7DC" w:rsidR="00DD483B" w:rsidRPr="00497377" w:rsidRDefault="00DD483B" w:rsidP="00DD483B">
      <w:pPr>
        <w:pStyle w:val="ListParagraph"/>
        <w:numPr>
          <w:ilvl w:val="0"/>
          <w:numId w:val="4"/>
        </w:numPr>
        <w:spacing w:after="100" w:line="240" w:lineRule="auto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497377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ການຈັດການຄວາມສ່ຽງ (</w:t>
      </w:r>
      <w:r w:rsidRPr="00497377">
        <w:rPr>
          <w:rFonts w:ascii="Phetsarath OT" w:eastAsia="Times New Roman" w:hAnsi="Phetsarath OT" w:cs="Phetsarath OT"/>
          <w:sz w:val="24"/>
          <w:szCs w:val="24"/>
        </w:rPr>
        <w:t>Risk Management)</w:t>
      </w:r>
    </w:p>
    <w:p w14:paraId="180A5A6D" w14:textId="0C89D311" w:rsidR="00DD483B" w:rsidRPr="00497377" w:rsidRDefault="00DD483B" w:rsidP="00DD483B">
      <w:pPr>
        <w:pStyle w:val="NormalWeb"/>
        <w:numPr>
          <w:ilvl w:val="0"/>
          <w:numId w:val="8"/>
        </w:numPr>
        <w:spacing w:before="0" w:beforeAutospacing="0" w:afterAutospacing="0"/>
        <w:rPr>
          <w:rFonts w:ascii="Phetsarath OT" w:hAnsi="Phetsarath OT" w:cs="Phetsarath OT"/>
        </w:rPr>
      </w:pPr>
      <w:r w:rsidRPr="00497377">
        <w:rPr>
          <w:rFonts w:ascii="Phetsarath OT" w:hAnsi="Phetsarath OT" w:cs="Phetsarath OT"/>
          <w:color w:val="151500"/>
          <w:cs/>
          <w:lang w:bidi="lo-LA"/>
        </w:rPr>
        <w:t>ເປັນຂະບວນການທີ່ປະກອບໄປດ້ວຍກິດຈະກໍາຕ່າງຄື</w:t>
      </w:r>
    </w:p>
    <w:p w14:paraId="1E72EAC6" w14:textId="6CC4C6EF" w:rsidR="00DD483B" w:rsidRPr="00497377" w:rsidRDefault="00DD483B" w:rsidP="00DD483B">
      <w:pPr>
        <w:pStyle w:val="NormalWeb"/>
        <w:numPr>
          <w:ilvl w:val="0"/>
          <w:numId w:val="9"/>
        </w:numPr>
        <w:spacing w:before="0" w:beforeAutospacing="0" w:afterAutospacing="0"/>
        <w:rPr>
          <w:rFonts w:ascii="Phetsarath OT" w:hAnsi="Phetsarath OT" w:cs="Phetsarath OT"/>
        </w:rPr>
      </w:pPr>
      <w:r w:rsidRPr="00497377">
        <w:rPr>
          <w:rFonts w:ascii="Phetsarath OT" w:hAnsi="Phetsarath OT" w:cs="Phetsarath OT"/>
          <w:cs/>
          <w:lang w:bidi="lo-LA"/>
        </w:rPr>
        <w:t>ບອກຄວາມສ່ຽງທີ່ອາດເກີດຂື້ນ (ກໍາຫນົດປັດໃຈສ່ຽງ)</w:t>
      </w:r>
    </w:p>
    <w:p w14:paraId="5410B908" w14:textId="705F0D21" w:rsidR="00DD483B" w:rsidRPr="00497377" w:rsidRDefault="00DD483B" w:rsidP="00DD483B">
      <w:pPr>
        <w:pStyle w:val="NormalWeb"/>
        <w:numPr>
          <w:ilvl w:val="0"/>
          <w:numId w:val="9"/>
        </w:numPr>
        <w:spacing w:before="0" w:beforeAutospacing="0" w:afterAutospacing="0"/>
        <w:rPr>
          <w:rFonts w:ascii="Phetsarath OT" w:hAnsi="Phetsarath OT" w:cs="Phetsarath OT"/>
        </w:rPr>
      </w:pPr>
      <w:r w:rsidRPr="00497377">
        <w:rPr>
          <w:rFonts w:ascii="Phetsarath OT" w:hAnsi="Phetsarath OT" w:cs="Phetsarath OT"/>
          <w:cs/>
          <w:lang w:bidi="lo-LA"/>
        </w:rPr>
        <w:t>ປະເມີນຫາຄວາມສ່ຽງທີ່ມີຜົນກະທົບຮ້າຍແຮງ</w:t>
      </w:r>
    </w:p>
    <w:p w14:paraId="09879251" w14:textId="75A4D181" w:rsidR="00DD483B" w:rsidRPr="00497377" w:rsidRDefault="00DD483B" w:rsidP="00DD483B">
      <w:pPr>
        <w:pStyle w:val="NormalWeb"/>
        <w:numPr>
          <w:ilvl w:val="0"/>
          <w:numId w:val="9"/>
        </w:numPr>
        <w:rPr>
          <w:rFonts w:ascii="Phetsarath OT" w:hAnsi="Phetsarath OT" w:cs="Phetsarath OT"/>
        </w:rPr>
      </w:pPr>
      <w:r w:rsidRPr="00497377">
        <w:rPr>
          <w:rFonts w:ascii="Phetsarath OT" w:hAnsi="Phetsarath OT" w:cs="Phetsarath OT"/>
          <w:cs/>
          <w:lang w:bidi="lo-LA"/>
        </w:rPr>
        <w:t>ກະກຽມວາງແຜນເພື່ອລຸດລະດັບຄວາມສ່ຽງຮ້າຍແຮງໃຫ້ສາມາດຄວບຄຸມໄດ້</w:t>
      </w:r>
    </w:p>
    <w:p w14:paraId="4F06260B" w14:textId="57CF1AC7" w:rsidR="00DD483B" w:rsidRPr="00497377" w:rsidRDefault="00DD483B" w:rsidP="00DD483B">
      <w:pPr>
        <w:pStyle w:val="NormalWeb"/>
        <w:numPr>
          <w:ilvl w:val="0"/>
          <w:numId w:val="9"/>
        </w:numPr>
        <w:rPr>
          <w:rFonts w:ascii="Phetsarath OT" w:hAnsi="Phetsarath OT" w:cs="Phetsarath OT"/>
        </w:rPr>
      </w:pPr>
      <w:r w:rsidRPr="00497377">
        <w:rPr>
          <w:rFonts w:ascii="Phetsarath OT" w:hAnsi="Phetsarath OT" w:cs="Phetsarath OT"/>
          <w:cs/>
          <w:lang w:bidi="lo-LA"/>
        </w:rPr>
        <w:t>ກະກຽມປ້ອງກັນບໍ່ໃຫ້ເກີດຄວາມສ່ຽງຕ່າງໆຂື້ນອີກ</w:t>
      </w:r>
    </w:p>
    <w:p w14:paraId="3F432F97" w14:textId="1DB1C002" w:rsidR="00DD483B" w:rsidRPr="00497377" w:rsidRDefault="00DD483B" w:rsidP="00DD483B">
      <w:pPr>
        <w:pStyle w:val="NormalWeb"/>
        <w:numPr>
          <w:ilvl w:val="0"/>
          <w:numId w:val="8"/>
        </w:numPr>
        <w:rPr>
          <w:rFonts w:ascii="Phetsarath OT" w:hAnsi="Phetsarath OT" w:cs="Phetsarath OT"/>
        </w:rPr>
      </w:pPr>
      <w:r w:rsidRPr="00497377">
        <w:rPr>
          <w:rFonts w:ascii="Phetsarath OT" w:hAnsi="Phetsarath OT" w:cs="Phetsarath OT"/>
          <w:cs/>
          <w:lang w:bidi="lo-LA"/>
        </w:rPr>
        <w:t xml:space="preserve">ການຈັດການຄວາມສ່ຽງມີ </w:t>
      </w:r>
      <w:r w:rsidRPr="00497377">
        <w:rPr>
          <w:rFonts w:ascii="Phetsarath OT" w:hAnsi="Phetsarath OT" w:cs="Phetsarath OT"/>
        </w:rPr>
        <w:t xml:space="preserve">2 </w:t>
      </w:r>
      <w:r w:rsidRPr="00497377">
        <w:rPr>
          <w:rFonts w:ascii="Phetsarath OT" w:hAnsi="Phetsarath OT" w:cs="Phetsarath OT"/>
          <w:cs/>
          <w:lang w:bidi="lo-LA"/>
        </w:rPr>
        <w:t>ລັກສະນະ:</w:t>
      </w:r>
    </w:p>
    <w:p w14:paraId="471FC333" w14:textId="539193E8" w:rsidR="00DD483B" w:rsidRPr="00497377" w:rsidRDefault="00DD483B" w:rsidP="00DD483B">
      <w:pPr>
        <w:pStyle w:val="NormalWeb"/>
        <w:numPr>
          <w:ilvl w:val="0"/>
          <w:numId w:val="11"/>
        </w:numPr>
        <w:rPr>
          <w:rFonts w:ascii="Phetsarath OT" w:hAnsi="Phetsarath OT" w:cs="Phetsarath OT"/>
        </w:rPr>
      </w:pPr>
      <w:r w:rsidRPr="00497377">
        <w:rPr>
          <w:rFonts w:ascii="Phetsarath OT" w:hAnsi="Phetsarath OT" w:cs="Phetsarath OT"/>
        </w:rPr>
        <w:t xml:space="preserve">Reactive </w:t>
      </w:r>
      <w:r w:rsidRPr="00497377">
        <w:rPr>
          <w:rFonts w:ascii="Phetsarath OT" w:hAnsi="Phetsarath OT" w:cs="Phetsarath OT"/>
          <w:cs/>
          <w:lang w:bidi="lo-LA"/>
        </w:rPr>
        <w:t>ເປັນການຈັດການກັບຄວາມສ່ຽງໃນທັນທີທີ່ມັນເກີດຂື້ນ</w:t>
      </w:r>
    </w:p>
    <w:p w14:paraId="1F561CF7" w14:textId="7E16DB59" w:rsidR="00DD483B" w:rsidRPr="00497377" w:rsidRDefault="00DD483B" w:rsidP="00DD483B">
      <w:pPr>
        <w:pStyle w:val="NormalWeb"/>
        <w:numPr>
          <w:ilvl w:val="0"/>
          <w:numId w:val="11"/>
        </w:numPr>
        <w:rPr>
          <w:rFonts w:ascii="Phetsarath OT" w:hAnsi="Phetsarath OT" w:cs="Phetsarath OT"/>
        </w:rPr>
      </w:pPr>
      <w:r w:rsidRPr="00497377">
        <w:rPr>
          <w:rFonts w:ascii="Phetsarath OT" w:hAnsi="Phetsarath OT" w:cs="Phetsarath OT"/>
        </w:rPr>
        <w:t xml:space="preserve">Proactive </w:t>
      </w:r>
      <w:r w:rsidRPr="00497377">
        <w:rPr>
          <w:rFonts w:ascii="Phetsarath OT" w:hAnsi="Phetsarath OT" w:cs="Phetsarath OT"/>
          <w:cs/>
          <w:lang w:bidi="lo-LA"/>
        </w:rPr>
        <w:t>ເປັນການປ້ອງກັນບໍ່ໃຫ້ຄວາມສ່ຽງເກີດຂື້ນ</w:t>
      </w:r>
    </w:p>
    <w:p w14:paraId="4DE9D1E7" w14:textId="16E85E21" w:rsidR="00DD483B" w:rsidRPr="00497377" w:rsidRDefault="00DD483B" w:rsidP="00DD483B">
      <w:pPr>
        <w:pStyle w:val="NormalWeb"/>
        <w:numPr>
          <w:ilvl w:val="0"/>
          <w:numId w:val="3"/>
        </w:numPr>
        <w:rPr>
          <w:rFonts w:ascii="Phetsarath OT" w:hAnsi="Phetsarath OT" w:cs="Phetsarath OT"/>
          <w:b/>
          <w:bCs/>
          <w:sz w:val="28"/>
          <w:szCs w:val="28"/>
          <w:lang w:bidi="lo-LA"/>
        </w:rPr>
      </w:pPr>
      <w:r w:rsidRPr="00497377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ປະເພດຂອງຄວາມສ່ຽງ</w:t>
      </w:r>
    </w:p>
    <w:p w14:paraId="6B6FDAAC" w14:textId="62016E2F" w:rsidR="00DD483B" w:rsidRPr="00497377" w:rsidRDefault="00DD483B" w:rsidP="00DD483B">
      <w:pPr>
        <w:pStyle w:val="NormalWeb"/>
        <w:numPr>
          <w:ilvl w:val="0"/>
          <w:numId w:val="12"/>
        </w:numPr>
        <w:rPr>
          <w:rFonts w:ascii="Phetsarath OT" w:hAnsi="Phetsarath OT" w:cs="Phetsarath OT"/>
          <w:lang w:bidi="lo-LA"/>
        </w:rPr>
      </w:pPr>
      <w:r w:rsidRPr="00497377">
        <w:rPr>
          <w:rFonts w:ascii="Phetsarath OT" w:hAnsi="Phetsarath OT" w:cs="Phetsarath OT"/>
          <w:cs/>
          <w:lang w:bidi="lo-LA"/>
        </w:rPr>
        <w:t>ຄວາມສ່ຽງຂອງໂຄງການ (</w:t>
      </w:r>
      <w:r w:rsidRPr="00497377">
        <w:rPr>
          <w:rFonts w:ascii="Phetsarath OT" w:hAnsi="Phetsarath OT" w:cs="Phetsarath OT"/>
        </w:rPr>
        <w:t>Project Risk)</w:t>
      </w:r>
    </w:p>
    <w:p w14:paraId="6BECF8CF" w14:textId="7A2CC5BB" w:rsidR="00DD483B" w:rsidRPr="00497377" w:rsidRDefault="00DD483B" w:rsidP="00DD483B">
      <w:pPr>
        <w:pStyle w:val="NormalWeb"/>
        <w:numPr>
          <w:ilvl w:val="0"/>
          <w:numId w:val="8"/>
        </w:numPr>
        <w:rPr>
          <w:rFonts w:ascii="Phetsarath OT" w:hAnsi="Phetsarath OT" w:cs="Phetsarath OT"/>
          <w:lang w:bidi="lo-LA"/>
        </w:rPr>
      </w:pPr>
      <w:r w:rsidRPr="00497377">
        <w:rPr>
          <w:rFonts w:ascii="Phetsarath OT" w:hAnsi="Phetsarath OT" w:cs="Phetsarath OT"/>
          <w:cs/>
          <w:lang w:bidi="lo-LA"/>
        </w:rPr>
        <w:lastRenderedPageBreak/>
        <w:t>ເປັນຄວາມສ່ຽງທີ່ສົ່ງຜົນກະທົບຕໍ່ຕາຕະລາງການເຮັດວຽກຂອງໂຄງການ</w:t>
      </w:r>
      <w:r w:rsidRPr="00497377">
        <w:rPr>
          <w:rFonts w:ascii="Phetsarath OT" w:hAnsi="Phetsarath OT" w:cs="Phetsarath OT"/>
        </w:rPr>
        <w:t xml:space="preserve"> </w:t>
      </w:r>
      <w:r w:rsidRPr="00497377">
        <w:rPr>
          <w:rFonts w:ascii="Phetsarath OT" w:hAnsi="Phetsarath OT" w:cs="Phetsarath OT"/>
          <w:cs/>
          <w:lang w:bidi="lo-LA"/>
        </w:rPr>
        <w:t>ແລະ ສັບພະຍາກອນທີ່ຕ້ອງໃຊ້</w:t>
      </w:r>
    </w:p>
    <w:p w14:paraId="22AA97BD" w14:textId="02740F9F" w:rsidR="00DD483B" w:rsidRPr="00497377" w:rsidRDefault="00DD483B" w:rsidP="00DD483B">
      <w:pPr>
        <w:pStyle w:val="NormalWeb"/>
        <w:numPr>
          <w:ilvl w:val="0"/>
          <w:numId w:val="8"/>
        </w:numPr>
        <w:rPr>
          <w:rFonts w:ascii="Phetsarath OT" w:hAnsi="Phetsarath OT" w:cs="Phetsarath OT"/>
        </w:rPr>
      </w:pPr>
      <w:r w:rsidRPr="00497377">
        <w:rPr>
          <w:rFonts w:ascii="Phetsarath OT" w:hAnsi="Phetsarath OT" w:cs="Phetsarath OT"/>
          <w:cs/>
          <w:lang w:bidi="lo-LA"/>
        </w:rPr>
        <w:t>ອາດຈະເກີດຈາກທີມງານບໍ່ມີປະສົບການ</w:t>
      </w:r>
      <w:r w:rsidRPr="00497377">
        <w:rPr>
          <w:rFonts w:ascii="Phetsarath OT" w:hAnsi="Phetsarath OT" w:cs="Phetsarath OT"/>
        </w:rPr>
        <w:t xml:space="preserve">, </w:t>
      </w:r>
      <w:r w:rsidRPr="00497377">
        <w:rPr>
          <w:rFonts w:ascii="Phetsarath OT" w:hAnsi="Phetsarath OT" w:cs="Phetsarath OT"/>
          <w:cs/>
          <w:lang w:bidi="lo-LA"/>
        </w:rPr>
        <w:t>ການຈັດສັນຊັບພະຍາກອນບໍ່ເຫມາະສົມ ຫຼື ການກໍາຫນົດງົບປະມານທີ່ບໍ່ຖືກຕ້ອງ</w:t>
      </w:r>
    </w:p>
    <w:p w14:paraId="3987F01F" w14:textId="76BB1202" w:rsidR="00DD483B" w:rsidRPr="00497377" w:rsidRDefault="00DD483B" w:rsidP="00DD483B">
      <w:pPr>
        <w:pStyle w:val="NormalWeb"/>
        <w:numPr>
          <w:ilvl w:val="0"/>
          <w:numId w:val="8"/>
        </w:numPr>
        <w:spacing w:before="0" w:beforeAutospacing="0" w:afterAutospacing="0"/>
        <w:rPr>
          <w:rFonts w:ascii="Phetsarath OT" w:hAnsi="Phetsarath OT" w:cs="Phetsarath OT"/>
        </w:rPr>
      </w:pPr>
      <w:r w:rsidRPr="00497377">
        <w:rPr>
          <w:rFonts w:ascii="Phetsarath OT" w:hAnsi="Phetsarath OT" w:cs="Phetsarath OT"/>
          <w:color w:val="0E0E00"/>
          <w:cs/>
          <w:lang w:bidi="lo-LA"/>
        </w:rPr>
        <w:t>ຄຸນລັກສະນະຂອງໂຄງການອາດຈະເປັນປັດໃຈທີ່ເຮັດໃຫ້ເກີດຄວາມ</w:t>
      </w:r>
      <w:r w:rsidRPr="00497377">
        <w:rPr>
          <w:rFonts w:ascii="Phetsarath OT" w:hAnsi="Phetsarath OT" w:cs="Phetsarath OT"/>
          <w:color w:val="0B0B00"/>
          <w:cs/>
          <w:lang w:bidi="lo-LA"/>
        </w:rPr>
        <w:t>ສ່ຽງໄດ້ເຊັ່ນ: ຂະຫນາດ</w:t>
      </w:r>
      <w:r w:rsidRPr="00497377">
        <w:rPr>
          <w:rFonts w:ascii="Phetsarath OT" w:hAnsi="Phetsarath OT" w:cs="Phetsarath OT"/>
          <w:color w:val="0B0B00"/>
        </w:rPr>
        <w:t xml:space="preserve">, </w:t>
      </w:r>
      <w:r w:rsidRPr="00497377">
        <w:rPr>
          <w:rFonts w:ascii="Phetsarath OT" w:hAnsi="Phetsarath OT" w:cs="Phetsarath OT"/>
          <w:color w:val="0B0B00"/>
          <w:cs/>
          <w:lang w:bidi="lo-LA"/>
        </w:rPr>
        <w:t>ຄວາມຊັບຊ້ອນ ແລະ ຄວາມບໍ່ແນ່ນອນໃນໂຄງ ສ້າງຂອງໂຄງການ ເປັນຕົ້ນ</w:t>
      </w:r>
    </w:p>
    <w:p w14:paraId="15830C86" w14:textId="77777777" w:rsidR="000632BB" w:rsidRPr="00497377" w:rsidRDefault="000632BB" w:rsidP="000632BB">
      <w:pPr>
        <w:pStyle w:val="NormalWeb"/>
        <w:numPr>
          <w:ilvl w:val="0"/>
          <w:numId w:val="12"/>
        </w:numPr>
        <w:rPr>
          <w:rFonts w:ascii="Phetsarath OT" w:hAnsi="Phetsarath OT" w:cs="Phetsarath OT"/>
          <w:b/>
          <w:bCs/>
          <w:sz w:val="28"/>
          <w:szCs w:val="28"/>
          <w:lang w:bidi="lo-LA"/>
        </w:rPr>
      </w:pPr>
      <w:r w:rsidRPr="00497377">
        <w:rPr>
          <w:rFonts w:ascii="Phetsarath OT" w:hAnsi="Phetsarath OT" w:cs="Phetsarath OT"/>
          <w:b/>
          <w:bCs/>
          <w:sz w:val="28"/>
          <w:szCs w:val="28"/>
          <w:lang w:bidi="lo-LA"/>
        </w:rPr>
        <w:t>Product Risk</w:t>
      </w:r>
    </w:p>
    <w:p w14:paraId="51641453" w14:textId="03574E95" w:rsidR="000632BB" w:rsidRPr="00497377" w:rsidRDefault="000632BB" w:rsidP="000632BB">
      <w:pPr>
        <w:pStyle w:val="NormalWeb"/>
        <w:numPr>
          <w:ilvl w:val="0"/>
          <w:numId w:val="15"/>
        </w:numPr>
        <w:rPr>
          <w:rFonts w:ascii="Phetsarath OT" w:hAnsi="Phetsarath OT" w:cs="Phetsarath OT"/>
          <w:b/>
          <w:bCs/>
          <w:sz w:val="28"/>
          <w:szCs w:val="28"/>
          <w:lang w:bidi="lo-LA"/>
        </w:rPr>
      </w:pPr>
      <w:r w:rsidRPr="00497377">
        <w:rPr>
          <w:rFonts w:ascii="Phetsarath OT" w:hAnsi="Phetsarath OT" w:cs="Phetsarath OT"/>
          <w:color w:val="0B0B00"/>
          <w:sz w:val="26"/>
          <w:szCs w:val="26"/>
          <w:cs/>
          <w:lang w:bidi="lo-LA"/>
        </w:rPr>
        <w:t>ເປັນຄວາມສ່ຽງທີ່ສົ່ງຜົນກະທົບຕໍ່ຄຸນນະພາບ ຫຼື ປະສິດທິພາບຂອງ</w:t>
      </w:r>
      <w:r w:rsidRPr="00497377">
        <w:rPr>
          <w:rFonts w:ascii="Phetsarath OT" w:hAnsi="Phetsarath OT" w:cs="Phetsarath OT"/>
          <w:color w:val="181800"/>
          <w:cs/>
          <w:lang w:bidi="lo-LA"/>
        </w:rPr>
        <w:t>ຜະລິດຕະພັນຊອບແວຣ໌</w:t>
      </w:r>
      <w:r w:rsidRPr="00497377">
        <w:rPr>
          <w:rFonts w:ascii="Phetsarath OT" w:hAnsi="Phetsarath OT" w:cs="Phetsarath OT"/>
          <w:color w:val="181800"/>
        </w:rPr>
        <w:t xml:space="preserve"> </w:t>
      </w:r>
    </w:p>
    <w:p w14:paraId="476E6E77" w14:textId="4E4E1D7F" w:rsidR="000632BB" w:rsidRPr="00497377" w:rsidRDefault="000632BB" w:rsidP="000632BB">
      <w:pPr>
        <w:pStyle w:val="NormalWeb"/>
        <w:numPr>
          <w:ilvl w:val="0"/>
          <w:numId w:val="15"/>
        </w:numPr>
        <w:spacing w:before="0" w:beforeAutospacing="0" w:afterAutospacing="0"/>
        <w:rPr>
          <w:rFonts w:ascii="Phetsarath OT" w:hAnsi="Phetsarath OT" w:cs="Phetsarath OT"/>
        </w:rPr>
      </w:pPr>
      <w:r w:rsidRPr="00497377">
        <w:rPr>
          <w:rFonts w:ascii="Phetsarath OT" w:hAnsi="Phetsarath OT" w:cs="Phetsarath OT"/>
          <w:color w:val="181800"/>
          <w:cs/>
          <w:lang w:bidi="lo-LA"/>
        </w:rPr>
        <w:t>ອາດຈະເກີດຈາກສ່ວນປະກອບຍ່ອຍຂອງຊອບແວຣ໌ບໍ່ມີຄຸນນະ ພາບ ຫຼື</w:t>
      </w:r>
      <w:r w:rsidRPr="00497377">
        <w:rPr>
          <w:rFonts w:ascii="Phetsarath OT" w:hAnsi="Phetsarath OT" w:cs="Phetsarath OT"/>
          <w:color w:val="080800"/>
          <w:sz w:val="22"/>
          <w:szCs w:val="22"/>
          <w:cs/>
          <w:lang w:bidi="lo-LA"/>
        </w:rPr>
        <w:t>ບໍ່ມີການຄວບຄຸມຄຸນນະພາບໃນລະຫວ່າງການຜະລິດ</w:t>
      </w:r>
    </w:p>
    <w:p w14:paraId="25CE6522" w14:textId="72AFB6D6" w:rsidR="000632BB" w:rsidRPr="00497377" w:rsidRDefault="000632BB" w:rsidP="000632BB">
      <w:pPr>
        <w:pStyle w:val="NormalWeb"/>
        <w:numPr>
          <w:ilvl w:val="0"/>
          <w:numId w:val="12"/>
        </w:numPr>
        <w:spacing w:before="0" w:beforeAutospacing="0" w:afterAutospacing="0"/>
        <w:rPr>
          <w:rFonts w:ascii="Phetsarath OT" w:hAnsi="Phetsarath OT" w:cs="Phetsarath OT"/>
          <w:b/>
          <w:bCs/>
        </w:rPr>
      </w:pPr>
      <w:r w:rsidRPr="00497377">
        <w:rPr>
          <w:rFonts w:ascii="Phetsarath OT" w:hAnsi="Phetsarath OT" w:cs="Phetsarath OT"/>
        </w:rPr>
        <w:t xml:space="preserve"> </w:t>
      </w:r>
      <w:r w:rsidRPr="00497377">
        <w:rPr>
          <w:rFonts w:ascii="Phetsarath OT" w:hAnsi="Phetsarath OT" w:cs="Phetsarath OT"/>
          <w:b/>
          <w:bCs/>
        </w:rPr>
        <w:t>Business Risk</w:t>
      </w:r>
    </w:p>
    <w:p w14:paraId="5A061558" w14:textId="79236182" w:rsidR="000632BB" w:rsidRPr="00497377" w:rsidRDefault="000632BB" w:rsidP="000632BB">
      <w:pPr>
        <w:pStyle w:val="NormalWeb"/>
        <w:numPr>
          <w:ilvl w:val="0"/>
          <w:numId w:val="16"/>
        </w:numPr>
        <w:spacing w:before="0" w:beforeAutospacing="0" w:afterAutospacing="0"/>
        <w:rPr>
          <w:rFonts w:ascii="Phetsarath OT" w:hAnsi="Phetsarath OT" w:cs="Phetsarath OT"/>
          <w:b/>
          <w:bCs/>
        </w:rPr>
      </w:pPr>
      <w:r w:rsidRPr="00497377">
        <w:rPr>
          <w:rFonts w:ascii="Phetsarath OT" w:hAnsi="Phetsarath OT" w:cs="Phetsarath OT"/>
          <w:color w:val="0E0E00"/>
          <w:cs/>
          <w:lang w:bidi="lo-LA"/>
        </w:rPr>
        <w:t>ເປັນຄວາມສ່ຽງທີ່ສົ່ງຜົນຕໍ່ທຸລະກິດຂອງອົງກອນ ແລະ ອາດສົ່ງຜົນ ່ ກະທົບຕໍ່ຜະລິດຕະພັນ ຫຼື ໂຄງການໄດ້</w:t>
      </w:r>
    </w:p>
    <w:p w14:paraId="23354583" w14:textId="5A8693A5" w:rsidR="001D46FF" w:rsidRPr="00497377" w:rsidRDefault="001D46FF" w:rsidP="001D46FF">
      <w:pPr>
        <w:pStyle w:val="NormalWeb"/>
        <w:numPr>
          <w:ilvl w:val="0"/>
          <w:numId w:val="16"/>
        </w:numPr>
        <w:spacing w:before="0" w:beforeAutospacing="0" w:afterAutospacing="0"/>
        <w:rPr>
          <w:rFonts w:ascii="Phetsarath OT" w:hAnsi="Phetsarath OT" w:cs="Phetsarath OT"/>
        </w:rPr>
      </w:pPr>
      <w:r w:rsidRPr="00497377">
        <w:rPr>
          <w:rFonts w:ascii="Phetsarath OT" w:hAnsi="Phetsarath OT" w:cs="Phetsarath OT"/>
          <w:color w:val="0E0E00"/>
          <w:cs/>
          <w:lang w:bidi="lo-LA"/>
        </w:rPr>
        <w:t>ຄູ່ແຂ່ງເອົາຊອບແວຣ໌ອອກວາງຈໍາຫນ່າຍກ່ອນ</w:t>
      </w:r>
      <w:r w:rsidRPr="00497377">
        <w:rPr>
          <w:rFonts w:ascii="Phetsarath OT" w:hAnsi="Phetsarath OT" w:cs="Phetsarath OT"/>
          <w:color w:val="0E0E00"/>
        </w:rPr>
        <w:t xml:space="preserve">, </w:t>
      </w:r>
      <w:r w:rsidRPr="00497377">
        <w:rPr>
          <w:rFonts w:ascii="Phetsarath OT" w:hAnsi="Phetsarath OT" w:cs="Phetsarath OT"/>
          <w:color w:val="0E0E00"/>
          <w:cs/>
          <w:lang w:bidi="lo-LA"/>
        </w:rPr>
        <w:t>ຜະລິດຊອບແວຣ໌ທີ່ບໍ່ຖືກ</w:t>
      </w:r>
      <w:r w:rsidRPr="00497377">
        <w:rPr>
          <w:rFonts w:ascii="Phetsarath OT" w:hAnsi="Phetsarath OT" w:cs="Phetsarath OT"/>
          <w:color w:val="050500"/>
          <w:cs/>
          <w:lang w:bidi="lo-LA"/>
        </w:rPr>
        <w:t>ຕາມຄວາມຕ້ອງການຂອງຕະຫລາດ</w:t>
      </w:r>
      <w:r w:rsidRPr="00497377">
        <w:rPr>
          <w:rFonts w:ascii="Phetsarath OT" w:hAnsi="Phetsarath OT" w:cs="Phetsarath OT"/>
          <w:color w:val="050500"/>
        </w:rPr>
        <w:t xml:space="preserve">, </w:t>
      </w:r>
      <w:r w:rsidRPr="00497377">
        <w:rPr>
          <w:rFonts w:ascii="Phetsarath OT" w:hAnsi="Phetsarath OT" w:cs="Phetsarath OT"/>
          <w:color w:val="050500"/>
          <w:cs/>
          <w:lang w:bidi="lo-LA"/>
        </w:rPr>
        <w:t>ຜະລິດຊອບແວຣ໌ທີ່ບໍ່ຄອບຄຸມ ການເຮັດວຽກທັງຫມົດຂອງອົງກອນ...</w:t>
      </w:r>
    </w:p>
    <w:p w14:paraId="77DAF9F4" w14:textId="3738EE72" w:rsidR="001D46FF" w:rsidRPr="00497377" w:rsidRDefault="001D46FF" w:rsidP="001D46FF">
      <w:pPr>
        <w:pStyle w:val="NormalWeb"/>
        <w:numPr>
          <w:ilvl w:val="0"/>
          <w:numId w:val="12"/>
        </w:numPr>
        <w:spacing w:before="0" w:beforeAutospacing="0" w:afterAutospacing="0"/>
        <w:rPr>
          <w:rFonts w:ascii="Phetsarath OT" w:hAnsi="Phetsarath OT" w:cs="Phetsarath OT"/>
          <w:b/>
          <w:bCs/>
        </w:rPr>
      </w:pPr>
      <w:r w:rsidRPr="00497377">
        <w:rPr>
          <w:rFonts w:ascii="Phetsarath OT" w:hAnsi="Phetsarath OT" w:cs="Phetsarath OT"/>
          <w:b/>
          <w:bCs/>
          <w:cs/>
          <w:lang w:bidi="lo-LA"/>
        </w:rPr>
        <w:t xml:space="preserve">ປະກອບດ້ວຍ </w:t>
      </w:r>
      <w:r w:rsidRPr="00497377">
        <w:rPr>
          <w:rFonts w:ascii="Phetsarath OT" w:hAnsi="Phetsarath OT" w:cs="Phetsarath OT"/>
          <w:b/>
          <w:bCs/>
        </w:rPr>
        <w:t xml:space="preserve">5 </w:t>
      </w:r>
      <w:r w:rsidRPr="00497377">
        <w:rPr>
          <w:rFonts w:ascii="Phetsarath OT" w:hAnsi="Phetsarath OT" w:cs="Phetsarath OT"/>
          <w:b/>
          <w:bCs/>
          <w:cs/>
          <w:lang w:bidi="lo-LA"/>
        </w:rPr>
        <w:t>ຂັ້ນຕອນ</w:t>
      </w:r>
    </w:p>
    <w:p w14:paraId="7AE82DED" w14:textId="77777777" w:rsidR="001D46FF" w:rsidRPr="00497377" w:rsidRDefault="001D46FF" w:rsidP="001D46FF">
      <w:pPr>
        <w:pStyle w:val="NormalWeb"/>
        <w:spacing w:before="0" w:beforeAutospacing="0" w:afterAutospacing="0"/>
        <w:ind w:left="1800"/>
        <w:rPr>
          <w:rFonts w:ascii="Phetsarath OT" w:hAnsi="Phetsarath OT" w:cs="Phetsarath OT"/>
        </w:rPr>
      </w:pPr>
      <w:r w:rsidRPr="00497377">
        <w:rPr>
          <w:rFonts w:ascii="Phetsarath OT" w:hAnsi="Phetsarath OT" w:cs="Phetsarath OT"/>
          <w:color w:val="000000"/>
          <w:sz w:val="22"/>
          <w:szCs w:val="22"/>
          <w:cs/>
          <w:lang w:bidi="lo-LA"/>
        </w:rPr>
        <w:t>ການກໍາຫນົດປັດໃຈສ່ຽງ (</w:t>
      </w:r>
      <w:r w:rsidRPr="00497377">
        <w:rPr>
          <w:rFonts w:ascii="Phetsarath OT" w:hAnsi="Phetsarath OT" w:cs="Phetsarath OT"/>
          <w:color w:val="000000"/>
          <w:sz w:val="22"/>
          <w:szCs w:val="22"/>
        </w:rPr>
        <w:t>Risk Identification) </w:t>
      </w:r>
    </w:p>
    <w:p w14:paraId="3836CE3D" w14:textId="7D71EC5E" w:rsidR="001D46FF" w:rsidRPr="00497377" w:rsidRDefault="001D46FF" w:rsidP="001D46FF">
      <w:pPr>
        <w:pStyle w:val="NormalWeb"/>
        <w:spacing w:before="0" w:beforeAutospacing="0" w:afterAutospacing="0"/>
        <w:ind w:left="1800"/>
        <w:rPr>
          <w:rFonts w:ascii="Phetsarath OT" w:hAnsi="Phetsarath OT" w:cs="Phetsarath OT"/>
        </w:rPr>
      </w:pPr>
      <w:r w:rsidRPr="00497377">
        <w:rPr>
          <w:rFonts w:ascii="Phetsarath OT" w:hAnsi="Phetsarath OT" w:cs="Phetsarath OT"/>
          <w:color w:val="000000"/>
          <w:sz w:val="22"/>
          <w:szCs w:val="22"/>
          <w:cs/>
          <w:lang w:bidi="lo-LA"/>
        </w:rPr>
        <w:t>ການວິເຄາະຄວາມສ່ຽງ (</w:t>
      </w:r>
      <w:r w:rsidRPr="00497377">
        <w:rPr>
          <w:rFonts w:ascii="Phetsarath OT" w:hAnsi="Phetsarath OT" w:cs="Phetsarath OT"/>
          <w:color w:val="000000"/>
          <w:sz w:val="22"/>
          <w:szCs w:val="22"/>
        </w:rPr>
        <w:t>Risk Analysis) </w:t>
      </w:r>
    </w:p>
    <w:p w14:paraId="2992DECA" w14:textId="1685D593" w:rsidR="001D46FF" w:rsidRPr="00497377" w:rsidRDefault="001D46FF" w:rsidP="001D46FF">
      <w:pPr>
        <w:pStyle w:val="NormalWeb"/>
        <w:spacing w:before="0" w:beforeAutospacing="0" w:afterAutospacing="0"/>
        <w:ind w:left="1800"/>
        <w:rPr>
          <w:rFonts w:ascii="Phetsarath OT" w:hAnsi="Phetsarath OT" w:cs="Phetsarath OT"/>
        </w:rPr>
      </w:pPr>
      <w:r w:rsidRPr="00497377">
        <w:rPr>
          <w:rFonts w:ascii="Phetsarath OT" w:hAnsi="Phetsarath OT" w:cs="Phetsarath OT"/>
          <w:color w:val="000000"/>
          <w:sz w:val="22"/>
          <w:szCs w:val="22"/>
          <w:cs/>
          <w:lang w:bidi="lo-LA"/>
        </w:rPr>
        <w:t>ການວາງແຜນຄວາມສ່ຽງ (</w:t>
      </w:r>
      <w:r w:rsidRPr="00497377">
        <w:rPr>
          <w:rFonts w:ascii="Phetsarath OT" w:hAnsi="Phetsarath OT" w:cs="Phetsarath OT"/>
          <w:color w:val="000000"/>
          <w:sz w:val="22"/>
          <w:szCs w:val="22"/>
        </w:rPr>
        <w:t>Risk Planning) </w:t>
      </w:r>
    </w:p>
    <w:p w14:paraId="0279C30E" w14:textId="275F32F5" w:rsidR="001D46FF" w:rsidRPr="00497377" w:rsidRDefault="001D46FF" w:rsidP="001D46FF">
      <w:pPr>
        <w:pStyle w:val="NormalWeb"/>
        <w:spacing w:before="0" w:beforeAutospacing="0" w:afterAutospacing="0"/>
        <w:ind w:left="1800"/>
        <w:rPr>
          <w:rFonts w:ascii="Phetsarath OT" w:hAnsi="Phetsarath OT" w:cs="Phetsarath OT"/>
        </w:rPr>
      </w:pPr>
      <w:r w:rsidRPr="00497377">
        <w:rPr>
          <w:rFonts w:ascii="Phetsarath OT" w:hAnsi="Phetsarath OT" w:cs="Phetsarath OT"/>
          <w:color w:val="000000"/>
          <w:sz w:val="22"/>
          <w:szCs w:val="22"/>
          <w:cs/>
          <w:lang w:bidi="lo-LA"/>
        </w:rPr>
        <w:t>ການຕິດຕາມຄວາມສ່ຽງ (</w:t>
      </w:r>
      <w:r w:rsidRPr="00497377">
        <w:rPr>
          <w:rFonts w:ascii="Phetsarath OT" w:hAnsi="Phetsarath OT" w:cs="Phetsarath OT"/>
          <w:color w:val="000000"/>
          <w:sz w:val="22"/>
          <w:szCs w:val="22"/>
        </w:rPr>
        <w:t>Risk Monitoring) </w:t>
      </w:r>
    </w:p>
    <w:p w14:paraId="1E206674" w14:textId="57FE5900" w:rsidR="001D46FF" w:rsidRPr="00497377" w:rsidRDefault="001D46FF" w:rsidP="001D46FF">
      <w:pPr>
        <w:pStyle w:val="NormalWeb"/>
        <w:spacing w:before="0" w:beforeAutospacing="0" w:afterAutospacing="0"/>
        <w:ind w:left="1800"/>
        <w:rPr>
          <w:rFonts w:ascii="Phetsarath OT" w:hAnsi="Phetsarath OT" w:cs="Phetsarath OT"/>
          <w:cs/>
          <w:lang w:bidi="lo-LA"/>
        </w:rPr>
      </w:pPr>
      <w:r w:rsidRPr="00497377">
        <w:rPr>
          <w:rFonts w:ascii="Phetsarath OT" w:hAnsi="Phetsarath OT" w:cs="Phetsarath OT"/>
          <w:color w:val="000000"/>
          <w:sz w:val="22"/>
          <w:szCs w:val="22"/>
          <w:cs/>
          <w:lang w:bidi="lo-LA"/>
        </w:rPr>
        <w:t>ການແກ້ບັນຫາຄວາມສ່ຽງ (</w:t>
      </w:r>
      <w:r w:rsidRPr="00497377">
        <w:rPr>
          <w:rFonts w:ascii="Phetsarath OT" w:hAnsi="Phetsarath OT" w:cs="Phetsarath OT"/>
          <w:color w:val="000000"/>
          <w:sz w:val="22"/>
          <w:szCs w:val="22"/>
        </w:rPr>
        <w:t>Risk Resolving)</w:t>
      </w:r>
    </w:p>
    <w:p w14:paraId="5D60BE0C" w14:textId="77777777" w:rsidR="001D46FF" w:rsidRPr="00497377" w:rsidRDefault="001D46FF" w:rsidP="001D46FF">
      <w:pPr>
        <w:pStyle w:val="NormalWeb"/>
        <w:spacing w:before="0" w:beforeAutospacing="0" w:afterAutospacing="0"/>
        <w:ind w:left="2160"/>
        <w:rPr>
          <w:rFonts w:ascii="Phetsarath OT" w:hAnsi="Phetsarath OT" w:cs="Phetsarath OT"/>
          <w:b/>
          <w:bCs/>
        </w:rPr>
      </w:pPr>
    </w:p>
    <w:p w14:paraId="06695E3E" w14:textId="77777777" w:rsidR="000632BB" w:rsidRPr="00497377" w:rsidRDefault="000632BB" w:rsidP="000632BB">
      <w:pPr>
        <w:pStyle w:val="NormalWeb"/>
        <w:rPr>
          <w:rFonts w:ascii="Phetsarath OT" w:hAnsi="Phetsarath OT" w:cs="Phetsarath OT"/>
          <w:b/>
          <w:bCs/>
          <w:sz w:val="28"/>
          <w:szCs w:val="28"/>
        </w:rPr>
      </w:pPr>
    </w:p>
    <w:p w14:paraId="29E68367" w14:textId="77777777" w:rsidR="000632BB" w:rsidRPr="00497377" w:rsidRDefault="000632BB" w:rsidP="000632BB">
      <w:pPr>
        <w:pStyle w:val="NormalWeb"/>
        <w:rPr>
          <w:rFonts w:ascii="Phetsarath OT" w:hAnsi="Phetsarath OT" w:cs="Phetsarath OT"/>
          <w:b/>
          <w:bCs/>
          <w:sz w:val="28"/>
          <w:szCs w:val="28"/>
          <w:lang w:bidi="lo-LA"/>
        </w:rPr>
      </w:pPr>
    </w:p>
    <w:p w14:paraId="12707E71" w14:textId="35974FCB" w:rsidR="00DD483B" w:rsidRPr="00497377" w:rsidRDefault="00DD483B" w:rsidP="00DD483B">
      <w:pPr>
        <w:pStyle w:val="NormalWeb"/>
        <w:rPr>
          <w:rFonts w:ascii="Phetsarath OT" w:hAnsi="Phetsarath OT" w:cs="Phetsarath OT"/>
          <w:lang w:bidi="lo-LA"/>
        </w:rPr>
      </w:pPr>
    </w:p>
    <w:p w14:paraId="08DCEA5A" w14:textId="1E173CBD" w:rsidR="00DD483B" w:rsidRPr="00497377" w:rsidRDefault="00DD483B" w:rsidP="00DD483B">
      <w:pPr>
        <w:pStyle w:val="NormalWeb"/>
        <w:rPr>
          <w:rFonts w:ascii="Phetsarath OT" w:hAnsi="Phetsarath OT" w:cs="Phetsarath OT"/>
          <w:lang w:bidi="lo-LA"/>
        </w:rPr>
      </w:pPr>
    </w:p>
    <w:p w14:paraId="7C81E16B" w14:textId="77777777" w:rsidR="00DD483B" w:rsidRPr="00497377" w:rsidRDefault="00DD483B" w:rsidP="00DD483B">
      <w:pPr>
        <w:pStyle w:val="NormalWeb"/>
        <w:rPr>
          <w:rFonts w:ascii="Phetsarath OT" w:hAnsi="Phetsarath OT" w:cs="Phetsarath OT"/>
          <w:lang w:bidi="lo-LA"/>
        </w:rPr>
      </w:pPr>
    </w:p>
    <w:p w14:paraId="08B29ED2" w14:textId="77777777" w:rsidR="00DD483B" w:rsidRPr="00497377" w:rsidRDefault="00DD483B" w:rsidP="00DD483B">
      <w:pPr>
        <w:spacing w:after="100" w:line="240" w:lineRule="auto"/>
        <w:ind w:left="1800"/>
        <w:rPr>
          <w:rFonts w:ascii="Phetsarath OT" w:eastAsia="Times New Roman" w:hAnsi="Phetsarath OT" w:cs="Phetsarath OT"/>
          <w:sz w:val="24"/>
          <w:szCs w:val="24"/>
          <w:cs/>
          <w:lang w:bidi="lo-LA"/>
        </w:rPr>
      </w:pPr>
    </w:p>
    <w:p w14:paraId="3096A9A6" w14:textId="77777777" w:rsidR="00B633EC" w:rsidRPr="00497377" w:rsidRDefault="00B633EC" w:rsidP="00B633EC">
      <w:pPr>
        <w:pStyle w:val="ListParagraph"/>
        <w:ind w:left="2160"/>
        <w:rPr>
          <w:rFonts w:ascii="Phetsarath OT" w:hAnsi="Phetsarath OT" w:cs="Phetsarath OT"/>
          <w:sz w:val="24"/>
          <w:szCs w:val="24"/>
        </w:rPr>
      </w:pPr>
    </w:p>
    <w:sectPr w:rsidR="00B633EC" w:rsidRPr="00497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hetsarath OT">
    <w:panose1 w:val="02000500000000020004"/>
    <w:charset w:val="00"/>
    <w:family w:val="auto"/>
    <w:pitch w:val="variable"/>
    <w:sig w:usb0="A3002AAF" w:usb1="0000200A" w:usb2="00000000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0315A"/>
    <w:multiLevelType w:val="hybridMultilevel"/>
    <w:tmpl w:val="25AA6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C1CAE"/>
    <w:multiLevelType w:val="hybridMultilevel"/>
    <w:tmpl w:val="6CCE755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327358E"/>
    <w:multiLevelType w:val="hybridMultilevel"/>
    <w:tmpl w:val="8A38142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1BA5CAD"/>
    <w:multiLevelType w:val="hybridMultilevel"/>
    <w:tmpl w:val="4D5C2F40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02807C6"/>
    <w:multiLevelType w:val="multilevel"/>
    <w:tmpl w:val="CB540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341BA2"/>
    <w:multiLevelType w:val="hybridMultilevel"/>
    <w:tmpl w:val="A120E078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51E0513C"/>
    <w:multiLevelType w:val="hybridMultilevel"/>
    <w:tmpl w:val="88B28E5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94F7711"/>
    <w:multiLevelType w:val="hybridMultilevel"/>
    <w:tmpl w:val="53B84A6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B190AFD"/>
    <w:multiLevelType w:val="hybridMultilevel"/>
    <w:tmpl w:val="8C2E653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C16000D"/>
    <w:multiLevelType w:val="hybridMultilevel"/>
    <w:tmpl w:val="6478C366"/>
    <w:lvl w:ilvl="0" w:tplc="040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10" w15:restartNumberingAfterBreak="0">
    <w:nsid w:val="62F9477C"/>
    <w:multiLevelType w:val="hybridMultilevel"/>
    <w:tmpl w:val="31504AB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474736D"/>
    <w:multiLevelType w:val="hybridMultilevel"/>
    <w:tmpl w:val="ECEA792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485119C"/>
    <w:multiLevelType w:val="hybridMultilevel"/>
    <w:tmpl w:val="83BC347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9EC4C43"/>
    <w:multiLevelType w:val="hybridMultilevel"/>
    <w:tmpl w:val="D10C72A2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6FA14D15"/>
    <w:multiLevelType w:val="hybridMultilevel"/>
    <w:tmpl w:val="A7FAB31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973065A"/>
    <w:multiLevelType w:val="hybridMultilevel"/>
    <w:tmpl w:val="97145C5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CB80558"/>
    <w:multiLevelType w:val="hybridMultilevel"/>
    <w:tmpl w:val="FB161F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51639142">
    <w:abstractNumId w:val="4"/>
  </w:num>
  <w:num w:numId="2" w16cid:durableId="864366448">
    <w:abstractNumId w:val="0"/>
  </w:num>
  <w:num w:numId="3" w16cid:durableId="1749766309">
    <w:abstractNumId w:val="16"/>
  </w:num>
  <w:num w:numId="4" w16cid:durableId="588730811">
    <w:abstractNumId w:val="14"/>
  </w:num>
  <w:num w:numId="5" w16cid:durableId="546069663">
    <w:abstractNumId w:val="11"/>
  </w:num>
  <w:num w:numId="6" w16cid:durableId="2125036557">
    <w:abstractNumId w:val="15"/>
  </w:num>
  <w:num w:numId="7" w16cid:durableId="663633050">
    <w:abstractNumId w:val="2"/>
  </w:num>
  <w:num w:numId="8" w16cid:durableId="816918264">
    <w:abstractNumId w:val="1"/>
  </w:num>
  <w:num w:numId="9" w16cid:durableId="91242664">
    <w:abstractNumId w:val="13"/>
  </w:num>
  <w:num w:numId="10" w16cid:durableId="1404912479">
    <w:abstractNumId w:val="5"/>
  </w:num>
  <w:num w:numId="11" w16cid:durableId="1682320122">
    <w:abstractNumId w:val="7"/>
  </w:num>
  <w:num w:numId="12" w16cid:durableId="1799646923">
    <w:abstractNumId w:val="8"/>
  </w:num>
  <w:num w:numId="13" w16cid:durableId="660236174">
    <w:abstractNumId w:val="9"/>
  </w:num>
  <w:num w:numId="14" w16cid:durableId="1675111027">
    <w:abstractNumId w:val="12"/>
  </w:num>
  <w:num w:numId="15" w16cid:durableId="2128231426">
    <w:abstractNumId w:val="10"/>
  </w:num>
  <w:num w:numId="16" w16cid:durableId="1914312053">
    <w:abstractNumId w:val="6"/>
  </w:num>
  <w:num w:numId="17" w16cid:durableId="1133642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EE"/>
    <w:rsid w:val="000632BB"/>
    <w:rsid w:val="00141762"/>
    <w:rsid w:val="001D46FF"/>
    <w:rsid w:val="004952EE"/>
    <w:rsid w:val="00497377"/>
    <w:rsid w:val="007F2C89"/>
    <w:rsid w:val="00B633EC"/>
    <w:rsid w:val="00DD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1852F"/>
  <w15:chartTrackingRefBased/>
  <w15:docId w15:val="{E6B58630-7E29-4742-8045-10367A88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41762"/>
    <w:pPr>
      <w:spacing w:after="0" w:line="240" w:lineRule="auto"/>
    </w:pPr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41762"/>
    <w:rPr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49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3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xingyang chuexue</dc:creator>
  <cp:keywords/>
  <dc:description/>
  <cp:lastModifiedBy>SK V</cp:lastModifiedBy>
  <cp:revision>2</cp:revision>
  <cp:lastPrinted>2022-06-07T07:51:00Z</cp:lastPrinted>
  <dcterms:created xsi:type="dcterms:W3CDTF">2022-06-07T03:53:00Z</dcterms:created>
  <dcterms:modified xsi:type="dcterms:W3CDTF">2022-06-09T06:06:00Z</dcterms:modified>
</cp:coreProperties>
</file>